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5C9" w:rsidRDefault="007550A5" w:rsidP="00330938">
      <w:pPr>
        <w:pStyle w:val="Nadpis2"/>
        <w:rPr>
          <w:rFonts w:eastAsia="Times New Roman"/>
          <w:lang w:eastAsia="cs-CZ"/>
        </w:rPr>
      </w:pPr>
      <w:proofErr w:type="spellStart"/>
      <w:r>
        <w:t>Fried</w:t>
      </w:r>
      <w:proofErr w:type="spellEnd"/>
      <w:r>
        <w:t xml:space="preserve">, M. Zasaženost dějem a vyjadřování interpersonálních funkcí. In: Oldřich Uličný (2013) </w:t>
      </w:r>
      <w:r w:rsidRPr="007550A5">
        <w:rPr>
          <w:rFonts w:eastAsia="Times New Roman"/>
          <w:i/>
          <w:lang w:eastAsia="cs-CZ"/>
        </w:rPr>
        <w:t>Studie k moderní mluvnici češtiny. 6. Úvahy o české morfologii</w:t>
      </w:r>
      <w:r w:rsidRPr="007550A5">
        <w:rPr>
          <w:rFonts w:eastAsia="Times New Roman"/>
          <w:lang w:eastAsia="cs-CZ"/>
        </w:rPr>
        <w:t>, Svazek 6</w:t>
      </w:r>
      <w:r>
        <w:rPr>
          <w:rFonts w:eastAsia="Times New Roman"/>
          <w:lang w:eastAsia="cs-CZ"/>
        </w:rPr>
        <w:t xml:space="preserve">, Univerzita Palackého v Olomouci, s. 41 – 64. </w:t>
      </w:r>
    </w:p>
    <w:p w:rsidR="00246100" w:rsidRDefault="00246100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246100" w:rsidRPr="00330938" w:rsidRDefault="00246100" w:rsidP="00330938">
      <w:pPr>
        <w:pStyle w:val="Odstavecseseznamem"/>
        <w:numPr>
          <w:ilvl w:val="0"/>
          <w:numId w:val="2"/>
        </w:numPr>
        <w:rPr>
          <w:rFonts w:ascii="Cambria" w:eastAsia="Times New Roman" w:hAnsi="Cambria" w:cs="Arial"/>
          <w:color w:val="000000"/>
          <w:sz w:val="24"/>
          <w:szCs w:val="24"/>
          <w:lang w:eastAsia="cs-CZ"/>
        </w:rPr>
      </w:pPr>
      <w:bookmarkStart w:id="0" w:name="_GoBack"/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 xml:space="preserve">Co si potřebujeme ujasnit k porozumění textu: </w:t>
      </w:r>
    </w:p>
    <w:p w:rsidR="00246100" w:rsidRPr="00330938" w:rsidRDefault="00246100" w:rsidP="00330938">
      <w:pPr>
        <w:pStyle w:val="Odstavecseseznamem"/>
        <w:numPr>
          <w:ilvl w:val="0"/>
          <w:numId w:val="2"/>
        </w:numPr>
        <w:rPr>
          <w:rFonts w:ascii="Cambria" w:eastAsia="Times New Roman" w:hAnsi="Cambria" w:cs="Arial"/>
          <w:color w:val="000000"/>
          <w:sz w:val="24"/>
          <w:szCs w:val="24"/>
          <w:lang w:eastAsia="cs-CZ"/>
        </w:rPr>
      </w:pPr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>Argument</w:t>
      </w:r>
    </w:p>
    <w:p w:rsidR="00246100" w:rsidRPr="00330938" w:rsidRDefault="00246100" w:rsidP="00330938">
      <w:pPr>
        <w:pStyle w:val="Odstavecseseznamem"/>
        <w:numPr>
          <w:ilvl w:val="0"/>
          <w:numId w:val="2"/>
        </w:numPr>
        <w:rPr>
          <w:rFonts w:ascii="Cambria" w:eastAsia="Times New Roman" w:hAnsi="Cambria" w:cs="Arial"/>
          <w:color w:val="000000"/>
          <w:sz w:val="24"/>
          <w:szCs w:val="24"/>
          <w:lang w:eastAsia="cs-CZ"/>
        </w:rPr>
      </w:pPr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>Valence (</w:t>
      </w:r>
      <w:proofErr w:type="spellStart"/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>dvouvalenční</w:t>
      </w:r>
      <w:proofErr w:type="spellEnd"/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 xml:space="preserve"> predikát) </w:t>
      </w:r>
    </w:p>
    <w:p w:rsidR="00246100" w:rsidRPr="00330938" w:rsidRDefault="00246100" w:rsidP="00330938">
      <w:pPr>
        <w:pStyle w:val="Odstavecseseznamem"/>
        <w:numPr>
          <w:ilvl w:val="0"/>
          <w:numId w:val="2"/>
        </w:numPr>
        <w:rPr>
          <w:rFonts w:ascii="Cambria" w:eastAsia="Times New Roman" w:hAnsi="Cambria" w:cs="Arial"/>
          <w:color w:val="000000"/>
          <w:sz w:val="24"/>
          <w:szCs w:val="24"/>
          <w:lang w:eastAsia="cs-CZ"/>
        </w:rPr>
      </w:pPr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>participant</w:t>
      </w:r>
    </w:p>
    <w:p w:rsidR="00246100" w:rsidRPr="00330938" w:rsidRDefault="00246100" w:rsidP="00330938">
      <w:pPr>
        <w:pStyle w:val="Odstavecseseznamem"/>
        <w:numPr>
          <w:ilvl w:val="0"/>
          <w:numId w:val="2"/>
        </w:numPr>
        <w:rPr>
          <w:rFonts w:ascii="Cambria" w:eastAsia="Times New Roman" w:hAnsi="Cambria" w:cs="Arial"/>
          <w:color w:val="000000"/>
          <w:sz w:val="24"/>
          <w:szCs w:val="24"/>
          <w:lang w:eastAsia="cs-CZ"/>
        </w:rPr>
      </w:pPr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 xml:space="preserve">Jak rozumíte tomu, že sémantická role je označená jako </w:t>
      </w:r>
      <w:r w:rsidRPr="00330938">
        <w:rPr>
          <w:rFonts w:ascii="Cambria" w:eastAsia="Times New Roman" w:hAnsi="Cambria" w:cs="Arial"/>
          <w:b/>
          <w:color w:val="000000"/>
          <w:sz w:val="24"/>
          <w:szCs w:val="24"/>
          <w:lang w:eastAsia="cs-CZ"/>
        </w:rPr>
        <w:t>nepřímé zasažení dějem</w:t>
      </w:r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>?  S. 41</w:t>
      </w:r>
    </w:p>
    <w:p w:rsidR="00246100" w:rsidRPr="00330938" w:rsidRDefault="00246100" w:rsidP="00330938">
      <w:pPr>
        <w:pStyle w:val="Odstavecseseznamem"/>
        <w:numPr>
          <w:ilvl w:val="0"/>
          <w:numId w:val="2"/>
        </w:numPr>
        <w:rPr>
          <w:rFonts w:ascii="Cambria" w:eastAsia="Times New Roman" w:hAnsi="Cambria" w:cs="Arial"/>
          <w:i/>
          <w:color w:val="000000"/>
          <w:sz w:val="24"/>
          <w:szCs w:val="24"/>
          <w:lang w:eastAsia="cs-CZ"/>
        </w:rPr>
      </w:pPr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 xml:space="preserve">Co znamená, že nějaký participant je ve větné struktuře volný? S. 41 (v </w:t>
      </w:r>
      <w:proofErr w:type="spellStart"/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>čj</w:t>
      </w:r>
      <w:proofErr w:type="spellEnd"/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 xml:space="preserve"> se přímo hovoří o tzv. volném dativu) Jak se věty v bodě 2 </w:t>
      </w:r>
      <w:proofErr w:type="gramStart"/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>liší</w:t>
      </w:r>
      <w:proofErr w:type="gramEnd"/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 xml:space="preserve"> od struktury </w:t>
      </w:r>
      <w:r w:rsidRPr="00330938">
        <w:rPr>
          <w:rFonts w:ascii="Cambria" w:eastAsia="Times New Roman" w:hAnsi="Cambria" w:cs="Arial"/>
          <w:i/>
          <w:color w:val="000000"/>
          <w:sz w:val="24"/>
          <w:szCs w:val="24"/>
          <w:lang w:eastAsia="cs-CZ"/>
        </w:rPr>
        <w:t xml:space="preserve">Otec </w:t>
      </w:r>
      <w:proofErr w:type="gramStart"/>
      <w:r w:rsidRPr="00330938">
        <w:rPr>
          <w:rFonts w:ascii="Cambria" w:eastAsia="Times New Roman" w:hAnsi="Cambria" w:cs="Arial"/>
          <w:i/>
          <w:color w:val="000000"/>
          <w:sz w:val="24"/>
          <w:szCs w:val="24"/>
          <w:lang w:eastAsia="cs-CZ"/>
        </w:rPr>
        <w:t>daroval</w:t>
      </w:r>
      <w:proofErr w:type="gramEnd"/>
      <w:r w:rsidRPr="00330938">
        <w:rPr>
          <w:rFonts w:ascii="Cambria" w:eastAsia="Times New Roman" w:hAnsi="Cambria" w:cs="Arial"/>
          <w:i/>
          <w:color w:val="000000"/>
          <w:sz w:val="24"/>
          <w:szCs w:val="24"/>
          <w:lang w:eastAsia="cs-CZ"/>
        </w:rPr>
        <w:t xml:space="preserve"> synovi (</w:t>
      </w:r>
      <w:r w:rsidRPr="00330938">
        <w:rPr>
          <w:rFonts w:ascii="Cambria" w:eastAsia="Times New Roman" w:hAnsi="Cambria" w:cs="Arial"/>
          <w:i/>
          <w:color w:val="000000"/>
          <w:sz w:val="24"/>
          <w:szCs w:val="24"/>
          <w:vertAlign w:val="superscript"/>
          <w:lang w:eastAsia="cs-CZ"/>
        </w:rPr>
        <w:t>DAT</w:t>
      </w:r>
      <w:r w:rsidRPr="00330938">
        <w:rPr>
          <w:rFonts w:ascii="Cambria" w:eastAsia="Times New Roman" w:hAnsi="Cambria" w:cs="Arial"/>
          <w:i/>
          <w:color w:val="000000"/>
          <w:sz w:val="24"/>
          <w:szCs w:val="24"/>
          <w:lang w:eastAsia="cs-CZ"/>
        </w:rPr>
        <w:t>) kolo.</w:t>
      </w:r>
    </w:p>
    <w:p w:rsidR="00246100" w:rsidRPr="00330938" w:rsidRDefault="00246100" w:rsidP="00330938">
      <w:pPr>
        <w:pStyle w:val="Odstavecseseznamem"/>
        <w:numPr>
          <w:ilvl w:val="0"/>
          <w:numId w:val="2"/>
        </w:numPr>
        <w:rPr>
          <w:rFonts w:ascii="Cambria" w:eastAsia="Times New Roman" w:hAnsi="Cambria" w:cs="Arial"/>
          <w:color w:val="000000"/>
          <w:sz w:val="24"/>
          <w:szCs w:val="24"/>
          <w:lang w:eastAsia="cs-CZ"/>
        </w:rPr>
      </w:pPr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 xml:space="preserve">Co mají společného příklady v bodech 2. a 3.? </w:t>
      </w:r>
    </w:p>
    <w:p w:rsidR="00246100" w:rsidRPr="00330938" w:rsidRDefault="00246100" w:rsidP="00330938">
      <w:pPr>
        <w:pStyle w:val="Odstavecseseznamem"/>
        <w:numPr>
          <w:ilvl w:val="0"/>
          <w:numId w:val="2"/>
        </w:numPr>
        <w:rPr>
          <w:rFonts w:ascii="Cambria" w:eastAsia="Times New Roman" w:hAnsi="Cambria" w:cs="Arial"/>
          <w:color w:val="000000"/>
          <w:sz w:val="24"/>
          <w:szCs w:val="24"/>
          <w:lang w:eastAsia="cs-CZ"/>
        </w:rPr>
      </w:pPr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>K čemu odkazuje dativ v </w:t>
      </w:r>
      <w:proofErr w:type="gramStart"/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>struktuře 3. ?</w:t>
      </w:r>
      <w:proofErr w:type="gramEnd"/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 xml:space="preserve"> </w:t>
      </w:r>
    </w:p>
    <w:p w:rsidR="00246100" w:rsidRPr="00330938" w:rsidRDefault="00246100" w:rsidP="00330938">
      <w:pPr>
        <w:pStyle w:val="Odstavecseseznamem"/>
        <w:numPr>
          <w:ilvl w:val="0"/>
          <w:numId w:val="2"/>
        </w:numPr>
        <w:rPr>
          <w:rFonts w:ascii="Cambria" w:eastAsia="Times New Roman" w:hAnsi="Cambria" w:cs="Arial"/>
          <w:color w:val="000000"/>
          <w:sz w:val="24"/>
          <w:szCs w:val="24"/>
          <w:lang w:eastAsia="cs-CZ"/>
        </w:rPr>
      </w:pPr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>Na jakou základní otázku chce odpovědět autorka textu? S. 43</w:t>
      </w:r>
    </w:p>
    <w:p w:rsidR="00246100" w:rsidRPr="00330938" w:rsidRDefault="00A16E00" w:rsidP="00330938">
      <w:pPr>
        <w:pStyle w:val="Odstavecseseznamem"/>
        <w:numPr>
          <w:ilvl w:val="0"/>
          <w:numId w:val="2"/>
        </w:numPr>
        <w:rPr>
          <w:rFonts w:ascii="Cambria" w:eastAsia="Times New Roman" w:hAnsi="Cambria" w:cs="Arial"/>
          <w:color w:val="000000"/>
          <w:sz w:val="24"/>
          <w:szCs w:val="24"/>
          <w:lang w:eastAsia="cs-CZ"/>
        </w:rPr>
      </w:pPr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>Vysvětlete autorčino tvrzení, že mluvčí se spoléhají na relativně komplexní gramatické vzorce. S. 43</w:t>
      </w:r>
    </w:p>
    <w:p w:rsidR="00A16E00" w:rsidRPr="00330938" w:rsidRDefault="00A16E00" w:rsidP="00330938">
      <w:pPr>
        <w:pStyle w:val="Odstavecseseznamem"/>
        <w:numPr>
          <w:ilvl w:val="0"/>
          <w:numId w:val="2"/>
        </w:numPr>
        <w:rPr>
          <w:rFonts w:ascii="Cambria" w:eastAsia="Times New Roman" w:hAnsi="Cambria" w:cs="Arial"/>
          <w:color w:val="000000"/>
          <w:sz w:val="24"/>
          <w:szCs w:val="24"/>
          <w:lang w:eastAsia="cs-CZ"/>
        </w:rPr>
      </w:pPr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>Z čeho se podle autorky skládá konstrukce (tj. gramatický větný vzorec). S. 43/44</w:t>
      </w:r>
    </w:p>
    <w:p w:rsidR="00A16E00" w:rsidRPr="00330938" w:rsidRDefault="00A16E00" w:rsidP="00330938">
      <w:pPr>
        <w:pStyle w:val="Odstavecseseznamem"/>
        <w:numPr>
          <w:ilvl w:val="0"/>
          <w:numId w:val="2"/>
        </w:numPr>
        <w:rPr>
          <w:rFonts w:ascii="Cambria" w:eastAsia="Times New Roman" w:hAnsi="Cambria" w:cs="Arial"/>
          <w:color w:val="000000"/>
          <w:sz w:val="24"/>
          <w:szCs w:val="24"/>
          <w:lang w:eastAsia="cs-CZ"/>
        </w:rPr>
      </w:pPr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 xml:space="preserve">Jaké jsou specifické rysy </w:t>
      </w:r>
      <w:proofErr w:type="gramStart"/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>DE</w:t>
      </w:r>
      <w:proofErr w:type="gramEnd"/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>? S. 45</w:t>
      </w:r>
    </w:p>
    <w:p w:rsidR="00A16E00" w:rsidRPr="00330938" w:rsidRDefault="001827B9" w:rsidP="00330938">
      <w:pPr>
        <w:pStyle w:val="Odstavecseseznamem"/>
        <w:numPr>
          <w:ilvl w:val="0"/>
          <w:numId w:val="2"/>
        </w:numPr>
        <w:rPr>
          <w:rFonts w:ascii="Cambria" w:eastAsia="Times New Roman" w:hAnsi="Cambria" w:cs="Arial"/>
          <w:color w:val="000000"/>
          <w:sz w:val="24"/>
          <w:szCs w:val="24"/>
          <w:lang w:eastAsia="cs-CZ"/>
        </w:rPr>
      </w:pPr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>Které charakteristické vlastnosti vymezují DE jako rodinu výrazů označujících určité druhy mezilidských vztahů? S. 46</w:t>
      </w:r>
    </w:p>
    <w:p w:rsidR="001827B9" w:rsidRPr="00330938" w:rsidRDefault="001827B9" w:rsidP="00330938">
      <w:pPr>
        <w:pStyle w:val="Odstavecseseznamem"/>
        <w:numPr>
          <w:ilvl w:val="0"/>
          <w:numId w:val="2"/>
        </w:numPr>
        <w:rPr>
          <w:rFonts w:ascii="Cambria" w:eastAsia="Times New Roman" w:hAnsi="Cambria" w:cs="Arial"/>
          <w:color w:val="000000"/>
          <w:sz w:val="24"/>
          <w:szCs w:val="24"/>
          <w:lang w:eastAsia="cs-CZ"/>
        </w:rPr>
      </w:pPr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 xml:space="preserve">Čím je specifický kontaktový </w:t>
      </w:r>
      <w:proofErr w:type="gramStart"/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>DE</w:t>
      </w:r>
      <w:proofErr w:type="gramEnd"/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>? S. 47</w:t>
      </w:r>
    </w:p>
    <w:p w:rsidR="001827B9" w:rsidRPr="00330938" w:rsidRDefault="001827B9" w:rsidP="00330938">
      <w:pPr>
        <w:pStyle w:val="Odstavecseseznamem"/>
        <w:numPr>
          <w:ilvl w:val="0"/>
          <w:numId w:val="2"/>
        </w:numPr>
        <w:rPr>
          <w:rFonts w:ascii="Cambria" w:eastAsia="Times New Roman" w:hAnsi="Cambria" w:cs="Arial"/>
          <w:color w:val="000000"/>
          <w:sz w:val="24"/>
          <w:szCs w:val="24"/>
          <w:lang w:eastAsia="cs-CZ"/>
        </w:rPr>
      </w:pPr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 xml:space="preserve">Jaká jsou slovosledná specifika </w:t>
      </w:r>
      <w:proofErr w:type="gramStart"/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>DE</w:t>
      </w:r>
      <w:proofErr w:type="gramEnd"/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>? S. 50</w:t>
      </w:r>
    </w:p>
    <w:p w:rsidR="001827B9" w:rsidRPr="00330938" w:rsidRDefault="001827B9" w:rsidP="00330938">
      <w:pPr>
        <w:pStyle w:val="Odstavecseseznamem"/>
        <w:numPr>
          <w:ilvl w:val="0"/>
          <w:numId w:val="2"/>
        </w:numPr>
        <w:rPr>
          <w:rFonts w:ascii="Cambria" w:eastAsia="Times New Roman" w:hAnsi="Cambria" w:cs="Arial"/>
          <w:color w:val="000000"/>
          <w:sz w:val="24"/>
          <w:szCs w:val="24"/>
          <w:lang w:eastAsia="cs-CZ"/>
        </w:rPr>
      </w:pPr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>Komentujte diagram na s. 52.</w:t>
      </w:r>
    </w:p>
    <w:p w:rsidR="001827B9" w:rsidRPr="00330938" w:rsidRDefault="00AA3B19" w:rsidP="00330938">
      <w:pPr>
        <w:pStyle w:val="Odstavecseseznamem"/>
        <w:numPr>
          <w:ilvl w:val="0"/>
          <w:numId w:val="2"/>
        </w:numPr>
        <w:rPr>
          <w:rFonts w:ascii="Cambria" w:eastAsia="Times New Roman" w:hAnsi="Cambria" w:cs="Arial"/>
          <w:color w:val="000000"/>
          <w:sz w:val="24"/>
          <w:szCs w:val="24"/>
          <w:lang w:eastAsia="cs-CZ"/>
        </w:rPr>
      </w:pPr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 xml:space="preserve">Jak je vymezen subjektivní </w:t>
      </w:r>
      <w:proofErr w:type="gramStart"/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>DE</w:t>
      </w:r>
      <w:proofErr w:type="gramEnd"/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>? S. 53</w:t>
      </w:r>
    </w:p>
    <w:p w:rsidR="00330938" w:rsidRPr="00330938" w:rsidRDefault="00330938" w:rsidP="00330938">
      <w:pPr>
        <w:pStyle w:val="Odstavecseseznamem"/>
        <w:numPr>
          <w:ilvl w:val="0"/>
          <w:numId w:val="2"/>
        </w:numPr>
        <w:rPr>
          <w:rFonts w:ascii="Cambria" w:eastAsia="Times New Roman" w:hAnsi="Cambria" w:cs="Arial"/>
          <w:color w:val="000000"/>
          <w:sz w:val="24"/>
          <w:szCs w:val="24"/>
          <w:lang w:eastAsia="cs-CZ"/>
        </w:rPr>
      </w:pPr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 xml:space="preserve">Komentujte diagram na s. 56. </w:t>
      </w:r>
    </w:p>
    <w:p w:rsidR="00330938" w:rsidRPr="00330938" w:rsidRDefault="00330938" w:rsidP="00330938">
      <w:pPr>
        <w:pStyle w:val="Odstavecseseznamem"/>
        <w:numPr>
          <w:ilvl w:val="0"/>
          <w:numId w:val="2"/>
        </w:numPr>
        <w:rPr>
          <w:rFonts w:ascii="Cambria" w:eastAsia="Times New Roman" w:hAnsi="Cambria" w:cs="Arial"/>
          <w:color w:val="000000"/>
          <w:sz w:val="24"/>
          <w:szCs w:val="24"/>
          <w:lang w:eastAsia="cs-CZ"/>
        </w:rPr>
      </w:pPr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 xml:space="preserve">Charakterizujte DE </w:t>
      </w:r>
      <w:proofErr w:type="gramStart"/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>odstupu</w:t>
      </w:r>
      <w:proofErr w:type="gramEnd"/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>. S. 57</w:t>
      </w:r>
    </w:p>
    <w:p w:rsidR="00330938" w:rsidRPr="00330938" w:rsidRDefault="00330938" w:rsidP="00330938">
      <w:pPr>
        <w:pStyle w:val="Odstavecseseznamem"/>
        <w:numPr>
          <w:ilvl w:val="0"/>
          <w:numId w:val="2"/>
        </w:numPr>
        <w:rPr>
          <w:rFonts w:ascii="Cambria" w:eastAsia="Times New Roman" w:hAnsi="Cambria" w:cs="Arial"/>
          <w:color w:val="000000"/>
          <w:sz w:val="24"/>
          <w:szCs w:val="24"/>
          <w:lang w:eastAsia="cs-CZ"/>
        </w:rPr>
      </w:pPr>
      <w:r w:rsidRPr="00330938">
        <w:rPr>
          <w:rFonts w:ascii="Cambria" w:eastAsia="Times New Roman" w:hAnsi="Cambria" w:cs="Arial"/>
          <w:color w:val="000000"/>
          <w:sz w:val="24"/>
          <w:szCs w:val="24"/>
          <w:lang w:eastAsia="cs-CZ"/>
        </w:rPr>
        <w:t xml:space="preserve">Jaké jsou závěry analýzy? S. 59 (+ komentujte síť na s. 62) </w:t>
      </w:r>
      <w:bookmarkEnd w:id="0"/>
    </w:p>
    <w:sectPr w:rsidR="00330938" w:rsidRPr="00330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246D3"/>
    <w:multiLevelType w:val="hybridMultilevel"/>
    <w:tmpl w:val="C00E61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C4A3C"/>
    <w:multiLevelType w:val="hybridMultilevel"/>
    <w:tmpl w:val="2452A24C"/>
    <w:lvl w:ilvl="0" w:tplc="A934D2A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52"/>
    <w:rsid w:val="001827B9"/>
    <w:rsid w:val="00246100"/>
    <w:rsid w:val="00330938"/>
    <w:rsid w:val="00544552"/>
    <w:rsid w:val="007550A5"/>
    <w:rsid w:val="00A16E00"/>
    <w:rsid w:val="00AA3B19"/>
    <w:rsid w:val="00D5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92BC"/>
  <w15:chartTrackingRefBased/>
  <w15:docId w15:val="{985788CD-8B0E-42CB-8B97-6D93FD2C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09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09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550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4610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309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309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3</cp:revision>
  <dcterms:created xsi:type="dcterms:W3CDTF">2021-04-09T15:18:00Z</dcterms:created>
  <dcterms:modified xsi:type="dcterms:W3CDTF">2021-04-14T19:07:00Z</dcterms:modified>
</cp:coreProperties>
</file>