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88B" w14:textId="77777777" w:rsidR="00590D50" w:rsidRPr="00590D50" w:rsidRDefault="00590D50" w:rsidP="00590D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90D50">
        <w:rPr>
          <w:rFonts w:ascii="Arial" w:eastAsia="Times New Roman" w:hAnsi="Arial" w:cs="Arial"/>
          <w:vanish/>
          <w:sz w:val="16"/>
          <w:szCs w:val="16"/>
        </w:rPr>
        <w:t>Konec formuláře</w:t>
      </w:r>
    </w:p>
    <w:p w14:paraId="1356967B" w14:textId="77777777" w:rsidR="00590D50" w:rsidRPr="00590D50" w:rsidRDefault="00590D50" w:rsidP="00590D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90D50">
        <w:rPr>
          <w:rFonts w:ascii="Arial" w:eastAsia="Times New Roman" w:hAnsi="Arial" w:cs="Arial"/>
          <w:vanish/>
          <w:sz w:val="16"/>
          <w:szCs w:val="16"/>
        </w:rPr>
        <w:t>Začátek formuláře</w:t>
      </w:r>
    </w:p>
    <w:p w14:paraId="7BD7BB6E" w14:textId="77777777" w:rsidR="00590D50" w:rsidRPr="00590D50" w:rsidRDefault="00590D50" w:rsidP="00590D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90D50">
        <w:rPr>
          <w:rFonts w:ascii="Arial" w:eastAsia="Times New Roman" w:hAnsi="Arial" w:cs="Arial"/>
          <w:vanish/>
          <w:sz w:val="16"/>
          <w:szCs w:val="16"/>
        </w:rPr>
        <w:t>Konec formuláře</w:t>
      </w:r>
    </w:p>
    <w:p w14:paraId="1E3E677F" w14:textId="77777777" w:rsidR="00590D50" w:rsidRPr="00590D50" w:rsidRDefault="00590D50" w:rsidP="00590D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590D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Пресс-служба</w:t>
      </w:r>
      <w:proofErr w:type="spellEnd"/>
    </w:p>
    <w:p w14:paraId="5B15226A" w14:textId="77777777" w:rsidR="00590D50" w:rsidRPr="00590D50" w:rsidRDefault="00590D50" w:rsidP="0059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50">
        <w:rPr>
          <w:rFonts w:ascii="Times New Roman" w:eastAsia="Times New Roman" w:hAnsi="Times New Roman" w:cs="Times New Roman"/>
          <w:sz w:val="24"/>
          <w:szCs w:val="24"/>
        </w:rPr>
        <w:t>31.05.2017</w:t>
      </w:r>
    </w:p>
    <w:p w14:paraId="54D62DF3" w14:textId="77777777" w:rsidR="00590D50" w:rsidRPr="00590D50" w:rsidRDefault="00590D50" w:rsidP="00590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590D5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В Нижнекамске состоялось торжественное открытие нового офиса Банка «Аверс» </w:t>
      </w:r>
    </w:p>
    <w:p w14:paraId="37AD9D44" w14:textId="16826CF8" w:rsidR="00590D50" w:rsidRPr="00590D50" w:rsidRDefault="00590D50" w:rsidP="00590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Сегодня в Нижнекамске состоялось торжественное открытие нового дополнительного офиса Банка «Аверс» на проспекте Мира, 11. </w:t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90D5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«Нижнекамск является опорным регионом для нашего банка. Открытие нового комфортного офиса позволит нам улучшить качество обслуживания наших клиентов и повысить экономическую эффективность банка в регионе присутствия. Хочу поблагодарить наших клиентов и партнеров за доверие, а всему коллективу офиса пожелать плодотворной работы на благо наших клиентов», – отметил в приветственной речи Председатель Правления Банка Камиль Юсупов.</w:t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После символического перерезания красной ленточки была организована экскурсия по новому офису. Гостям показали зоны обслуживания для корпоративных клиентов и частных лиц, просторные операционные залы, выделенные зоны для ведения переговоров и зону 24/7. </w:t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Во время экскурсии гостям также презентовали мобильное приложение «Аверс </w:t>
      </w:r>
      <w:r w:rsidRPr="00590D50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которое предоставляет пользователям смартфонов на платформах </w:t>
      </w:r>
      <w:r w:rsidRPr="00590D50">
        <w:rPr>
          <w:rFonts w:ascii="Times New Roman" w:eastAsia="Times New Roman" w:hAnsi="Times New Roman" w:cs="Times New Roman"/>
          <w:sz w:val="24"/>
          <w:szCs w:val="24"/>
        </w:rPr>
        <w:t>iOS</w:t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590D50">
        <w:rPr>
          <w:rFonts w:ascii="Times New Roman" w:eastAsia="Times New Roman" w:hAnsi="Times New Roman" w:cs="Times New Roman"/>
          <w:sz w:val="24"/>
          <w:szCs w:val="24"/>
        </w:rPr>
        <w:t>Android</w:t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возможность в режиме реального времени получать со своего мобильного устройства доступ к актуальной информации по карточным счетам, совершать платежи, переводы с карты на карту, оплату услуг мобильной связи, Интернета и ТВ. </w:t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90D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новом офисе Банка «Аверс» доступен весь спектр банковских услуг для физических лиц – потребительское и ипотечное кредитование, оформление банковских карт, открытие вкладов, платежи и обмен валют. Для юридических лиц и индивидуальных предпринимателей Банк предлагает кредитные продукты на привлекательных условиях и услуги по расчетно-кассовому обслуживанию по выгодным тарифам.</w:t>
      </w:r>
    </w:p>
    <w:p w14:paraId="3375BE80" w14:textId="77777777" w:rsidR="00D67CD1" w:rsidRPr="00590D50" w:rsidRDefault="00D67CD1">
      <w:pPr>
        <w:rPr>
          <w:lang w:val="ru-RU"/>
        </w:rPr>
      </w:pPr>
    </w:p>
    <w:sectPr w:rsidR="00D67CD1" w:rsidRPr="00590D50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50"/>
    <w:rsid w:val="002A3967"/>
    <w:rsid w:val="00590D50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6238"/>
  <w15:chartTrackingRefBased/>
  <w15:docId w15:val="{4F022B9D-0C9F-4123-A32F-E9674692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90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590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D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590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semiHidden/>
    <w:unhideWhenUsed/>
    <w:rsid w:val="00590D50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90D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90D50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90D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90D50"/>
    <w:rPr>
      <w:rFonts w:ascii="Arial" w:eastAsia="Times New Roman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9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bord">
    <w:name w:val="btnbord"/>
    <w:basedOn w:val="Standardnpsmoodstavce"/>
    <w:rsid w:val="0059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2021-03-31T13:12:00Z</dcterms:created>
  <dcterms:modified xsi:type="dcterms:W3CDTF">2021-03-31T13:14:00Z</dcterms:modified>
</cp:coreProperties>
</file>