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C629B" w14:textId="3D72D81C" w:rsidR="007B46CA" w:rsidRDefault="0029508D" w:rsidP="00D7329A">
      <w:pPr>
        <w:spacing w:line="360" w:lineRule="auto"/>
        <w:rPr>
          <w:sz w:val="28"/>
          <w:szCs w:val="28"/>
        </w:rPr>
      </w:pPr>
      <w:r>
        <w:t>(</w:t>
      </w:r>
      <w:r w:rsidRPr="00351209">
        <w:rPr>
          <w:b/>
        </w:rPr>
        <w:t>368</w:t>
      </w:r>
      <w:r w:rsidR="00140FC8" w:rsidRPr="00351209">
        <w:rPr>
          <w:b/>
        </w:rPr>
        <w:t>r</w:t>
      </w:r>
      <w:r>
        <w:t xml:space="preserve">) </w:t>
      </w:r>
      <w:r w:rsidRPr="008B1566">
        <w:rPr>
          <w:sz w:val="28"/>
          <w:szCs w:val="28"/>
        </w:rPr>
        <w:t xml:space="preserve">Totoť jsú odpustky </w:t>
      </w:r>
      <w:r w:rsidR="00263E41" w:rsidRPr="008B1566">
        <w:rPr>
          <w:sz w:val="28"/>
          <w:szCs w:val="28"/>
        </w:rPr>
        <w:t xml:space="preserve">&lt;z&gt; </w:t>
      </w:r>
      <w:r w:rsidR="00C30156">
        <w:rPr>
          <w:sz w:val="28"/>
          <w:szCs w:val="28"/>
        </w:rPr>
        <w:t>země S</w:t>
      </w:r>
      <w:r w:rsidRPr="008B1566">
        <w:rPr>
          <w:sz w:val="28"/>
          <w:szCs w:val="28"/>
        </w:rPr>
        <w:t>vaté a putovánie</w:t>
      </w:r>
      <w:r w:rsidR="00263E41" w:rsidRPr="008B1566">
        <w:rPr>
          <w:sz w:val="28"/>
          <w:szCs w:val="28"/>
        </w:rPr>
        <w:t>,</w:t>
      </w:r>
      <w:r w:rsidRPr="008B1566">
        <w:rPr>
          <w:sz w:val="28"/>
          <w:szCs w:val="28"/>
        </w:rPr>
        <w:t xml:space="preserve"> puojčené od svatého Silvestra papeže ku prosbě Konstantina ciesařě a svaté Eleny, mateř</w:t>
      </w:r>
      <w:r w:rsidR="00263E41" w:rsidRPr="008B1566">
        <w:rPr>
          <w:sz w:val="28"/>
          <w:szCs w:val="28"/>
        </w:rPr>
        <w:t>e</w:t>
      </w:r>
      <w:r w:rsidR="00351209" w:rsidRPr="008B1566">
        <w:rPr>
          <w:rStyle w:val="Znakapoznpodarou"/>
          <w:sz w:val="28"/>
          <w:szCs w:val="28"/>
        </w:rPr>
        <w:footnoteReference w:id="1"/>
      </w:r>
      <w:r w:rsidRPr="008B1566">
        <w:rPr>
          <w:sz w:val="28"/>
          <w:szCs w:val="28"/>
        </w:rPr>
        <w:t xml:space="preserve"> jeho, nebo tu nalezla dřěvo </w:t>
      </w:r>
      <w:r w:rsidR="00C30156">
        <w:rPr>
          <w:sz w:val="28"/>
          <w:szCs w:val="28"/>
        </w:rPr>
        <w:t>S</w:t>
      </w:r>
      <w:r w:rsidRPr="008B1566">
        <w:rPr>
          <w:sz w:val="28"/>
          <w:szCs w:val="28"/>
        </w:rPr>
        <w:t>vatého kříže.</w:t>
      </w:r>
    </w:p>
    <w:p w14:paraId="5A3236BC" w14:textId="77777777" w:rsidR="008B1566" w:rsidRPr="008B1566" w:rsidRDefault="008B1566" w:rsidP="00D7329A">
      <w:pPr>
        <w:spacing w:line="360" w:lineRule="auto"/>
        <w:rPr>
          <w:sz w:val="28"/>
          <w:szCs w:val="28"/>
        </w:rPr>
      </w:pPr>
    </w:p>
    <w:p w14:paraId="4B0D454F" w14:textId="0FB4F9EB" w:rsidR="009F1EBD" w:rsidRPr="008B1566" w:rsidRDefault="0029508D" w:rsidP="00D7329A">
      <w:pPr>
        <w:spacing w:line="360" w:lineRule="auto"/>
        <w:ind w:firstLine="708"/>
        <w:rPr>
          <w:b/>
        </w:rPr>
      </w:pPr>
      <w:r w:rsidRPr="008B1566">
        <w:rPr>
          <w:b/>
        </w:rPr>
        <w:t xml:space="preserve">Item putovánie </w:t>
      </w:r>
      <w:r w:rsidR="00263E41" w:rsidRPr="008B1566">
        <w:rPr>
          <w:b/>
        </w:rPr>
        <w:t>S</w:t>
      </w:r>
      <w:r w:rsidRPr="008B1566">
        <w:rPr>
          <w:b/>
        </w:rPr>
        <w:t>vatého města Jerusal</w:t>
      </w:r>
      <w:r w:rsidR="00C30156">
        <w:rPr>
          <w:b/>
        </w:rPr>
        <w:t>e</w:t>
      </w:r>
      <w:r w:rsidRPr="008B1566">
        <w:rPr>
          <w:b/>
        </w:rPr>
        <w:t>ma</w:t>
      </w:r>
    </w:p>
    <w:p w14:paraId="325D4213" w14:textId="207D690F" w:rsidR="009F1EBD" w:rsidRDefault="00670B46" w:rsidP="00D7329A">
      <w:pPr>
        <w:spacing w:line="360" w:lineRule="auto"/>
        <w:ind w:firstLine="708"/>
      </w:pPr>
      <w:r>
        <w:t>Item v S</w:t>
      </w:r>
      <w:r w:rsidR="0029508D">
        <w:t xml:space="preserve">vatém městě jest kostel </w:t>
      </w:r>
      <w:r w:rsidR="00C30156">
        <w:t>S</w:t>
      </w:r>
      <w:r w:rsidR="0029508D">
        <w:t xml:space="preserve">vatého </w:t>
      </w:r>
      <w:r w:rsidR="00C30156">
        <w:t>h</w:t>
      </w:r>
      <w:r w:rsidR="0029508D">
        <w:t xml:space="preserve">robu a v tom jest hora Kalvárie, kdežto </w:t>
      </w:r>
      <w:r w:rsidR="00CB1014">
        <w:t>P</w:t>
      </w:r>
      <w:r w:rsidR="0029508D">
        <w:t>án Kristus ukřižován jest. Item dále pod tú horú jest m</w:t>
      </w:r>
      <w:r w:rsidR="00CB1014">
        <w:t>ie</w:t>
      </w:r>
      <w:r w:rsidR="0029508D">
        <w:t xml:space="preserve">sto, kdežto </w:t>
      </w:r>
      <w:r w:rsidR="00CB1014">
        <w:t>P</w:t>
      </w:r>
      <w:r w:rsidR="0029508D">
        <w:t>án Kristus byl složen s kříže na lóno mateři své a u bielá prostěradla obvinut. Ite</w:t>
      </w:r>
      <w:r w:rsidR="00326064">
        <w:t>m</w:t>
      </w:r>
      <w:r w:rsidR="0029508D">
        <w:t xml:space="preserve"> hrob </w:t>
      </w:r>
      <w:r w:rsidR="00C30156">
        <w:t>S</w:t>
      </w:r>
      <w:r w:rsidR="0029508D">
        <w:t>vatý</w:t>
      </w:r>
      <w:r w:rsidR="00C30156">
        <w:t>,</w:t>
      </w:r>
      <w:r w:rsidR="0029508D">
        <w:t xml:space="preserve"> kdež </w:t>
      </w:r>
      <w:r w:rsidR="00CB1014">
        <w:t>P</w:t>
      </w:r>
      <w:r w:rsidR="0029508D">
        <w:t>án Kristus pohř</w:t>
      </w:r>
      <w:r w:rsidR="00C30156">
        <w:t>e</w:t>
      </w:r>
      <w:r w:rsidR="0029508D">
        <w:t>ben</w:t>
      </w:r>
      <w:r w:rsidR="00CB1014">
        <w:rPr>
          <w:rStyle w:val="Znakapoznpodarou"/>
        </w:rPr>
        <w:footnoteReference w:id="2"/>
      </w:r>
      <w:r w:rsidR="00326064">
        <w:t xml:space="preserve"> byl jest a z něho velebně z mrtvých vstal. Item málo dále jest miesto, kdež se </w:t>
      </w:r>
      <w:r w:rsidR="00CB1014">
        <w:t>P</w:t>
      </w:r>
      <w:r w:rsidR="00326064">
        <w:t xml:space="preserve">án Kristus ukázal světie Mářie Magdaléně, neb tu zahrada bieše, v uosobě zahradníkově. Item </w:t>
      </w:r>
      <w:r w:rsidR="006E23B6">
        <w:t>m</w:t>
      </w:r>
      <w:r w:rsidR="00326064">
        <w:t xml:space="preserve">álo dále jest kapla Matky božie, kdež se </w:t>
      </w:r>
      <w:r w:rsidR="00CB1014">
        <w:t>P</w:t>
      </w:r>
      <w:r w:rsidR="00326064">
        <w:t>án Kri</w:t>
      </w:r>
      <w:r w:rsidR="00263E41">
        <w:t>s</w:t>
      </w:r>
      <w:r w:rsidR="00326064">
        <w:t xml:space="preserve">tus své najmilejšie mateři ukázal, a tu podlé jest oltář, kdež puol </w:t>
      </w:r>
      <w:r w:rsidR="00C30156">
        <w:t>S</w:t>
      </w:r>
      <w:r w:rsidR="00326064">
        <w:t>vatého křížě</w:t>
      </w:r>
      <w:r w:rsidR="00AB5210">
        <w:t xml:space="preserve"> stálo viece než tři sta let. A také jest tu miesto, kdež </w:t>
      </w:r>
      <w:r w:rsidR="00C30156">
        <w:t>S</w:t>
      </w:r>
      <w:r w:rsidR="00AB5210">
        <w:t xml:space="preserve">vatý kříž skřiesil tělo mrtvé. Item podlé dveří v té kaple jest veliký kus slúpa, &lt;k&gt; kterémužto </w:t>
      </w:r>
      <w:r w:rsidR="001B774A">
        <w:t>P</w:t>
      </w:r>
      <w:r w:rsidR="00AB5210">
        <w:t xml:space="preserve">án Kristus byl jest přivázán v domu Pilátovu. Item dále v tom kostelu jest žalář anebo kámen, kdež </w:t>
      </w:r>
      <w:r w:rsidR="001B774A">
        <w:t>P</w:t>
      </w:r>
      <w:r w:rsidR="00AB5210">
        <w:t xml:space="preserve">án Kristus stál, ty křížové nebyli přihotovalí a připravení. Item málo dále jest </w:t>
      </w:r>
      <w:r w:rsidR="001B774A">
        <w:t>o</w:t>
      </w:r>
      <w:r w:rsidR="00AB5210">
        <w:t xml:space="preserve">ltář, kde jsú rozdělili a hráli o rúcho Kristovo. Item kapla svaté Eleny ciesařové. Item podlé toho jest jáma, kdež jest nalezla </w:t>
      </w:r>
      <w:r w:rsidR="00C30156">
        <w:t>S</w:t>
      </w:r>
      <w:r w:rsidR="00AB5210">
        <w:t xml:space="preserve">vatý kříž boží, korunu, hřěbíky i kopie. Item pod horú Kalvárie jest oltář a v tom oltáři jest opět veliký kus slúpa, &lt;k&gt; kterémuž </w:t>
      </w:r>
      <w:r w:rsidR="00052681">
        <w:t>Pá</w:t>
      </w:r>
      <w:r w:rsidR="00AB5210">
        <w:t>n Kristus byl přivázán v domu Kaifášovu. Item miesto Golgata, kdež jest nalezena hlava Adamova. Item prost</w:t>
      </w:r>
      <w:r w:rsidR="006E23B6">
        <w:t>ř</w:t>
      </w:r>
      <w:r w:rsidR="00AB5210">
        <w:t>ěd kostela</w:t>
      </w:r>
      <w:r w:rsidR="006E23B6">
        <w:t xml:space="preserve"> </w:t>
      </w:r>
      <w:r w:rsidR="00AB5210">
        <w:t xml:space="preserve">jest miesto, kdež </w:t>
      </w:r>
      <w:r w:rsidR="00DA3546">
        <w:t>P</w:t>
      </w:r>
      <w:r w:rsidR="00AB5210">
        <w:t xml:space="preserve">án Kristus kázal prostřěd světa. Item přěd kostelem jsú čtyři kaply: jedna jest Matky božie a svatého Jana </w:t>
      </w:r>
      <w:r w:rsidR="00DA3546">
        <w:t>e</w:t>
      </w:r>
      <w:r w:rsidR="00AB5210">
        <w:t>van</w:t>
      </w:r>
      <w:r w:rsidR="00B67B2A">
        <w:t>dě</w:t>
      </w:r>
      <w:r w:rsidR="00AB5210">
        <w:t xml:space="preserve">listy, druhá </w:t>
      </w:r>
      <w:r w:rsidR="00E64AB4">
        <w:t>A</w:t>
      </w:r>
      <w:r w:rsidR="00AB5210">
        <w:t>njelská, třetie</w:t>
      </w:r>
      <w:r w:rsidR="00DA3546">
        <w:rPr>
          <w:rStyle w:val="Znakapoznpodarou"/>
        </w:rPr>
        <w:footnoteReference w:id="3"/>
      </w:r>
      <w:r w:rsidR="00AB5210">
        <w:t xml:space="preserve"> svatého Jana</w:t>
      </w:r>
      <w:r w:rsidR="00DA3546">
        <w:t>,</w:t>
      </w:r>
      <w:r w:rsidR="00AB5210">
        <w:t xml:space="preserve"> </w:t>
      </w:r>
      <w:r w:rsidR="00DA3546">
        <w:t>k</w:t>
      </w:r>
      <w:r w:rsidR="00AB5210">
        <w:t xml:space="preserve">řtitele božieho, </w:t>
      </w:r>
      <w:r w:rsidR="00A5568D">
        <w:t xml:space="preserve">čtvrtá svaté Mářie Magdaleny. Item tu prostřěd jest miesto, kdež </w:t>
      </w:r>
      <w:r w:rsidR="00DA3546">
        <w:t>P</w:t>
      </w:r>
      <w:r w:rsidR="00A5568D">
        <w:t xml:space="preserve">án Kristus odpočíval, když jest nesl </w:t>
      </w:r>
      <w:r w:rsidR="00C30156">
        <w:t>S</w:t>
      </w:r>
      <w:r w:rsidR="00A5568D">
        <w:t>vatý kříž k umučení. Item, jdúc</w:t>
      </w:r>
      <w:r w:rsidR="00DA3546">
        <w:t>e</w:t>
      </w:r>
      <w:r w:rsidR="00A5568D">
        <w:t xml:space="preserve"> proti údolí Jozafat, jest duom bohatcuov, kterýž Lazarovi zapřěl střiedy chleba. Item miesto, kdež se obrátil </w:t>
      </w:r>
      <w:r w:rsidR="00DA3546">
        <w:t>P</w:t>
      </w:r>
      <w:r w:rsidR="00A5568D">
        <w:t>án Kristus</w:t>
      </w:r>
      <w:r w:rsidR="006E23B6">
        <w:t xml:space="preserve"> k ženám a řka: </w:t>
      </w:r>
      <w:r w:rsidR="00DA3546">
        <w:t>„</w:t>
      </w:r>
      <w:r w:rsidR="006E23B6">
        <w:t>Dcery jer</w:t>
      </w:r>
      <w:r w:rsidR="00DA3546">
        <w:t>u</w:t>
      </w:r>
      <w:r w:rsidR="006E23B6">
        <w:t>sal</w:t>
      </w:r>
      <w:r w:rsidR="00C30156">
        <w:t>e</w:t>
      </w:r>
      <w:r w:rsidR="006E23B6">
        <w:t>mské, neroďte plakati na mě, ale samy na se plačte.</w:t>
      </w:r>
      <w:r w:rsidR="00DA3546">
        <w:t>“</w:t>
      </w:r>
      <w:r w:rsidR="006E23B6">
        <w:t xml:space="preserve"> Item miesto, kdež Matka božie padla, vidúci svého milého syna kříž nésti k umučení. Item bliz toho nad jedniem sklepem jsta dva kameny bielá a veliká, na kterýchžto </w:t>
      </w:r>
      <w:r w:rsidR="00DA3546">
        <w:t>P</w:t>
      </w:r>
      <w:r w:rsidR="006E23B6">
        <w:t>án Kristus odsúzen jest od Piláta. Item škola Matky božie, kdež sě učila čísti. Item duom Pilátuov</w:t>
      </w:r>
      <w:r w:rsidR="006E23B6">
        <w:rPr>
          <w:rStyle w:val="Znakapoznpodarou"/>
        </w:rPr>
        <w:footnoteReference w:id="4"/>
      </w:r>
      <w:r w:rsidR="006E23B6">
        <w:t xml:space="preserve">, v kterémž </w:t>
      </w:r>
      <w:r w:rsidR="00DA3546">
        <w:t>P</w:t>
      </w:r>
      <w:r w:rsidR="006E23B6">
        <w:t>án Kristus byl bičován, oč</w:t>
      </w:r>
      <w:r w:rsidR="00475AE7">
        <w:t>í</w:t>
      </w:r>
      <w:r w:rsidR="006E23B6">
        <w:t xml:space="preserve"> zavázán a trnovú korunú korunován a na smrt odsúzen. Item miesto, kde </w:t>
      </w:r>
      <w:r w:rsidR="00EC23D5">
        <w:t>P</w:t>
      </w:r>
      <w:r w:rsidR="006E23B6">
        <w:t xml:space="preserve">án Kristus odpustil hřiechy světie Mářie Magdaléně. Item duom Erodešuov, v kterýž </w:t>
      </w:r>
      <w:r w:rsidR="00EC23D5">
        <w:t>P</w:t>
      </w:r>
      <w:r w:rsidR="006E23B6">
        <w:t xml:space="preserve">án Kristus byl veden a tu </w:t>
      </w:r>
      <w:r w:rsidR="006E23B6">
        <w:lastRenderedPageBreak/>
        <w:t xml:space="preserve">opět bičován, posmieván a u bielé rúcho oblečen. Item chrám </w:t>
      </w:r>
      <w:r w:rsidR="00EC23D5">
        <w:t>Š</w:t>
      </w:r>
      <w:r w:rsidR="006E23B6">
        <w:t>al</w:t>
      </w:r>
      <w:r w:rsidR="00EC23D5">
        <w:t>o</w:t>
      </w:r>
      <w:r w:rsidR="006E23B6">
        <w:t xml:space="preserve">múnuov, ten Saracéni držie, tu </w:t>
      </w:r>
      <w:r w:rsidR="00EC23D5">
        <w:t>P</w:t>
      </w:r>
      <w:r w:rsidR="006E23B6">
        <w:t>án Kristus mnohokrát kázal a vymietal kupce a přěkupce</w:t>
      </w:r>
      <w:r w:rsidR="00D5614F">
        <w:t xml:space="preserve">, a řka: </w:t>
      </w:r>
      <w:r w:rsidR="00EC23D5">
        <w:t>„</w:t>
      </w:r>
      <w:r w:rsidR="00D5614F">
        <w:t>Duom mój jest duom modlitebný, a</w:t>
      </w:r>
      <w:r w:rsidR="00E1063E">
        <w:t xml:space="preserve"> v</w:t>
      </w:r>
      <w:r w:rsidR="00D5614F">
        <w:t>y ste z něho učinili duom lotrovský.</w:t>
      </w:r>
      <w:r w:rsidR="00EC23D5">
        <w:t>“</w:t>
      </w:r>
      <w:r w:rsidR="00D5614F">
        <w:t xml:space="preserve"> Item chrám boží, v kterýž Panna Maria byla obětována a oddána Josefovi. Item rybník, z kteréhož mnozí nemocní přijali zdravie své. Item kostel svaté Anny, v kterémž Matka božie sě narodila. Item brána svatého Štěpána, skrzě kterúž byl veden přěd m</w:t>
      </w:r>
      <w:r w:rsidR="00690053">
        <w:t>ě</w:t>
      </w:r>
      <w:r w:rsidR="00D5614F">
        <w:t xml:space="preserve">sto </w:t>
      </w:r>
      <w:r w:rsidR="00EC23D5">
        <w:t xml:space="preserve">&lt;k&gt; </w:t>
      </w:r>
      <w:r w:rsidR="00D5614F">
        <w:t xml:space="preserve">kamenování. Item brána zlatá, skrzě kterúžto šel </w:t>
      </w:r>
      <w:r w:rsidR="00EC23D5">
        <w:t>P</w:t>
      </w:r>
      <w:r w:rsidR="00D5614F">
        <w:t>án Kristus na Květnici</w:t>
      </w:r>
      <w:r w:rsidR="00494AB8">
        <w:t>.</w:t>
      </w:r>
    </w:p>
    <w:p w14:paraId="63E1BB45" w14:textId="77777777" w:rsidR="00494AB8" w:rsidRDefault="00494AB8" w:rsidP="00D7329A">
      <w:pPr>
        <w:spacing w:line="360" w:lineRule="auto"/>
        <w:ind w:firstLine="708"/>
      </w:pPr>
    </w:p>
    <w:p w14:paraId="6680EF19" w14:textId="77777777" w:rsidR="009F1EBD" w:rsidRPr="00494AB8" w:rsidRDefault="00D5614F" w:rsidP="00D7329A">
      <w:pPr>
        <w:spacing w:line="360" w:lineRule="auto"/>
        <w:ind w:firstLine="708"/>
        <w:rPr>
          <w:b/>
        </w:rPr>
      </w:pPr>
      <w:r w:rsidRPr="00494AB8">
        <w:rPr>
          <w:b/>
        </w:rPr>
        <w:t>Item putovánie údolé Jozafat</w:t>
      </w:r>
    </w:p>
    <w:p w14:paraId="73DAFB2C" w14:textId="0727BDFC" w:rsidR="00690053" w:rsidRDefault="00D5614F" w:rsidP="00D7329A">
      <w:pPr>
        <w:spacing w:line="360" w:lineRule="auto"/>
        <w:ind w:firstLine="708"/>
      </w:pPr>
      <w:r>
        <w:t>Item tu jest miesto, na kterémž svatý Štěpán ukamenován. Item tekúcí Cedro</w:t>
      </w:r>
      <w:r w:rsidR="00894927">
        <w:t xml:space="preserve">n, přěs kterýžto dlúhý čas dřěvo </w:t>
      </w:r>
      <w:r w:rsidR="00C30156">
        <w:t>S</w:t>
      </w:r>
      <w:r w:rsidR="00894927">
        <w:t>vatého kříže ležalo. Item kostel a hrob Matky božie. Item tu jest jeskyně a kámen, na kterémžto (</w:t>
      </w:r>
      <w:r w:rsidR="00894927" w:rsidRPr="003E2236">
        <w:rPr>
          <w:b/>
        </w:rPr>
        <w:t>36</w:t>
      </w:r>
      <w:r w:rsidR="00140FC8" w:rsidRPr="003E2236">
        <w:rPr>
          <w:b/>
        </w:rPr>
        <w:t>8v</w:t>
      </w:r>
      <w:r w:rsidR="00894927">
        <w:t xml:space="preserve">) se modlil třikrát </w:t>
      </w:r>
      <w:r w:rsidR="003E2236">
        <w:t>P</w:t>
      </w:r>
      <w:r w:rsidR="00894927">
        <w:t>án Kristus k</w:t>
      </w:r>
      <w:r w:rsidR="004C7732">
        <w:t> </w:t>
      </w:r>
      <w:r w:rsidR="00894927">
        <w:t>uotci</w:t>
      </w:r>
      <w:r w:rsidR="004C7732">
        <w:t>,</w:t>
      </w:r>
      <w:r w:rsidR="00894927">
        <w:t xml:space="preserve"> a tu jej anjel posiloval. Item hrob Josafat krále. </w:t>
      </w:r>
    </w:p>
    <w:p w14:paraId="73AD6439" w14:textId="11BFD805" w:rsidR="009F1EBD" w:rsidRDefault="00894927" w:rsidP="00D7329A">
      <w:pPr>
        <w:spacing w:line="360" w:lineRule="auto"/>
        <w:ind w:firstLine="708"/>
      </w:pPr>
      <w:r>
        <w:t>Item pod tú horú Olivetskú jest zahrada</w:t>
      </w:r>
      <w:r w:rsidR="00AA5FFC">
        <w:rPr>
          <w:rStyle w:val="Znakapoznpodarou"/>
        </w:rPr>
        <w:footnoteReference w:id="5"/>
      </w:r>
      <w:r>
        <w:t xml:space="preserve">, v kteréžto </w:t>
      </w:r>
      <w:r w:rsidR="003E2236">
        <w:t>Pán</w:t>
      </w:r>
      <w:r>
        <w:t xml:space="preserve"> Kristus jat byl a svázán. Item miesto, kdež </w:t>
      </w:r>
      <w:r w:rsidR="003E2236">
        <w:t>Pán</w:t>
      </w:r>
      <w:r>
        <w:t xml:space="preserve"> Kristus vedl tři učedlníky a řka jim: </w:t>
      </w:r>
      <w:r w:rsidR="00AA5FFC">
        <w:t>„</w:t>
      </w:r>
      <w:r>
        <w:t>Seďte tu a bděte, abyšte nevešli u pokušenie.</w:t>
      </w:r>
      <w:r w:rsidR="00AA5FFC">
        <w:t>“</w:t>
      </w:r>
      <w:r>
        <w:t xml:space="preserve"> </w:t>
      </w:r>
      <w:r w:rsidR="00690053">
        <w:t xml:space="preserve">Item miesto, kdež svatý Tomáš vzal pásek od Matky božie, když jest vstúpila </w:t>
      </w:r>
      <w:r w:rsidR="008F62B2">
        <w:t>na</w:t>
      </w:r>
      <w:r w:rsidR="00690053">
        <w:t xml:space="preserve"> nebe. </w:t>
      </w:r>
      <w:r w:rsidR="000E3F6F">
        <w:t xml:space="preserve">Item miesto, kdež </w:t>
      </w:r>
      <w:r w:rsidR="003E2236">
        <w:t>Pán</w:t>
      </w:r>
      <w:r w:rsidR="000E3F6F">
        <w:t xml:space="preserve"> Kristus plakal nad městem Jerusal</w:t>
      </w:r>
      <w:r w:rsidR="00C30156">
        <w:t>e</w:t>
      </w:r>
      <w:r w:rsidR="000E3F6F">
        <w:t>mem a řka</w:t>
      </w:r>
      <w:r w:rsidR="00F523AF">
        <w:t>: „B</w:t>
      </w:r>
      <w:r w:rsidR="000E3F6F">
        <w:t>y ty poznalo to, což ku pokoji tobě j</w:t>
      </w:r>
      <w:r w:rsidR="00974F99">
        <w:t>e</w:t>
      </w:r>
      <w:r w:rsidR="000E3F6F">
        <w:t>s</w:t>
      </w:r>
      <w:r w:rsidR="00974F99">
        <w:t>t</w:t>
      </w:r>
      <w:r w:rsidR="00826117">
        <w:rPr>
          <w:rStyle w:val="Znakapoznpodarou"/>
        </w:rPr>
        <w:footnoteReference w:id="6"/>
      </w:r>
      <w:r w:rsidR="000E3F6F">
        <w:t>, plakalo by i ty.</w:t>
      </w:r>
      <w:r w:rsidR="00F523AF">
        <w:t>“</w:t>
      </w:r>
      <w:r w:rsidR="000E3F6F">
        <w:t xml:space="preserve"> Item miesto, kdež anděl podal větve z ráje Matce božie a řka: </w:t>
      </w:r>
      <w:r w:rsidR="00F523AF">
        <w:t>„</w:t>
      </w:r>
      <w:r w:rsidR="000E3F6F">
        <w:t>Tento den budeš vzata do nebeského královstvie.</w:t>
      </w:r>
      <w:r w:rsidR="00F523AF">
        <w:t>“</w:t>
      </w:r>
      <w:r w:rsidR="000E3F6F">
        <w:t xml:space="preserve"> Item na levú ruku </w:t>
      </w:r>
      <w:r w:rsidR="00F523AF">
        <w:t xml:space="preserve">na vrchu </w:t>
      </w:r>
      <w:r w:rsidR="000E3F6F">
        <w:t xml:space="preserve">té hory jest miesto, kdež </w:t>
      </w:r>
      <w:r w:rsidR="003E2236">
        <w:t>Pán</w:t>
      </w:r>
      <w:r w:rsidR="000E3F6F">
        <w:t xml:space="preserve"> Kristus po svém zkřiešení ukázal </w:t>
      </w:r>
      <w:r w:rsidR="00603484">
        <w:t xml:space="preserve">&lt;se&gt; </w:t>
      </w:r>
      <w:r w:rsidR="000E3F6F">
        <w:t>svým apoštolóm.</w:t>
      </w:r>
      <w:r w:rsidR="00603484">
        <w:t xml:space="preserve"> Item na pravú ruku na vrchu té hory</w:t>
      </w:r>
      <w:r w:rsidR="00826117">
        <w:rPr>
          <w:rStyle w:val="Znakapoznpodarou"/>
        </w:rPr>
        <w:footnoteReference w:id="7"/>
      </w:r>
      <w:r w:rsidR="00603484">
        <w:t xml:space="preserve"> Olivecké jest kostel a miesto, z kteréhožto </w:t>
      </w:r>
      <w:r w:rsidR="003E2236">
        <w:t>Pán</w:t>
      </w:r>
      <w:r w:rsidR="00603484">
        <w:t xml:space="preserve"> Kristus vstúpil na nebe. Item kostel a hrob svaté Palagie a žalář její, kdež se jest kála hřiechóv</w:t>
      </w:r>
      <w:r w:rsidR="006E6838">
        <w:t xml:space="preserve"> </w:t>
      </w:r>
      <w:r w:rsidR="00603484">
        <w:t>svých. Item</w:t>
      </w:r>
      <w:r w:rsidR="006E6838">
        <w:t xml:space="preserve"> m</w:t>
      </w:r>
      <w:r w:rsidR="00974F99">
        <w:t>ě</w:t>
      </w:r>
      <w:r w:rsidR="006E6838">
        <w:t xml:space="preserve">sto Betfage, kdežto </w:t>
      </w:r>
      <w:r w:rsidR="003E2236">
        <w:t>Pán</w:t>
      </w:r>
      <w:r w:rsidR="006E6838">
        <w:t xml:space="preserve"> Kristus vsedl na oslici Květnú neděli. Item kostel svatého Marka evandělisty, v kterémž jsú apoštolé složili Věři u </w:t>
      </w:r>
      <w:r w:rsidR="00F523AF">
        <w:t>B</w:t>
      </w:r>
      <w:r w:rsidR="006E6838">
        <w:t xml:space="preserve">uoh. Item kostel, kdež </w:t>
      </w:r>
      <w:r w:rsidR="003E2236">
        <w:t>Pán</w:t>
      </w:r>
      <w:r w:rsidR="006E6838">
        <w:t xml:space="preserve"> Kristus učil své apoštoly Otče náš. Item miesto, kdež Matka božie seděla trudna</w:t>
      </w:r>
      <w:r w:rsidR="00C921FE">
        <w:t>,</w:t>
      </w:r>
      <w:r w:rsidR="006E6838">
        <w:t xml:space="preserve"> opočívajíci, když všechna miesta na všaký den navštěvovala, tu, kdež jest trpěl muky syn její. Item pod tú horú jest kostel svatého Jakuba Menšieho, a tu jest pohř</w:t>
      </w:r>
      <w:r w:rsidR="00281210">
        <w:t>e</w:t>
      </w:r>
      <w:r w:rsidR="006E6838">
        <w:t>ben</w:t>
      </w:r>
      <w:r w:rsidR="00281210">
        <w:rPr>
          <w:rStyle w:val="Znakapoznpodarou"/>
        </w:rPr>
        <w:footnoteReference w:id="8"/>
      </w:r>
      <w:r w:rsidR="006E6838">
        <w:t xml:space="preserve">, v kterém kostele jemu se </w:t>
      </w:r>
      <w:r w:rsidR="003E2236">
        <w:t>Pán</w:t>
      </w:r>
      <w:r w:rsidR="006E6838">
        <w:t xml:space="preserve"> Kristus ukázal na Velik</w:t>
      </w:r>
      <w:r w:rsidR="00281210">
        <w:t>u</w:t>
      </w:r>
      <w:r w:rsidR="006E6838">
        <w:t xml:space="preserve"> noc a řka jemu: </w:t>
      </w:r>
      <w:r w:rsidR="00F523AF">
        <w:t>„</w:t>
      </w:r>
      <w:r w:rsidR="006E6838">
        <w:t>Bratř</w:t>
      </w:r>
      <w:r w:rsidR="008F62B2">
        <w:t>e</w:t>
      </w:r>
      <w:r w:rsidR="008F62B2">
        <w:rPr>
          <w:rStyle w:val="Znakapoznpodarou"/>
        </w:rPr>
        <w:footnoteReference w:id="9"/>
      </w:r>
      <w:r w:rsidR="006E6838">
        <w:t xml:space="preserve"> mój, vstaň a jěz, neb syn boží z mrtvých vstal.</w:t>
      </w:r>
      <w:r w:rsidR="00F523AF">
        <w:t>“</w:t>
      </w:r>
      <w:r w:rsidR="006E6838">
        <w:t xml:space="preserve"> Item v tom kostele také jest hrob svatého Zachariášě proroka. </w:t>
      </w:r>
    </w:p>
    <w:p w14:paraId="5961C428" w14:textId="77777777" w:rsidR="00281210" w:rsidRDefault="00281210" w:rsidP="00D7329A">
      <w:pPr>
        <w:spacing w:line="360" w:lineRule="auto"/>
        <w:ind w:firstLine="708"/>
      </w:pPr>
    </w:p>
    <w:p w14:paraId="6D51E6A6" w14:textId="77777777" w:rsidR="009F1EBD" w:rsidRPr="00281210" w:rsidRDefault="006E6838" w:rsidP="00D7329A">
      <w:pPr>
        <w:spacing w:line="360" w:lineRule="auto"/>
        <w:ind w:firstLine="708"/>
        <w:rPr>
          <w:b/>
        </w:rPr>
      </w:pPr>
      <w:r w:rsidRPr="00281210">
        <w:rPr>
          <w:b/>
        </w:rPr>
        <w:lastRenderedPageBreak/>
        <w:t>Item putovánie údolé Siloe</w:t>
      </w:r>
    </w:p>
    <w:p w14:paraId="14B8D65D" w14:textId="4A02D83C" w:rsidR="009F1EBD" w:rsidRDefault="006C19C7" w:rsidP="00D7329A">
      <w:pPr>
        <w:spacing w:line="360" w:lineRule="auto"/>
        <w:ind w:firstLine="708"/>
      </w:pPr>
      <w:r>
        <w:t>Item v údol</w:t>
      </w:r>
      <w:r w:rsidR="00A36831">
        <w:t>í</w:t>
      </w:r>
      <w:r>
        <w:t xml:space="preserve"> Siloe j</w:t>
      </w:r>
      <w:r w:rsidR="006E6838">
        <w:t xml:space="preserve">est studnice, v kteréžto Matka božie vopierala plenky, když jest </w:t>
      </w:r>
      <w:r w:rsidR="003E2236">
        <w:t>Pán</w:t>
      </w:r>
      <w:r w:rsidR="006E6838">
        <w:t>a Krista nesla do chrámu. Item studnice Siloe, z kteréžto slepý z národu jest osviecen</w:t>
      </w:r>
      <w:r w:rsidR="00A365D9">
        <w:t>. Item miesto, kdežto svatý Izaiáš prorok pilú přět</w:t>
      </w:r>
      <w:r w:rsidR="00836A9D">
        <w:t>řě</w:t>
      </w:r>
      <w:r w:rsidR="00A365D9">
        <w:t>n jest</w:t>
      </w:r>
      <w:r w:rsidR="00A365D9">
        <w:rPr>
          <w:rStyle w:val="Znakapoznpodarou"/>
        </w:rPr>
        <w:footnoteReference w:id="10"/>
      </w:r>
      <w:r w:rsidR="00EB0813">
        <w:t xml:space="preserve"> a tu pohř</w:t>
      </w:r>
      <w:r w:rsidR="00542E60">
        <w:t>e</w:t>
      </w:r>
      <w:r w:rsidR="00EB0813">
        <w:t>ben</w:t>
      </w:r>
      <w:r w:rsidR="00542E60">
        <w:rPr>
          <w:rStyle w:val="Znakapoznpodarou"/>
        </w:rPr>
        <w:footnoteReference w:id="11"/>
      </w:r>
      <w:r w:rsidR="00EB0813">
        <w:t xml:space="preserve"> jest. Item skrýše a jeskyně, kdež se apoštolé pokrývali, když jsú mučili </w:t>
      </w:r>
      <w:r w:rsidR="003E2236">
        <w:t>Pán</w:t>
      </w:r>
      <w:r w:rsidR="00EB0813">
        <w:t xml:space="preserve">a Krista. Item svaté pole Alchedemach. </w:t>
      </w:r>
    </w:p>
    <w:p w14:paraId="16AF0FAC" w14:textId="77777777" w:rsidR="00281210" w:rsidRDefault="00281210" w:rsidP="00D7329A">
      <w:pPr>
        <w:spacing w:line="360" w:lineRule="auto"/>
        <w:ind w:firstLine="708"/>
      </w:pPr>
    </w:p>
    <w:p w14:paraId="50C00EB9" w14:textId="77777777" w:rsidR="009F1EBD" w:rsidRPr="007C548F" w:rsidRDefault="00EB0813" w:rsidP="00D7329A">
      <w:pPr>
        <w:spacing w:line="360" w:lineRule="auto"/>
        <w:ind w:firstLine="708"/>
        <w:rPr>
          <w:b/>
        </w:rPr>
      </w:pPr>
      <w:r w:rsidRPr="007C548F">
        <w:rPr>
          <w:b/>
        </w:rPr>
        <w:t>Item putovánie hory Sion</w:t>
      </w:r>
    </w:p>
    <w:p w14:paraId="5C038A4F" w14:textId="7EC8E194" w:rsidR="009F1EBD" w:rsidRDefault="00EB0813" w:rsidP="00D7329A">
      <w:pPr>
        <w:spacing w:line="360" w:lineRule="auto"/>
        <w:ind w:firstLine="708"/>
      </w:pPr>
      <w:r>
        <w:t xml:space="preserve">Item na hořě Sion jest miesto, kdežto židé chtěli vzieti Matku boží, když sú </w:t>
      </w:r>
      <w:r w:rsidR="00D7329A">
        <w:t>J</w:t>
      </w:r>
      <w:r>
        <w:t xml:space="preserve">ejí </w:t>
      </w:r>
      <w:r w:rsidR="00D7329A">
        <w:t>M</w:t>
      </w:r>
      <w:r>
        <w:t>ilost nesli ku pohř</w:t>
      </w:r>
      <w:r w:rsidR="00542E60">
        <w:t>e</w:t>
      </w:r>
      <w:r>
        <w:t>bu</w:t>
      </w:r>
      <w:r w:rsidR="00542E60">
        <w:rPr>
          <w:rStyle w:val="Znakapoznpodarou"/>
        </w:rPr>
        <w:footnoteReference w:id="12"/>
      </w:r>
      <w:r>
        <w:t xml:space="preserve">. Item miesto, kdež </w:t>
      </w:r>
      <w:r w:rsidR="00140FC8">
        <w:t xml:space="preserve">svatý Petr zapřěl </w:t>
      </w:r>
      <w:r w:rsidR="003E2236">
        <w:t>Pán</w:t>
      </w:r>
      <w:r w:rsidR="00140FC8">
        <w:t>a Krista</w:t>
      </w:r>
      <w:r w:rsidR="00D7329A">
        <w:t>,</w:t>
      </w:r>
      <w:r w:rsidR="00140FC8">
        <w:t xml:space="preserve"> a tu miesto, kdež jest kokot zazpieval a on ukrutně zaplakal, želeje toho. Item kostel svatého </w:t>
      </w:r>
      <w:r w:rsidR="00D7329A">
        <w:t>A</w:t>
      </w:r>
      <w:r w:rsidR="00140FC8">
        <w:t>njela, kde jest byl duom A</w:t>
      </w:r>
      <w:r w:rsidR="00D7329A">
        <w:t>nnaniášuov</w:t>
      </w:r>
      <w:r w:rsidR="00140FC8">
        <w:t xml:space="preserve"> biskupuov, do kteréhož najprv byl veden </w:t>
      </w:r>
      <w:r w:rsidR="003E2236">
        <w:t>Pán</w:t>
      </w:r>
      <w:r w:rsidR="00140FC8">
        <w:t xml:space="preserve"> Kristus a tu bičován a od svatého Petra zapřěn. Item kostel svatého Špitále, kterýž byl duom Kaifášuov biskupu</w:t>
      </w:r>
      <w:r w:rsidR="00D7329A">
        <w:t>o</w:t>
      </w:r>
      <w:r w:rsidR="00140FC8">
        <w:t xml:space="preserve">v. Item tu jest kámen, kterýmž </w:t>
      </w:r>
      <w:r w:rsidR="00C30156">
        <w:t>S</w:t>
      </w:r>
      <w:r w:rsidR="00140FC8">
        <w:t xml:space="preserve">vatý hrob jest přikryt byl a zavřěn. Item kostel Matky božie, v kterémž stála a přěbývala 14 let po Kristovu umučení a odtud sešla s tohoto světa. Item v tom kostele jest miesto, kdež svatý Jan </w:t>
      </w:r>
      <w:r w:rsidR="00263E41">
        <w:t>e</w:t>
      </w:r>
      <w:r>
        <w:t>vandělista přěd Matkú boží slúži</w:t>
      </w:r>
      <w:r w:rsidR="00140FC8">
        <w:t xml:space="preserve">l </w:t>
      </w:r>
      <w:r>
        <w:t>mši. Item miesto, kdež svatý Matyáš zvolen jest v apoštola miesto Jidáše</w:t>
      </w:r>
      <w:r w:rsidR="00140FC8">
        <w:t xml:space="preserve">. </w:t>
      </w:r>
      <w:r w:rsidR="00D7329A">
        <w:t>Item domek modlitebný Matky božie, kdežto ustavičně byla na modlitbách. Item miesto, kdež svatý Št</w:t>
      </w:r>
      <w:r w:rsidR="00140FC8">
        <w:t>ěpán byl najprv pohř</w:t>
      </w:r>
      <w:r w:rsidR="008F0C5C">
        <w:t>e</w:t>
      </w:r>
      <w:r w:rsidR="00140FC8">
        <w:t>ben</w:t>
      </w:r>
      <w:r w:rsidR="008F0C5C">
        <w:rPr>
          <w:rStyle w:val="Znakapoznpodarou"/>
        </w:rPr>
        <w:footnoteReference w:id="13"/>
      </w:r>
      <w:r w:rsidR="00140FC8">
        <w:t xml:space="preserve"> z Gamalielem a s Abi</w:t>
      </w:r>
      <w:r w:rsidR="00D7329A">
        <w:t>b</w:t>
      </w:r>
      <w:r w:rsidR="00140FC8">
        <w:t>onem. Item miesto a kámen</w:t>
      </w:r>
      <w:r w:rsidR="00140FC8">
        <w:rPr>
          <w:rStyle w:val="Znakapoznpodarou"/>
        </w:rPr>
        <w:footnoteReference w:id="14"/>
      </w:r>
      <w:r w:rsidR="00140FC8">
        <w:t xml:space="preserve">, kdež </w:t>
      </w:r>
      <w:r w:rsidR="003E2236">
        <w:t>Pán</w:t>
      </w:r>
      <w:r w:rsidR="00140FC8">
        <w:t xml:space="preserve"> Kristus kázal svým apoštolóm a Matka božie se</w:t>
      </w:r>
      <w:r w:rsidR="00D7329A">
        <w:t>d</w:t>
      </w:r>
      <w:r w:rsidR="00140FC8">
        <w:t>ěla na druhém kameni</w:t>
      </w:r>
      <w:r w:rsidR="00D7329A">
        <w:t>,</w:t>
      </w:r>
      <w:r w:rsidR="00140FC8">
        <w:t xml:space="preserve"> poslúchajíc řěči jeho. Item hrob Daviduov králuov a Šal</w:t>
      </w:r>
      <w:r w:rsidR="00D7329A">
        <w:t>o</w:t>
      </w:r>
      <w:r w:rsidR="00140FC8">
        <w:t xml:space="preserve">múnuov a jiných králuov Judy. Item miesto, kdež byl upečen beránek velikonoční. Item Sion, v kteréžto jedl </w:t>
      </w:r>
      <w:r w:rsidR="003E2236">
        <w:t>Pán</w:t>
      </w:r>
      <w:r w:rsidR="00140FC8">
        <w:t xml:space="preserve"> Kristus beránka &lt;s&gt; svými apoštoly. Item miesto, kdež </w:t>
      </w:r>
      <w:r w:rsidR="003E2236">
        <w:t>Pán</w:t>
      </w:r>
      <w:r w:rsidR="00140FC8">
        <w:t xml:space="preserve"> Kristus nohy umýval svým apoštoluom. Item miesto, kdež světí apoštolé vzěli </w:t>
      </w:r>
      <w:r w:rsidR="00724CB0">
        <w:t>d</w:t>
      </w:r>
      <w:r w:rsidR="00140FC8">
        <w:t>ar</w:t>
      </w:r>
      <w:r w:rsidR="00724CB0">
        <w:t xml:space="preserve"> D</w:t>
      </w:r>
      <w:r w:rsidR="00140FC8">
        <w:t xml:space="preserve">ucha svatého vo letniciech. Item miesto, kdež se </w:t>
      </w:r>
      <w:r w:rsidR="003E2236">
        <w:t>Pán</w:t>
      </w:r>
      <w:r w:rsidR="00140FC8">
        <w:t xml:space="preserve"> Kristus po </w:t>
      </w:r>
      <w:r w:rsidR="008F0C5C">
        <w:t>svém skřiešení ukázal svatému T</w:t>
      </w:r>
      <w:r w:rsidR="00140FC8">
        <w:t>uomovi a jiným apoštolóm (</w:t>
      </w:r>
      <w:r w:rsidR="00140FC8" w:rsidRPr="00724CB0">
        <w:rPr>
          <w:b/>
        </w:rPr>
        <w:t>369r</w:t>
      </w:r>
      <w:r w:rsidR="00140FC8">
        <w:t>) zavřěnými dveřmi. Item miesto, kdež svatý Jacuk</w:t>
      </w:r>
      <w:r w:rsidR="00A72C13">
        <w:rPr>
          <w:rStyle w:val="Znakapoznpodarou"/>
        </w:rPr>
        <w:footnoteReference w:id="15"/>
      </w:r>
      <w:r w:rsidR="00140FC8">
        <w:t xml:space="preserve"> sťat byl Menší. Item miesto, kdež se </w:t>
      </w:r>
      <w:r w:rsidR="003E2236">
        <w:t>Pán</w:t>
      </w:r>
      <w:r w:rsidR="00140FC8">
        <w:t xml:space="preserve"> Kristus ukázal </w:t>
      </w:r>
      <w:r w:rsidR="00CB1256">
        <w:t xml:space="preserve">třem ženám po svém skřiešení a řekl jim neb pozdravil: </w:t>
      </w:r>
      <w:r w:rsidR="00A72C13">
        <w:t>„</w:t>
      </w:r>
      <w:r w:rsidR="00CB1256">
        <w:t>Avete!</w:t>
      </w:r>
      <w:r w:rsidR="00A72C13">
        <w:t>“</w:t>
      </w:r>
    </w:p>
    <w:p w14:paraId="12AA1FA4" w14:textId="77777777" w:rsidR="008F0C5C" w:rsidRDefault="008F0C5C" w:rsidP="00D7329A">
      <w:pPr>
        <w:spacing w:line="360" w:lineRule="auto"/>
        <w:ind w:firstLine="708"/>
      </w:pPr>
    </w:p>
    <w:p w14:paraId="6F2206F5" w14:textId="77777777" w:rsidR="009F1EBD" w:rsidRPr="008F0C5C" w:rsidRDefault="00CB1256" w:rsidP="00D7329A">
      <w:pPr>
        <w:spacing w:line="360" w:lineRule="auto"/>
        <w:ind w:firstLine="708"/>
        <w:rPr>
          <w:b/>
        </w:rPr>
      </w:pPr>
      <w:r w:rsidRPr="008F0C5C">
        <w:rPr>
          <w:b/>
        </w:rPr>
        <w:t>Item putovánie do Betléma</w:t>
      </w:r>
    </w:p>
    <w:p w14:paraId="52316098" w14:textId="243B4916" w:rsidR="009F1EBD" w:rsidRDefault="00CB1256" w:rsidP="00D7329A">
      <w:pPr>
        <w:spacing w:line="360" w:lineRule="auto"/>
        <w:ind w:firstLine="708"/>
      </w:pPr>
      <w:r>
        <w:lastRenderedPageBreak/>
        <w:t>Item najprv na cestě jest kostel, kdež jsú třie králové odpočívali. Item miesto, kdež se</w:t>
      </w:r>
      <w:r w:rsidR="008F0C5C">
        <w:t xml:space="preserve"> </w:t>
      </w:r>
      <w:r>
        <w:t>jim zase hvězda ukázala. Item kostel, v kterémž se jest narodil Heliáš prorok</w:t>
      </w:r>
      <w:r w:rsidR="00D0591D">
        <w:t>. Item hro</w:t>
      </w:r>
      <w:r w:rsidR="00A72C13">
        <w:t>b</w:t>
      </w:r>
      <w:r w:rsidR="00D0591D">
        <w:t xml:space="preserve"> a miesto Ráchele, mateře Jozefovy. Item u Betlémě jest kostel Matky božie, v kterémžto jest miesto, kdež se </w:t>
      </w:r>
      <w:r w:rsidR="003E2236">
        <w:t>Pán</w:t>
      </w:r>
      <w:r w:rsidR="00D0591D">
        <w:t xml:space="preserve"> Kristus narodil. Item miesto, kdež jest byl položen v jesle mezi osla a volka. Item miesto, kdež se hvězda zasě ztratila</w:t>
      </w:r>
      <w:r w:rsidR="00146A50">
        <w:t>,</w:t>
      </w:r>
      <w:r w:rsidR="00D0591D">
        <w:t xml:space="preserve"> a tu třie králi obětovali dary své. Item kapla svatého Jeronýma a hrob jeho. Item kapla </w:t>
      </w:r>
      <w:r w:rsidR="00A72C13">
        <w:t>M</w:t>
      </w:r>
      <w:r w:rsidR="00D0591D">
        <w:t xml:space="preserve">ládencuov a hroby jich. Item kostel svatého Mikuláše, a tu jest hrob Paule a Eustachie. Item bliz Betléma za míli jest kostel Matky božie, kdežto anjel ukázal Jozefovi cestu do Ejiptu. Item kostel </w:t>
      </w:r>
      <w:r w:rsidR="00A72C13">
        <w:t>A</w:t>
      </w:r>
      <w:r w:rsidR="00D0591D">
        <w:t>njelský, kdežto anjelé zvěstovali pastýřóm narozenie božie</w:t>
      </w:r>
      <w:r w:rsidR="00146A50">
        <w:t>,</w:t>
      </w:r>
      <w:r w:rsidR="00D0591D">
        <w:t xml:space="preserve"> a tu spieváchu Chvála na výsosti </w:t>
      </w:r>
      <w:r w:rsidR="00A72C13">
        <w:t>B</w:t>
      </w:r>
      <w:r w:rsidR="00D0591D">
        <w:t xml:space="preserve">ohu. </w:t>
      </w:r>
    </w:p>
    <w:p w14:paraId="3E628301" w14:textId="77777777" w:rsidR="00146A50" w:rsidRDefault="00146A50" w:rsidP="00D7329A">
      <w:pPr>
        <w:spacing w:line="360" w:lineRule="auto"/>
        <w:ind w:firstLine="708"/>
      </w:pPr>
    </w:p>
    <w:p w14:paraId="5F14BC67" w14:textId="77777777" w:rsidR="009F1EBD" w:rsidRPr="00146A50" w:rsidRDefault="00D0591D" w:rsidP="00D7329A">
      <w:pPr>
        <w:spacing w:line="360" w:lineRule="auto"/>
        <w:ind w:firstLine="708"/>
        <w:rPr>
          <w:b/>
        </w:rPr>
      </w:pPr>
      <w:r w:rsidRPr="00146A50">
        <w:rPr>
          <w:b/>
        </w:rPr>
        <w:t>Item putovánie montanee Iude</w:t>
      </w:r>
    </w:p>
    <w:p w14:paraId="4773F161" w14:textId="250760F2" w:rsidR="00BA03B0" w:rsidRDefault="00D0591D" w:rsidP="00D7329A">
      <w:pPr>
        <w:spacing w:line="360" w:lineRule="auto"/>
        <w:ind w:firstLine="708"/>
      </w:pPr>
      <w:r>
        <w:t>Item v hořě Judee jest údolé kamenité a ostré a pod tú horú jest studnice, s kteréžto svatý Jan nosil vodu mateři své. Item na levú ruk</w:t>
      </w:r>
      <w:r w:rsidR="00BA03B0">
        <w:t>u</w:t>
      </w:r>
      <w:r>
        <w:t xml:space="preserve"> jest kos</w:t>
      </w:r>
      <w:r w:rsidR="00146A50">
        <w:t>tel, v kterémžto Zachariáš psal „</w:t>
      </w:r>
      <w:r>
        <w:t>Jan jest jméno jeho</w:t>
      </w:r>
      <w:r w:rsidR="00146A50">
        <w:t>“</w:t>
      </w:r>
      <w:r>
        <w:t>. Item</w:t>
      </w:r>
      <w:r w:rsidR="008F1031">
        <w:t>,</w:t>
      </w:r>
      <w:r>
        <w:t xml:space="preserve"> svrchu jdúce po kamenném schodu</w:t>
      </w:r>
      <w:r w:rsidR="008F1031">
        <w:t>,</w:t>
      </w:r>
      <w:r>
        <w:t xml:space="preserve"> jest kostel a </w:t>
      </w:r>
      <w:r w:rsidR="00CA12BC">
        <w:t>miesto, kdež svatá Alžběta navštievila Matku boží a řkúc</w:t>
      </w:r>
      <w:r w:rsidR="00BA03B0">
        <w:t>: „O</w:t>
      </w:r>
      <w:r w:rsidR="00CA12BC">
        <w:t>dkud mi to přišl</w:t>
      </w:r>
      <w:r w:rsidR="00BA03B0">
        <w:t>o</w:t>
      </w:r>
      <w:r w:rsidR="00CA12BC">
        <w:t>, že</w:t>
      </w:r>
      <w:r w:rsidR="008F1031">
        <w:rPr>
          <w:rStyle w:val="Znakapoznpodarou"/>
        </w:rPr>
        <w:footnoteReference w:id="16"/>
      </w:r>
      <w:r w:rsidR="00CA12BC">
        <w:t xml:space="preserve"> Matka božie přišla ke mně?</w:t>
      </w:r>
      <w:r w:rsidR="00BA03B0">
        <w:t>“</w:t>
      </w:r>
      <w:r w:rsidR="00CA12BC">
        <w:t xml:space="preserve"> A na tom miestě učinila jest ten žalm Veleb, duše má, </w:t>
      </w:r>
      <w:r w:rsidR="008F1031">
        <w:t>H</w:t>
      </w:r>
      <w:r w:rsidR="00CA12BC">
        <w:t>ospodina. Item z druhé strany studnice jest kostel, v kterémžto se jest svatý Jan narodil, křtitel boží. Item</w:t>
      </w:r>
      <w:r w:rsidR="008F1031">
        <w:t>,</w:t>
      </w:r>
      <w:r w:rsidR="00CA12BC">
        <w:t xml:space="preserve"> tú cestú jdúce do Jerusal</w:t>
      </w:r>
      <w:r w:rsidR="00C30156">
        <w:t>e</w:t>
      </w:r>
      <w:r w:rsidR="00CA12BC">
        <w:t>ma</w:t>
      </w:r>
      <w:r w:rsidR="008F1031">
        <w:t>,</w:t>
      </w:r>
      <w:r w:rsidR="00CA12BC">
        <w:t xml:space="preserve"> jest kostel </w:t>
      </w:r>
      <w:r w:rsidR="00C30156">
        <w:t>S</w:t>
      </w:r>
      <w:r w:rsidR="00CA12BC">
        <w:t xml:space="preserve">vatého </w:t>
      </w:r>
      <w:r w:rsidR="00C30156">
        <w:t>k</w:t>
      </w:r>
      <w:r w:rsidR="00CA12BC">
        <w:t xml:space="preserve">říže, tu jest jedno dřevo rostlé </w:t>
      </w:r>
      <w:r w:rsidR="00994136">
        <w:t xml:space="preserve">&lt;z&gt; </w:t>
      </w:r>
      <w:r w:rsidR="00C30156">
        <w:t>S</w:t>
      </w:r>
      <w:r w:rsidR="00994136">
        <w:t>vatého kříže.</w:t>
      </w:r>
    </w:p>
    <w:p w14:paraId="15D44B1D" w14:textId="77777777" w:rsidR="00994136" w:rsidRDefault="00994136" w:rsidP="00D7329A">
      <w:pPr>
        <w:spacing w:line="360" w:lineRule="auto"/>
        <w:ind w:firstLine="708"/>
      </w:pPr>
    </w:p>
    <w:p w14:paraId="0902C5E9" w14:textId="4CAA4B39" w:rsidR="00BA03B0" w:rsidRPr="00994136" w:rsidRDefault="00BA03B0" w:rsidP="00D7329A">
      <w:pPr>
        <w:spacing w:line="360" w:lineRule="auto"/>
        <w:ind w:firstLine="708"/>
        <w:rPr>
          <w:b/>
        </w:rPr>
      </w:pPr>
      <w:r w:rsidRPr="00994136">
        <w:rPr>
          <w:b/>
        </w:rPr>
        <w:t>Item putovánie Bethanie</w:t>
      </w:r>
    </w:p>
    <w:p w14:paraId="35145D03" w14:textId="189A90A4" w:rsidR="00BA03B0" w:rsidRDefault="00CA12BC" w:rsidP="00D7329A">
      <w:pPr>
        <w:spacing w:line="360" w:lineRule="auto"/>
        <w:ind w:firstLine="708"/>
      </w:pPr>
      <w:r>
        <w:t>Item u Bethaní jest hrob Lazaruov, kteréhož</w:t>
      </w:r>
      <w:r w:rsidR="00994136">
        <w:t>to</w:t>
      </w:r>
      <w:r>
        <w:t xml:space="preserve"> </w:t>
      </w:r>
      <w:r w:rsidR="003E2236">
        <w:t>Pán</w:t>
      </w:r>
      <w:r>
        <w:t xml:space="preserve"> Kristus zavolal z hrobu. Item duom Šimonuov malomocného, v kterémžto svatá Mářie Magdaléna mazala hlavu Ježíšovu drahú mastí. Item miesto, kdežto </w:t>
      </w:r>
      <w:r w:rsidR="003E2236">
        <w:t>Pán</w:t>
      </w:r>
      <w:r>
        <w:t xml:space="preserve"> Kristus kázal</w:t>
      </w:r>
      <w:r w:rsidR="00BA03B0">
        <w:t>,</w:t>
      </w:r>
      <w:r>
        <w:t xml:space="preserve"> a tu jsta dva kameny, kdež svatá Marta řekla</w:t>
      </w:r>
      <w:r w:rsidR="007820B3">
        <w:rPr>
          <w:rStyle w:val="Znakapoznpodarou"/>
        </w:rPr>
        <w:footnoteReference w:id="17"/>
      </w:r>
      <w:r>
        <w:t xml:space="preserve">: </w:t>
      </w:r>
      <w:r w:rsidR="00BA03B0">
        <w:t>„</w:t>
      </w:r>
      <w:r w:rsidR="00385A78">
        <w:t>Pane, P</w:t>
      </w:r>
      <w:r>
        <w:t>ane, kdyby ty byl tu</w:t>
      </w:r>
      <w:r w:rsidR="00BA03B0">
        <w:t>,</w:t>
      </w:r>
      <w:r>
        <w:t xml:space="preserve"> bratr mój neby</w:t>
      </w:r>
      <w:r w:rsidR="00BA03B0">
        <w:t>l</w:t>
      </w:r>
      <w:r>
        <w:t xml:space="preserve"> by umřěl.</w:t>
      </w:r>
      <w:r w:rsidR="00BA03B0">
        <w:t>“</w:t>
      </w:r>
      <w:r>
        <w:t xml:space="preserve"> Item puol míle od Bethanie jest duom svaté</w:t>
      </w:r>
      <w:r w:rsidR="00994136">
        <w:t xml:space="preserve"> Mářie Magdalény a svaté Marty.</w:t>
      </w:r>
    </w:p>
    <w:p w14:paraId="183BD086" w14:textId="77777777" w:rsidR="00994136" w:rsidRDefault="00994136" w:rsidP="00D7329A">
      <w:pPr>
        <w:spacing w:line="360" w:lineRule="auto"/>
        <w:ind w:firstLine="708"/>
      </w:pPr>
    </w:p>
    <w:p w14:paraId="02184FF2" w14:textId="00823023" w:rsidR="00BA03B0" w:rsidRPr="00994136" w:rsidRDefault="00CA12BC" w:rsidP="00D7329A">
      <w:pPr>
        <w:spacing w:line="360" w:lineRule="auto"/>
        <w:ind w:firstLine="708"/>
        <w:rPr>
          <w:b/>
        </w:rPr>
      </w:pPr>
      <w:r w:rsidRPr="00994136">
        <w:rPr>
          <w:b/>
        </w:rPr>
        <w:t xml:space="preserve">Item putovánie </w:t>
      </w:r>
      <w:r w:rsidR="00BA03B0" w:rsidRPr="00994136">
        <w:rPr>
          <w:b/>
        </w:rPr>
        <w:t>Nazaret</w:t>
      </w:r>
    </w:p>
    <w:p w14:paraId="137F9832" w14:textId="417E5AA9" w:rsidR="0029508D" w:rsidRDefault="00CA12BC" w:rsidP="00D7329A">
      <w:pPr>
        <w:spacing w:line="360" w:lineRule="auto"/>
        <w:ind w:firstLine="708"/>
      </w:pPr>
      <w:r>
        <w:t>Item studnic</w:t>
      </w:r>
      <w:r w:rsidR="00BA03B0">
        <w:t>e</w:t>
      </w:r>
      <w:r w:rsidR="00BA03B0">
        <w:rPr>
          <w:rStyle w:val="Znakapoznpodarou"/>
        </w:rPr>
        <w:footnoteReference w:id="18"/>
      </w:r>
      <w:r>
        <w:t xml:space="preserve"> </w:t>
      </w:r>
      <w:r w:rsidR="00BA03B0">
        <w:t>P</w:t>
      </w:r>
      <w:r>
        <w:t>ohan</w:t>
      </w:r>
      <w:r w:rsidR="00BA03B0">
        <w:t>k</w:t>
      </w:r>
      <w:r>
        <w:t>y. Item m</w:t>
      </w:r>
      <w:r w:rsidR="00974F99">
        <w:t>ě</w:t>
      </w:r>
      <w:r>
        <w:t>sto Sabasten, kdež svatý Jan křtitel byl pohř</w:t>
      </w:r>
      <w:r w:rsidR="00994136">
        <w:t>e</w:t>
      </w:r>
      <w:r>
        <w:t>ben</w:t>
      </w:r>
      <w:r w:rsidR="00994136">
        <w:rPr>
          <w:rStyle w:val="Znakapoznpodarou"/>
        </w:rPr>
        <w:footnoteReference w:id="19"/>
      </w:r>
      <w:r>
        <w:t>. Item m</w:t>
      </w:r>
      <w:r w:rsidR="007763DE">
        <w:t>ě</w:t>
      </w:r>
      <w:r>
        <w:t xml:space="preserve">sto Naim, v kterémžto </w:t>
      </w:r>
      <w:r w:rsidR="007820B3">
        <w:t>Pá</w:t>
      </w:r>
      <w:r>
        <w:t xml:space="preserve">n Kristus zkřiesil syna vdově a řka: </w:t>
      </w:r>
      <w:r w:rsidR="00BA03B0">
        <w:t>„</w:t>
      </w:r>
      <w:r>
        <w:t>Mládenče, tobě pravím, aby vstal.</w:t>
      </w:r>
      <w:r w:rsidR="00BA03B0">
        <w:t>“</w:t>
      </w:r>
      <w:r>
        <w:t xml:space="preserve"> Item m</w:t>
      </w:r>
      <w:r w:rsidR="007763DE">
        <w:t>ě</w:t>
      </w:r>
      <w:r>
        <w:t xml:space="preserve">sto Nazaret, v kterémžto </w:t>
      </w:r>
      <w:r w:rsidR="00B87E0E">
        <w:t>P</w:t>
      </w:r>
      <w:r>
        <w:t xml:space="preserve">anna Maria byla skrzě anděla navštievena a </w:t>
      </w:r>
      <w:r>
        <w:lastRenderedPageBreak/>
        <w:t>pozdravena a tu počela spasitele všeho</w:t>
      </w:r>
      <w:r w:rsidR="007820B3">
        <w:rPr>
          <w:rStyle w:val="Znakapoznpodarou"/>
        </w:rPr>
        <w:footnoteReference w:id="20"/>
      </w:r>
      <w:r>
        <w:t xml:space="preserve"> světa. Item m</w:t>
      </w:r>
      <w:r w:rsidR="007763DE">
        <w:t>ě</w:t>
      </w:r>
      <w:r>
        <w:t xml:space="preserve">sto </w:t>
      </w:r>
      <w:r w:rsidR="003A75C1">
        <w:t>K</w:t>
      </w:r>
      <w:r>
        <w:t>a</w:t>
      </w:r>
      <w:r w:rsidR="003A75C1">
        <w:t>f</w:t>
      </w:r>
      <w:r>
        <w:t>ar</w:t>
      </w:r>
      <w:r w:rsidR="00B87E0E">
        <w:t>n</w:t>
      </w:r>
      <w:r>
        <w:t xml:space="preserve">aum, v kterémžto </w:t>
      </w:r>
      <w:r w:rsidR="003A75C1">
        <w:t>Pán</w:t>
      </w:r>
      <w:r>
        <w:t xml:space="preserve"> Kristus mnohé znamenie učinil. Item Tábor hora, kdež </w:t>
      </w:r>
      <w:r w:rsidR="003E2236">
        <w:t>Pán</w:t>
      </w:r>
      <w:r>
        <w:t xml:space="preserve"> Kristus kázal uče</w:t>
      </w:r>
      <w:r w:rsidR="00B87E0E">
        <w:t>d</w:t>
      </w:r>
      <w:r>
        <w:t xml:space="preserve">lníkóm svým a tu přěd nimi vzmisel. Item Kana </w:t>
      </w:r>
      <w:r w:rsidR="00313863">
        <w:t>G</w:t>
      </w:r>
      <w:r>
        <w:t>ali</w:t>
      </w:r>
      <w:r w:rsidR="00313863">
        <w:t>l</w:t>
      </w:r>
      <w:r>
        <w:t xml:space="preserve">ee, kdež </w:t>
      </w:r>
      <w:r w:rsidR="003E2236">
        <w:t>Pán</w:t>
      </w:r>
      <w:r>
        <w:t xml:space="preserve"> Kristus obrátil neb proměnil vodu u víno.</w:t>
      </w:r>
      <w:r w:rsidR="00A111F5">
        <w:t xml:space="preserve"> </w:t>
      </w:r>
    </w:p>
    <w:p w14:paraId="1D0DB24E" w14:textId="77777777" w:rsidR="00A111F5" w:rsidRDefault="00A111F5" w:rsidP="00D7329A">
      <w:pPr>
        <w:spacing w:line="360" w:lineRule="auto"/>
      </w:pPr>
    </w:p>
    <w:p w14:paraId="018EB45A" w14:textId="70BAC806" w:rsidR="007820B3" w:rsidRDefault="00A111F5" w:rsidP="003A75C1">
      <w:pPr>
        <w:spacing w:line="360" w:lineRule="auto"/>
        <w:ind w:firstLine="708"/>
      </w:pPr>
      <w:r>
        <w:t>Item u Benátkách v moři jest kostel svaté Lucie panny, a tu jsem viděl tělo jejie svaté</w:t>
      </w:r>
      <w:r w:rsidR="004C7732">
        <w:t>,</w:t>
      </w:r>
      <w:r>
        <w:t xml:space="preserve"> tak celé</w:t>
      </w:r>
      <w:r w:rsidR="004C7732">
        <w:t>,</w:t>
      </w:r>
      <w:r>
        <w:t xml:space="preserve"> v hrobě. Item nedaleko odtud v moři jest také kostel svaté Eleny, a tu odpočívá a leží tělo jejie svaté. A to sem viďal očima svýma. Item opět tu blízko v moři jest kostel svatého Matěje, tu jest hrob svatých nevinných dietek a tu sem viděl několiko celých dietek, krom jiných hlav a ruk a noh těch dietek. Item J</w:t>
      </w:r>
      <w:r w:rsidR="009F1EBD">
        <w:t>e</w:t>
      </w:r>
      <w:r>
        <w:t>rusal</w:t>
      </w:r>
      <w:r w:rsidR="00C30156">
        <w:t>e</w:t>
      </w:r>
      <w:r>
        <w:t>m jest město svaté a krásné, nábožné a veselé</w:t>
      </w:r>
      <w:r w:rsidR="007820B3">
        <w:t>,</w:t>
      </w:r>
      <w:r>
        <w:t xml:space="preserve"> a odpustky veliké a víno dobré. A ktož ty odpustky obdržie a toho sě vína napie, ten muož vesel býti a z tohoto světa vesele sníti. Amen. Daj to </w:t>
      </w:r>
      <w:r w:rsidR="003E2236">
        <w:t>Pán</w:t>
      </w:r>
      <w:r>
        <w:t xml:space="preserve"> </w:t>
      </w:r>
      <w:r w:rsidR="003E2236">
        <w:t>B</w:t>
      </w:r>
      <w:r>
        <w:t xml:space="preserve">uoh. Dán a psán na velikém moři s velikými strachy léta božieho etc. XLV. </w:t>
      </w:r>
    </w:p>
    <w:p w14:paraId="489870A3" w14:textId="77777777" w:rsidR="004C7732" w:rsidRDefault="004C7732" w:rsidP="003A75C1">
      <w:pPr>
        <w:spacing w:line="360" w:lineRule="auto"/>
        <w:ind w:firstLine="708"/>
      </w:pPr>
    </w:p>
    <w:p w14:paraId="0BDD58E0" w14:textId="2899D90E" w:rsidR="00F67DBA" w:rsidRDefault="007820B3" w:rsidP="003A75C1">
      <w:pPr>
        <w:spacing w:line="360" w:lineRule="auto"/>
        <w:ind w:firstLine="708"/>
      </w:pPr>
      <w:r>
        <w:t>J</w:t>
      </w:r>
      <w:r w:rsidR="00A111F5">
        <w:t xml:space="preserve">á, </w:t>
      </w:r>
      <w:r w:rsidR="00C26FE2">
        <w:t>J.</w:t>
      </w:r>
      <w:r w:rsidR="00A111F5">
        <w:t xml:space="preserve">, vyjel sem putovat k božiemu </w:t>
      </w:r>
      <w:r w:rsidR="00D81EAC">
        <w:t>h</w:t>
      </w:r>
      <w:r w:rsidR="00A111F5">
        <w:t xml:space="preserve">robu se pánem Jindřichem </w:t>
      </w:r>
      <w:r w:rsidR="00C26FE2">
        <w:t xml:space="preserve">&lt;z&gt; </w:t>
      </w:r>
      <w:r w:rsidR="00A111F5">
        <w:t xml:space="preserve">Stráže, pánem svým, u Veliký čtvrtek. A tu jsem jel do Strážě a </w:t>
      </w:r>
      <w:r w:rsidR="00C26FE2">
        <w:t xml:space="preserve">&lt;z&gt; </w:t>
      </w:r>
      <w:r w:rsidR="00A111F5">
        <w:t>Strážě na Lúku a z Lúky zasě do Telče, do Hradce, do Strážě, do (</w:t>
      </w:r>
      <w:r w:rsidR="00A111F5" w:rsidRPr="00C26FE2">
        <w:rPr>
          <w:b/>
        </w:rPr>
        <w:t>369v</w:t>
      </w:r>
      <w:r w:rsidR="00A111F5">
        <w:t>) Třěboně, do Krumlova, na Ro</w:t>
      </w:r>
      <w:r w:rsidR="001736A8">
        <w:t>žmberk, na Višňový hrad, na Hazly, na</w:t>
      </w:r>
      <w:r w:rsidR="00660552">
        <w:t xml:space="preserve"> We</w:t>
      </w:r>
      <w:r w:rsidR="001736A8">
        <w:t>g</w:t>
      </w:r>
      <w:r w:rsidR="00BF17B7">
        <w:t>schay</w:t>
      </w:r>
      <w:r w:rsidR="00660552">
        <w:t>d, na Passov, na Hachperk, do Prano</w:t>
      </w:r>
      <w:r w:rsidR="00BF17B7">
        <w:t>w</w:t>
      </w:r>
      <w:r w:rsidR="00660552">
        <w:t>, do Purkha</w:t>
      </w:r>
      <w:r w:rsidR="001736A8">
        <w:t>u</w:t>
      </w:r>
      <w:r w:rsidR="00660552">
        <w:t>sii, do Lauffu, do Salcpurka, do Haly, ješto suol dělají, do Ber</w:t>
      </w:r>
      <w:r w:rsidR="00BF17B7">
        <w:t>w</w:t>
      </w:r>
      <w:r w:rsidR="00660552">
        <w:t>ii, do Rorstat pod Taur a přěs Taur</w:t>
      </w:r>
      <w:r w:rsidR="00995772">
        <w:t>,</w:t>
      </w:r>
      <w:r w:rsidR="00660552">
        <w:t xml:space="preserve"> přěs velikú horu tř</w:t>
      </w:r>
      <w:r w:rsidR="007A2BC5">
        <w:t>í</w:t>
      </w:r>
      <w:r w:rsidR="00660552">
        <w:t xml:space="preserve"> m</w:t>
      </w:r>
      <w:r w:rsidR="007A2BC5">
        <w:t>i</w:t>
      </w:r>
      <w:r w:rsidR="00660552">
        <w:t>l</w:t>
      </w:r>
      <w:r w:rsidR="007A2BC5">
        <w:rPr>
          <w:rStyle w:val="Znakapoznpodarou"/>
        </w:rPr>
        <w:footnoteReference w:id="21"/>
      </w:r>
      <w:r w:rsidR="00995772">
        <w:t>,</w:t>
      </w:r>
      <w:r w:rsidR="00660552">
        <w:t xml:space="preserve"> dále pak do Mautern</w:t>
      </w:r>
      <w:r w:rsidR="00995772">
        <w:t>d</w:t>
      </w:r>
      <w:r w:rsidR="00660552">
        <w:t>arf do Gmyndu, do Špitale, do Filachu, do Malurget, do Klauzy, do Pa</w:t>
      </w:r>
      <w:r w:rsidR="00995772">
        <w:t>y</w:t>
      </w:r>
      <w:r w:rsidR="00660552">
        <w:t>ssl, z Darf do Daniele, do Cecilie, do Khynydlan, do Ter</w:t>
      </w:r>
      <w:r w:rsidR="00995772">
        <w:t>v</w:t>
      </w:r>
      <w:r w:rsidR="00660552">
        <w:t>is, do Mistru, do Benátek přěs moř</w:t>
      </w:r>
      <w:r w:rsidR="00D27496">
        <w:t>e</w:t>
      </w:r>
      <w:r w:rsidR="00D27496">
        <w:rPr>
          <w:rStyle w:val="Znakapoznpodarou"/>
        </w:rPr>
        <w:footnoteReference w:id="22"/>
      </w:r>
      <w:r w:rsidR="00660552">
        <w:t xml:space="preserve">. </w:t>
      </w:r>
    </w:p>
    <w:p w14:paraId="3B5D8E4D" w14:textId="7F1B5F5C" w:rsidR="00F67DBA" w:rsidRDefault="00660552" w:rsidP="003A75C1">
      <w:pPr>
        <w:spacing w:line="360" w:lineRule="auto"/>
        <w:ind w:firstLine="708"/>
      </w:pPr>
      <w:r>
        <w:t>Item z Benátek do Padue, do Teplice. Item vsedli sme u Benátkách na moř</w:t>
      </w:r>
      <w:r w:rsidR="00D27496">
        <w:t>e</w:t>
      </w:r>
      <w:r w:rsidR="00D27496">
        <w:rPr>
          <w:rStyle w:val="Znakapoznpodarou"/>
        </w:rPr>
        <w:footnoteReference w:id="23"/>
      </w:r>
      <w:r>
        <w:t xml:space="preserve"> a jeli </w:t>
      </w:r>
      <w:r w:rsidR="00995772">
        <w:t>j</w:t>
      </w:r>
      <w:r>
        <w:t xml:space="preserve">sme sto mil po moři až do Istrii a odtud do </w:t>
      </w:r>
      <w:r w:rsidR="001B5E48">
        <w:t>d</w:t>
      </w:r>
      <w:r>
        <w:t xml:space="preserve">almácké země a královstvie, potom ležie země </w:t>
      </w:r>
      <w:r w:rsidR="001B5E48">
        <w:t>c</w:t>
      </w:r>
      <w:r>
        <w:t xml:space="preserve">harvátská a </w:t>
      </w:r>
      <w:r w:rsidR="001B5E48">
        <w:t>a</w:t>
      </w:r>
      <w:r>
        <w:t>rbanácká</w:t>
      </w:r>
      <w:r w:rsidR="007A2BC5">
        <w:t xml:space="preserve">, Achája, potom leží země </w:t>
      </w:r>
      <w:r w:rsidR="001B5E48">
        <w:t>ř</w:t>
      </w:r>
      <w:r w:rsidR="007A2BC5">
        <w:t>ěcká. Item ostrov Str</w:t>
      </w:r>
      <w:r w:rsidR="00C26FE2">
        <w:t>i</w:t>
      </w:r>
      <w:r w:rsidR="007A2BC5">
        <w:t>valii a v tom jest klášter. Item na pravé ruce</w:t>
      </w:r>
      <w:r w:rsidR="00BF17B7">
        <w:t>,</w:t>
      </w:r>
      <w:r w:rsidR="007A2BC5">
        <w:t xml:space="preserve"> jdúc od Benátek osm set mil</w:t>
      </w:r>
      <w:r w:rsidR="00BF17B7">
        <w:t>,</w:t>
      </w:r>
      <w:r w:rsidR="007A2BC5">
        <w:t xml:space="preserve"> m</w:t>
      </w:r>
      <w:r w:rsidR="00C26FE2">
        <w:t>ě</w:t>
      </w:r>
      <w:r w:rsidR="007A2BC5">
        <w:t>sto veliké a dva hrady v něm a slove Karsun</w:t>
      </w:r>
      <w:r w:rsidR="004F00E8">
        <w:rPr>
          <w:rStyle w:val="Znakapoznpodarou"/>
        </w:rPr>
        <w:footnoteReference w:id="24"/>
      </w:r>
      <w:r w:rsidR="007A2BC5">
        <w:t>. Item od Karsuna tři sta mil leží město Nadim a dvaná</w:t>
      </w:r>
      <w:r w:rsidR="005E094C">
        <w:t>d</w:t>
      </w:r>
      <w:r w:rsidR="007A2BC5">
        <w:t>ct mil odtud leží město Koruna. Item od Koruny leží os</w:t>
      </w:r>
      <w:r w:rsidR="00C26FE2">
        <w:t>t</w:t>
      </w:r>
      <w:r w:rsidR="007A2BC5">
        <w:t xml:space="preserve">rov sto mil řečený </w:t>
      </w:r>
      <w:r w:rsidR="005E094C">
        <w:t>Ky</w:t>
      </w:r>
      <w:r w:rsidR="007A2BC5">
        <w:t>tarea. Item od ostr</w:t>
      </w:r>
      <w:r w:rsidR="005E094C">
        <w:t>o</w:t>
      </w:r>
      <w:r w:rsidR="007A2BC5">
        <w:t xml:space="preserve">va </w:t>
      </w:r>
      <w:r w:rsidR="005E094C">
        <w:t>Ky</w:t>
      </w:r>
      <w:r w:rsidR="007A2BC5">
        <w:t>tarea leží za sto mil království kandiské. Item město Kandia. Item</w:t>
      </w:r>
      <w:r w:rsidR="007A2BC5">
        <w:rPr>
          <w:rStyle w:val="Znakapoznpodarou"/>
        </w:rPr>
        <w:footnoteReference w:id="25"/>
      </w:r>
      <w:r w:rsidR="007A2BC5">
        <w:t xml:space="preserve"> od Kandii ležie ostrovové mnozí až do </w:t>
      </w:r>
      <w:r w:rsidR="007A2BC5">
        <w:lastRenderedPageBreak/>
        <w:t>Rodu. Item z druhé strany Rodu jedva česká míle</w:t>
      </w:r>
      <w:r w:rsidR="007A2BC5">
        <w:rPr>
          <w:rStyle w:val="Znakapoznpodarou"/>
        </w:rPr>
        <w:footnoteReference w:id="26"/>
      </w:r>
      <w:r w:rsidR="007A2BC5">
        <w:t xml:space="preserve"> přes moř</w:t>
      </w:r>
      <w:r w:rsidR="00D27496">
        <w:t>e</w:t>
      </w:r>
      <w:r w:rsidR="00D27496">
        <w:rPr>
          <w:rStyle w:val="Znakapoznpodarou"/>
        </w:rPr>
        <w:footnoteReference w:id="27"/>
      </w:r>
      <w:r w:rsidR="007A2BC5">
        <w:t xml:space="preserve"> jsú všecko země </w:t>
      </w:r>
      <w:r w:rsidR="001B5E48">
        <w:t>t</w:t>
      </w:r>
      <w:r w:rsidR="007A2BC5">
        <w:t xml:space="preserve">urecké a z tureckých zemí jest vše viděti do Rodu. </w:t>
      </w:r>
    </w:p>
    <w:p w14:paraId="120009A2" w14:textId="225F06CD" w:rsidR="00A67BEB" w:rsidRDefault="007A2BC5" w:rsidP="003A75C1">
      <w:pPr>
        <w:spacing w:line="360" w:lineRule="auto"/>
        <w:ind w:firstLine="708"/>
      </w:pPr>
      <w:r>
        <w:t>A ty země turecké dosáhají země saracénské, ješto sl</w:t>
      </w:r>
      <w:r w:rsidR="00B96D23">
        <w:t xml:space="preserve">ove </w:t>
      </w:r>
      <w:r w:rsidR="00C30156">
        <w:t>S</w:t>
      </w:r>
      <w:r w:rsidR="00B96D23">
        <w:t>v</w:t>
      </w:r>
      <w:r w:rsidR="00057E65">
        <w:t xml:space="preserve">atá země aneb </w:t>
      </w:r>
      <w:r w:rsidR="001B5E48">
        <w:t>s</w:t>
      </w:r>
      <w:r w:rsidR="00057E65">
        <w:t>yrská země, v nie</w:t>
      </w:r>
      <w:r w:rsidR="00B96D23">
        <w:t>žto leží Jerusal</w:t>
      </w:r>
      <w:r w:rsidR="00C30156">
        <w:t>e</w:t>
      </w:r>
      <w:r w:rsidR="00B96D23">
        <w:t>m a jiná města. Item přijeli sme najprv k Akru v syrské zemi</w:t>
      </w:r>
      <w:r w:rsidR="00A67BEB">
        <w:t>,</w:t>
      </w:r>
      <w:r w:rsidR="00B96D23">
        <w:t xml:space="preserve"> a město veliké a </w:t>
      </w:r>
      <w:r w:rsidR="00A67BEB">
        <w:t>p</w:t>
      </w:r>
      <w:r w:rsidR="00B96D23">
        <w:t>usté. A tu jsú nám dány glejty do Jerusal</w:t>
      </w:r>
      <w:r w:rsidR="00C30156">
        <w:t>e</w:t>
      </w:r>
      <w:r w:rsidR="00B96D23">
        <w:t>ma. Item</w:t>
      </w:r>
      <w:r w:rsidR="00313863">
        <w:t>,</w:t>
      </w:r>
      <w:r w:rsidR="00B96D23">
        <w:t xml:space="preserve"> jdúc z Akru do Jerusal</w:t>
      </w:r>
      <w:r w:rsidR="00C30156">
        <w:t>e</w:t>
      </w:r>
      <w:r w:rsidR="00B96D23">
        <w:t>ma po</w:t>
      </w:r>
      <w:r w:rsidR="00A67BEB">
        <w:t xml:space="preserve"> </w:t>
      </w:r>
      <w:r w:rsidR="00B96D23">
        <w:t xml:space="preserve">zemi, jest vlaských sto mil a </w:t>
      </w:r>
      <w:r w:rsidR="00A67BEB">
        <w:t>20</w:t>
      </w:r>
      <w:r w:rsidR="00B96D23">
        <w:t xml:space="preserve"> mil a jest jíti mimo pěkná města, ale zboř</w:t>
      </w:r>
      <w:r w:rsidR="004C7732">
        <w:t>e</w:t>
      </w:r>
      <w:r w:rsidR="00B96D23">
        <w:t>ná</w:t>
      </w:r>
      <w:r w:rsidR="004C7732">
        <w:rPr>
          <w:rStyle w:val="Znakapoznpodarou"/>
        </w:rPr>
        <w:footnoteReference w:id="28"/>
      </w:r>
      <w:r w:rsidR="00B96D23">
        <w:t>, až do Nazaretu. A to jest město veliké a leží pod horú a tu jest anjel navštívil Matku boží. Item z </w:t>
      </w:r>
      <w:r w:rsidR="00A67BEB">
        <w:t>N</w:t>
      </w:r>
      <w:r w:rsidR="00B96D23">
        <w:t>azaretu jeti k Napuloz</w:t>
      </w:r>
      <w:r w:rsidR="00A67BEB">
        <w:t>ie</w:t>
      </w:r>
      <w:r w:rsidR="00B96D23">
        <w:t xml:space="preserve"> aneb Neptal</w:t>
      </w:r>
      <w:r w:rsidR="00A67BEB">
        <w:t>im</w:t>
      </w:r>
      <w:r w:rsidR="00B96D23">
        <w:t>, a to jest město veliké a nedaleko odtud leží město Zabulon a Betu</w:t>
      </w:r>
      <w:r w:rsidR="00A67BEB">
        <w:t>li</w:t>
      </w:r>
      <w:r w:rsidR="00B96D23">
        <w:t xml:space="preserve">a a odtud nedaleko leží Samaria na vrchu, a tu bliz leží město, slove Bzim. Item míle od toho města leží ves, ješto slove Kana </w:t>
      </w:r>
      <w:r w:rsidR="00313863">
        <w:t>K</w:t>
      </w:r>
      <w:r w:rsidR="00B96D23">
        <w:t xml:space="preserve">alilee, kdež </w:t>
      </w:r>
      <w:r w:rsidR="003E2236">
        <w:t>P</w:t>
      </w:r>
      <w:r w:rsidR="00B96D23">
        <w:t xml:space="preserve">án </w:t>
      </w:r>
      <w:r w:rsidR="003E2236">
        <w:t>B</w:t>
      </w:r>
      <w:r w:rsidR="00B96D23">
        <w:t>uoh první div učinil na svadbě. Item</w:t>
      </w:r>
      <w:r w:rsidR="00BD6CFF">
        <w:t>,</w:t>
      </w:r>
      <w:r w:rsidR="00B96D23">
        <w:t xml:space="preserve"> z Napulozii jedúc k Jerusal</w:t>
      </w:r>
      <w:r w:rsidR="00C30156">
        <w:t>e</w:t>
      </w:r>
      <w:r w:rsidR="00B96D23">
        <w:t>mu, tuť jsú mnohá města, kosteluov, vše zkažené. Item Jerusal</w:t>
      </w:r>
      <w:r w:rsidR="00C30156">
        <w:t>e</w:t>
      </w:r>
      <w:r w:rsidR="00B96D23">
        <w:t>m jest město veliké a na hořě vysoké leží se dvú stran, z jedné strany leží údolé Joza</w:t>
      </w:r>
      <w:r w:rsidR="00385A78">
        <w:t>f</w:t>
      </w:r>
      <w:r w:rsidR="00B96D23">
        <w:t>at a z druhé leží údolé Siloe a s tř</w:t>
      </w:r>
      <w:r w:rsidR="00A67BEB">
        <w:t>e</w:t>
      </w:r>
      <w:r w:rsidR="00B96D23">
        <w:t>tie</w:t>
      </w:r>
      <w:r w:rsidR="00A67BEB">
        <w:rPr>
          <w:rStyle w:val="Znakapoznpodarou"/>
        </w:rPr>
        <w:footnoteReference w:id="29"/>
      </w:r>
      <w:r w:rsidR="00B96D23">
        <w:t xml:space="preserve"> strany leží Sion, kdež David přěbýval. </w:t>
      </w:r>
    </w:p>
    <w:p w14:paraId="243C6B06" w14:textId="1BE5A501" w:rsidR="00182153" w:rsidRDefault="00B96D23" w:rsidP="00A67BEB">
      <w:pPr>
        <w:spacing w:line="360" w:lineRule="auto"/>
        <w:ind w:firstLine="708"/>
      </w:pPr>
      <w:r>
        <w:t>Item zasě jedúc k Benátkám, po moři sme jeli jinú stranú a jeli sme mimo veli</w:t>
      </w:r>
      <w:r w:rsidR="006D00AE">
        <w:t>k</w:t>
      </w:r>
      <w:r>
        <w:t>é město, je</w:t>
      </w:r>
      <w:r w:rsidR="006D00AE">
        <w:t>š</w:t>
      </w:r>
      <w:r>
        <w:t>to slove T</w:t>
      </w:r>
      <w:r w:rsidR="00A67BEB">
        <w:t>y</w:t>
      </w:r>
      <w:r>
        <w:t>rub</w:t>
      </w:r>
      <w:r w:rsidR="00A67BEB">
        <w:rPr>
          <w:rStyle w:val="Znakapoznpodarou"/>
        </w:rPr>
        <w:footnoteReference w:id="30"/>
      </w:r>
      <w:r>
        <w:t>, kdež král Iram bydlel a ješto Šalonconovi</w:t>
      </w:r>
      <w:r w:rsidR="00182153">
        <w:rPr>
          <w:rStyle w:val="Znakapoznpodarou"/>
        </w:rPr>
        <w:footnoteReference w:id="31"/>
      </w:r>
      <w:r>
        <w:t xml:space="preserve"> lež dával v chrámě. Item nedaleko </w:t>
      </w:r>
      <w:r w:rsidR="00063809">
        <w:t xml:space="preserve">odtud vedlé mořě druhé </w:t>
      </w:r>
      <w:r w:rsidR="006D00AE">
        <w:t>m</w:t>
      </w:r>
      <w:r w:rsidR="00063809">
        <w:t>ěsto leží a slove Sagitale. Item od Sagitale do Borutha jest dvadcet mil vlaských</w:t>
      </w:r>
      <w:r w:rsidR="00182153">
        <w:t>,</w:t>
      </w:r>
      <w:r w:rsidR="00063809">
        <w:t xml:space="preserve"> a nedaleko odtud leží Damašek i jiná města pohanská</w:t>
      </w:r>
      <w:r w:rsidR="00182153">
        <w:t>,</w:t>
      </w:r>
      <w:r w:rsidR="00063809">
        <w:t xml:space="preserve"> a tu u toho města Boruth svatý Jiří draka zabil. Item z Boruthu pojeli sme k</w:t>
      </w:r>
      <w:r w:rsidR="00BD6CFF">
        <w:t> </w:t>
      </w:r>
      <w:r w:rsidR="00063809">
        <w:t>Tripoli</w:t>
      </w:r>
      <w:r w:rsidR="00BD6CFF">
        <w:t xml:space="preserve"> a od Tripoli</w:t>
      </w:r>
      <w:r w:rsidR="00063809">
        <w:t xml:space="preserve"> pluli sme k</w:t>
      </w:r>
      <w:r w:rsidR="00F67DBA">
        <w:t xml:space="preserve"> u</w:t>
      </w:r>
      <w:r w:rsidR="00063809">
        <w:t>ostrovu Cyprskému, a to jest královstvie křesťanské</w:t>
      </w:r>
      <w:r w:rsidR="00182153">
        <w:rPr>
          <w:rStyle w:val="Znakapoznpodarou"/>
        </w:rPr>
        <w:footnoteReference w:id="32"/>
      </w:r>
      <w:r w:rsidR="00063809">
        <w:t>. A odtud jsme jeli k jednomu městu, ješto slove Famagusta. Item z Famagusty jeli sme do země do Nik</w:t>
      </w:r>
      <w:r w:rsidR="00182153">
        <w:t>ó</w:t>
      </w:r>
      <w:r w:rsidR="00063809">
        <w:t>zie, jest město velmi veliké jako všecka tři města pražská, neb jest tu král dvorem, ale nenie lidné. Ale země velmi plo(</w:t>
      </w:r>
      <w:r w:rsidR="00063809" w:rsidRPr="00A67BEB">
        <w:rPr>
          <w:b/>
        </w:rPr>
        <w:t>370r</w:t>
      </w:r>
      <w:r w:rsidR="00063809">
        <w:t xml:space="preserve">)dná, dobytka dosti a zvěři a cukru najviec tu roste. Item od Famagusty leží město pusté, ale veliké bylo velmi a hrad v něm velmi veliký byl, a leží podlé mořě a slove to město Konstantin anebo Kostus, neb se tu svatá Kateřina narodila a to královstvie </w:t>
      </w:r>
      <w:r w:rsidR="00BD6CFF">
        <w:t>c</w:t>
      </w:r>
      <w:r w:rsidR="00063809">
        <w:t>yprské bylo otce je</w:t>
      </w:r>
      <w:r w:rsidR="00BD6CFF">
        <w:t>jie</w:t>
      </w:r>
      <w:r w:rsidR="00063809">
        <w:t>ho</w:t>
      </w:r>
      <w:r w:rsidR="00BD6CFF">
        <w:rPr>
          <w:rStyle w:val="Znakapoznpodarou"/>
        </w:rPr>
        <w:footnoteReference w:id="33"/>
      </w:r>
      <w:r w:rsidR="00063809">
        <w:t xml:space="preserve"> a tu jsú velicí odpustci. Ale v Alexandří jest sťata a umučena, neb jest Alexandria také byla jejie, ale v jiném v království leží, v syrském. </w:t>
      </w:r>
    </w:p>
    <w:p w14:paraId="316CFC3A" w14:textId="05A31F6D" w:rsidR="00A111F5" w:rsidRDefault="00063809" w:rsidP="00A67BEB">
      <w:pPr>
        <w:spacing w:line="360" w:lineRule="auto"/>
        <w:ind w:firstLine="708"/>
      </w:pPr>
      <w:r>
        <w:lastRenderedPageBreak/>
        <w:t xml:space="preserve">Item z Benátek jsta po moři dva tisíce a dvě stě mil k břěhu anebo do </w:t>
      </w:r>
      <w:r w:rsidR="006D00AE">
        <w:t>J</w:t>
      </w:r>
      <w:r>
        <w:t>a</w:t>
      </w:r>
      <w:r w:rsidR="004520F1">
        <w:t>f</w:t>
      </w:r>
      <w:r>
        <w:t xml:space="preserve">u. Item </w:t>
      </w:r>
      <w:r w:rsidR="006D00AE">
        <w:t>z Ja</w:t>
      </w:r>
      <w:r w:rsidR="004520F1">
        <w:t>f</w:t>
      </w:r>
      <w:r w:rsidR="006D00AE">
        <w:t>u do Jerusal</w:t>
      </w:r>
      <w:r w:rsidR="00C30156">
        <w:t>e</w:t>
      </w:r>
      <w:r w:rsidR="006D00AE">
        <w:t xml:space="preserve">ma deset mil našich. Item veliké tesknosti jsú na moři a strachy, protož, </w:t>
      </w:r>
      <w:r w:rsidR="00182153">
        <w:t>P</w:t>
      </w:r>
      <w:r w:rsidR="006D00AE">
        <w:t xml:space="preserve">ane </w:t>
      </w:r>
      <w:r w:rsidR="00182153">
        <w:t>B</w:t>
      </w:r>
      <w:r w:rsidR="006D00AE">
        <w:t>ož</w:t>
      </w:r>
      <w:r w:rsidR="00182153">
        <w:t>e</w:t>
      </w:r>
      <w:r w:rsidR="00182153">
        <w:rPr>
          <w:rStyle w:val="Znakapoznpodarou"/>
        </w:rPr>
        <w:footnoteReference w:id="34"/>
      </w:r>
      <w:r w:rsidR="006D00AE">
        <w:t>, rač každého věrného uchovati. Amen.</w:t>
      </w:r>
    </w:p>
    <w:p w14:paraId="6196DF57" w14:textId="77777777" w:rsidR="004520F1" w:rsidRDefault="004520F1" w:rsidP="004520F1">
      <w:pPr>
        <w:spacing w:line="360" w:lineRule="auto"/>
      </w:pPr>
    </w:p>
    <w:p w14:paraId="0ECDA0D5" w14:textId="450B0B1D" w:rsidR="006D00AE" w:rsidRDefault="006D00AE" w:rsidP="00D7329A">
      <w:pPr>
        <w:spacing w:line="360" w:lineRule="auto"/>
      </w:pPr>
      <w:r>
        <w:t>Prescriptorum locorum singulorum declaracio per intuentes veridice potest ore</w:t>
      </w:r>
      <w:r w:rsidR="00EC0DFF">
        <w:t xml:space="preserve"> </w:t>
      </w:r>
      <w:r>
        <w:t>tenus elucidari.</w:t>
      </w:r>
      <w:bookmarkStart w:id="0" w:name="_GoBack"/>
      <w:bookmarkEnd w:id="0"/>
    </w:p>
    <w:sectPr w:rsidR="006D00A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6AA46C" w14:textId="77777777" w:rsidR="00B764F3" w:rsidRDefault="00B764F3" w:rsidP="006E23B6">
      <w:r>
        <w:separator/>
      </w:r>
    </w:p>
  </w:endnote>
  <w:endnote w:type="continuationSeparator" w:id="0">
    <w:p w14:paraId="26795957" w14:textId="77777777" w:rsidR="00B764F3" w:rsidRDefault="00B764F3" w:rsidP="006E2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421625" w14:textId="77777777" w:rsidR="00B764F3" w:rsidRDefault="00B764F3" w:rsidP="006E23B6">
      <w:r>
        <w:separator/>
      </w:r>
    </w:p>
  </w:footnote>
  <w:footnote w:type="continuationSeparator" w:id="0">
    <w:p w14:paraId="5522C9A9" w14:textId="77777777" w:rsidR="00B764F3" w:rsidRDefault="00B764F3" w:rsidP="006E23B6">
      <w:r>
        <w:continuationSeparator/>
      </w:r>
    </w:p>
  </w:footnote>
  <w:footnote w:id="1">
    <w:p w14:paraId="63637E79" w14:textId="0442EE35" w:rsidR="00351209" w:rsidRDefault="0035120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D49FC">
        <w:t>mateř</w:t>
      </w:r>
      <w:r w:rsidR="00263E41" w:rsidRPr="007D49FC">
        <w:t>e</w:t>
      </w:r>
      <w:r>
        <w:t>] materzie</w:t>
      </w:r>
    </w:p>
  </w:footnote>
  <w:footnote w:id="2">
    <w:p w14:paraId="27C612BF" w14:textId="0E8B617B" w:rsidR="00CB1014" w:rsidRDefault="00CB101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D49FC">
        <w:t>p</w:t>
      </w:r>
      <w:r w:rsidR="001B774A" w:rsidRPr="007D49FC">
        <w:t>o</w:t>
      </w:r>
      <w:r w:rsidRPr="007D49FC">
        <w:t>hřeben</w:t>
      </w:r>
      <w:r>
        <w:t>] pohrzieben</w:t>
      </w:r>
    </w:p>
  </w:footnote>
  <w:footnote w:id="3">
    <w:p w14:paraId="723B7735" w14:textId="0D162EA3" w:rsidR="00DA3546" w:rsidRDefault="00DA354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D49FC">
        <w:t>třetie</w:t>
      </w:r>
      <w:r>
        <w:t>] trzietie</w:t>
      </w:r>
    </w:p>
  </w:footnote>
  <w:footnote w:id="4">
    <w:p w14:paraId="5A66172B" w14:textId="709E42C1" w:rsidR="006E23B6" w:rsidRDefault="006E23B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D49FC">
        <w:t>Pilátuov</w:t>
      </w:r>
      <w:r>
        <w:t>] pilatuom</w:t>
      </w:r>
    </w:p>
  </w:footnote>
  <w:footnote w:id="5">
    <w:p w14:paraId="0A562DDD" w14:textId="36CC537B" w:rsidR="00AA5FFC" w:rsidRDefault="00AA5FF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D49FC">
        <w:t>zahrada</w:t>
      </w:r>
      <w:r>
        <w:t>] zahradu</w:t>
      </w:r>
    </w:p>
  </w:footnote>
  <w:footnote w:id="6">
    <w:p w14:paraId="3757104B" w14:textId="010E6E08" w:rsidR="00826117" w:rsidRDefault="0082611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974F99" w:rsidRPr="007D49FC">
        <w:t>jest</w:t>
      </w:r>
      <w:r w:rsidR="00974F99" w:rsidRPr="00974F99">
        <w:t>] gſ</w:t>
      </w:r>
      <w:r w:rsidR="00974F99">
        <w:t>u</w:t>
      </w:r>
    </w:p>
  </w:footnote>
  <w:footnote w:id="7">
    <w:p w14:paraId="7D1898FF" w14:textId="790427A2" w:rsidR="00826117" w:rsidRDefault="0082611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D49FC">
        <w:t>hory</w:t>
      </w:r>
      <w:r>
        <w:t>] horu</w:t>
      </w:r>
    </w:p>
  </w:footnote>
  <w:footnote w:id="8">
    <w:p w14:paraId="4465136D" w14:textId="46BDBFC3" w:rsidR="00281210" w:rsidRDefault="0028121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D49FC">
        <w:t>pohřeben</w:t>
      </w:r>
      <w:r>
        <w:t>] pohrzieben</w:t>
      </w:r>
    </w:p>
  </w:footnote>
  <w:footnote w:id="9">
    <w:p w14:paraId="0AE89D6F" w14:textId="6EFECD98" w:rsidR="008F62B2" w:rsidRDefault="008F62B2">
      <w:pPr>
        <w:pStyle w:val="Textpoznpodarou"/>
      </w:pPr>
      <w:r>
        <w:rPr>
          <w:rStyle w:val="Znakapoznpodarou"/>
        </w:rPr>
        <w:footnoteRef/>
      </w:r>
      <w:r>
        <w:t xml:space="preserve"> Bratře] Bratrzie</w:t>
      </w:r>
    </w:p>
  </w:footnote>
  <w:footnote w:id="10">
    <w:p w14:paraId="7CFCB7E2" w14:textId="2CBE768B" w:rsidR="00A365D9" w:rsidRPr="00A365D9" w:rsidRDefault="00A365D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D49FC">
        <w:t>jest</w:t>
      </w:r>
      <w:r>
        <w:t>] e</w:t>
      </w:r>
      <w:r w:rsidR="00836A9D">
        <w:rPr>
          <w:rFonts w:cs="Times New Roman"/>
        </w:rPr>
        <w:t>ſ</w:t>
      </w:r>
      <w:r>
        <w:t xml:space="preserve">t </w:t>
      </w:r>
      <w:r>
        <w:rPr>
          <w:i/>
        </w:rPr>
        <w:t xml:space="preserve">škrtnuto </w:t>
      </w:r>
      <w:r>
        <w:t>ge</w:t>
      </w:r>
      <w:r w:rsidR="00836A9D">
        <w:rPr>
          <w:rFonts w:cs="Times New Roman"/>
        </w:rPr>
        <w:t>ſ</w:t>
      </w:r>
      <w:r>
        <w:t>t</w:t>
      </w:r>
    </w:p>
  </w:footnote>
  <w:footnote w:id="11">
    <w:p w14:paraId="2BFC8D26" w14:textId="793A7FF3" w:rsidR="00542E60" w:rsidRDefault="00542E6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D49FC">
        <w:t>pohřeben</w:t>
      </w:r>
      <w:r>
        <w:t>] pohrzieben</w:t>
      </w:r>
    </w:p>
  </w:footnote>
  <w:footnote w:id="12">
    <w:p w14:paraId="32700F72" w14:textId="28D5968A" w:rsidR="00542E60" w:rsidRDefault="00542E6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D49FC">
        <w:t>pohřebu</w:t>
      </w:r>
      <w:r>
        <w:t>] pohrziebu</w:t>
      </w:r>
    </w:p>
  </w:footnote>
  <w:footnote w:id="13">
    <w:p w14:paraId="25957A50" w14:textId="6645CB89" w:rsidR="008F0C5C" w:rsidRDefault="008F0C5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D49FC">
        <w:t>pohřeben</w:t>
      </w:r>
      <w:r>
        <w:t>] pohrzieben</w:t>
      </w:r>
    </w:p>
  </w:footnote>
  <w:footnote w:id="14">
    <w:p w14:paraId="5F200AD1" w14:textId="2F222C5A" w:rsidR="00140FC8" w:rsidRPr="00140FC8" w:rsidRDefault="00140FC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D49FC">
        <w:t>a kámen</w:t>
      </w:r>
      <w:r>
        <w:t xml:space="preserve">] kdez </w:t>
      </w:r>
      <w:r>
        <w:rPr>
          <w:i/>
        </w:rPr>
        <w:t xml:space="preserve">škrtnuto </w:t>
      </w:r>
      <w:r>
        <w:t>a kamen</w:t>
      </w:r>
    </w:p>
  </w:footnote>
  <w:footnote w:id="15">
    <w:p w14:paraId="55B168FE" w14:textId="0CD5717F" w:rsidR="00A72C13" w:rsidRDefault="00A72C1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8F0C5C" w:rsidRPr="007D49FC">
        <w:t>Jacuk</w:t>
      </w:r>
      <w:r w:rsidR="008F0C5C">
        <w:t xml:space="preserve">] </w:t>
      </w:r>
      <w:r w:rsidR="008F0C5C" w:rsidRPr="008F0C5C">
        <w:rPr>
          <w:i/>
        </w:rPr>
        <w:t>může se jednat o chybný zápis jména Jakub</w:t>
      </w:r>
    </w:p>
  </w:footnote>
  <w:footnote w:id="16">
    <w:p w14:paraId="0C7E5BA5" w14:textId="4DBBB8CE" w:rsidR="008F1031" w:rsidRDefault="008F103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C921FE">
        <w:t>přišlo, že</w:t>
      </w:r>
      <w:r>
        <w:t xml:space="preserve">] </w:t>
      </w:r>
      <w:r w:rsidR="00C921FE">
        <w:t>przi</w:t>
      </w:r>
      <w:r w:rsidR="00C921FE">
        <w:rPr>
          <w:rFonts w:cs="Times New Roman"/>
        </w:rPr>
        <w:t>ſ</w:t>
      </w:r>
      <w:r w:rsidR="00C921FE">
        <w:t xml:space="preserve">la </w:t>
      </w:r>
      <w:r>
        <w:t>zie</w:t>
      </w:r>
    </w:p>
  </w:footnote>
  <w:footnote w:id="17">
    <w:p w14:paraId="7CABAE6E" w14:textId="011B9DE2" w:rsidR="007820B3" w:rsidRDefault="007820B3">
      <w:pPr>
        <w:pStyle w:val="Textpoznpodarou"/>
      </w:pPr>
      <w:r>
        <w:rPr>
          <w:rStyle w:val="Znakapoznpodarou"/>
        </w:rPr>
        <w:footnoteRef/>
      </w:r>
      <w:r>
        <w:t xml:space="preserve"> řekla] rziekla</w:t>
      </w:r>
    </w:p>
  </w:footnote>
  <w:footnote w:id="18">
    <w:p w14:paraId="13D4665F" w14:textId="0A1BD1CE" w:rsidR="00BA03B0" w:rsidRDefault="00BA03B0">
      <w:pPr>
        <w:pStyle w:val="Textpoznpodarou"/>
      </w:pPr>
      <w:r>
        <w:rPr>
          <w:rStyle w:val="Znakapoznpodarou"/>
        </w:rPr>
        <w:footnoteRef/>
      </w:r>
      <w:r>
        <w:t xml:space="preserve"> studnice] Studniczy</w:t>
      </w:r>
    </w:p>
  </w:footnote>
  <w:footnote w:id="19">
    <w:p w14:paraId="415749D6" w14:textId="610D9B98" w:rsidR="00994136" w:rsidRDefault="00994136">
      <w:pPr>
        <w:pStyle w:val="Textpoznpodarou"/>
      </w:pPr>
      <w:r>
        <w:rPr>
          <w:rStyle w:val="Znakapoznpodarou"/>
        </w:rPr>
        <w:footnoteRef/>
      </w:r>
      <w:r>
        <w:t xml:space="preserve"> pohřeben] pohrzieben</w:t>
      </w:r>
    </w:p>
  </w:footnote>
  <w:footnote w:id="20">
    <w:p w14:paraId="0BC3B08B" w14:textId="215154C2" w:rsidR="007820B3" w:rsidRDefault="007820B3">
      <w:pPr>
        <w:pStyle w:val="Textpoznpodarou"/>
      </w:pPr>
      <w:r>
        <w:rPr>
          <w:rStyle w:val="Znakapoznpodarou"/>
        </w:rPr>
        <w:footnoteRef/>
      </w:r>
      <w:r>
        <w:t xml:space="preserve"> všeho] w</w:t>
      </w:r>
      <w:r>
        <w:rPr>
          <w:rFonts w:cs="Times New Roman"/>
        </w:rPr>
        <w:t>ſſ</w:t>
      </w:r>
      <w:r>
        <w:t>ieho</w:t>
      </w:r>
    </w:p>
  </w:footnote>
  <w:footnote w:id="21">
    <w:p w14:paraId="419659CE" w14:textId="4A5426BB" w:rsidR="007A2BC5" w:rsidRDefault="007A2BC5">
      <w:pPr>
        <w:pStyle w:val="Textpoznpodarou"/>
      </w:pPr>
      <w:r>
        <w:rPr>
          <w:rStyle w:val="Znakapoznpodarou"/>
        </w:rPr>
        <w:footnoteRef/>
      </w:r>
      <w:r>
        <w:t xml:space="preserve"> mil] miel</w:t>
      </w:r>
    </w:p>
  </w:footnote>
  <w:footnote w:id="22">
    <w:p w14:paraId="6627E0A5" w14:textId="563763DC" w:rsidR="00D27496" w:rsidRDefault="00D27496">
      <w:pPr>
        <w:pStyle w:val="Textpoznpodarou"/>
      </w:pPr>
      <w:r>
        <w:rPr>
          <w:rStyle w:val="Znakapoznpodarou"/>
        </w:rPr>
        <w:footnoteRef/>
      </w:r>
      <w:r>
        <w:t xml:space="preserve"> moře] morzie</w:t>
      </w:r>
    </w:p>
  </w:footnote>
  <w:footnote w:id="23">
    <w:p w14:paraId="400E2661" w14:textId="5C80C959" w:rsidR="00D27496" w:rsidRDefault="00D27496">
      <w:pPr>
        <w:pStyle w:val="Textpoznpodarou"/>
      </w:pPr>
      <w:r>
        <w:rPr>
          <w:rStyle w:val="Znakapoznpodarou"/>
        </w:rPr>
        <w:footnoteRef/>
      </w:r>
      <w:r>
        <w:t xml:space="preserve"> moře] morzie</w:t>
      </w:r>
    </w:p>
  </w:footnote>
  <w:footnote w:id="24">
    <w:p w14:paraId="4ECD38D2" w14:textId="32AB6994" w:rsidR="004F00E8" w:rsidRPr="004F00E8" w:rsidRDefault="004F00E8">
      <w:pPr>
        <w:pStyle w:val="Textpoznpodarou"/>
      </w:pPr>
      <w:r>
        <w:rPr>
          <w:rStyle w:val="Znakapoznpodarou"/>
        </w:rPr>
        <w:footnoteRef/>
      </w:r>
      <w:r>
        <w:t xml:space="preserve"> Karsun] </w:t>
      </w:r>
      <w:r w:rsidR="004520F1" w:rsidRPr="004520F1">
        <w:rPr>
          <w:i/>
        </w:rPr>
        <w:t>chybný</w:t>
      </w:r>
      <w:r w:rsidR="004520F1">
        <w:rPr>
          <w:i/>
        </w:rPr>
        <w:t xml:space="preserve"> opis způsobený záměnou podobných písmen</w:t>
      </w:r>
      <w:r>
        <w:rPr>
          <w:i/>
        </w:rPr>
        <w:t xml:space="preserve">, má být Karfun </w:t>
      </w:r>
      <w:r>
        <w:t>(tj. Korfu)</w:t>
      </w:r>
    </w:p>
  </w:footnote>
  <w:footnote w:id="25">
    <w:p w14:paraId="18FF027D" w14:textId="2BCB6D19" w:rsidR="007A2BC5" w:rsidRPr="007A2BC5" w:rsidRDefault="007A2BC5">
      <w:pPr>
        <w:pStyle w:val="Textpoznpodarou"/>
        <w:rPr>
          <w:i/>
        </w:rPr>
      </w:pPr>
      <w:r>
        <w:rPr>
          <w:rStyle w:val="Znakapoznpodarou"/>
        </w:rPr>
        <w:footnoteRef/>
      </w:r>
      <w:r>
        <w:t xml:space="preserve"> Item] Item mie</w:t>
      </w:r>
      <w:r>
        <w:rPr>
          <w:rFonts w:cs="Times New Roman"/>
        </w:rPr>
        <w:t>ſ</w:t>
      </w:r>
      <w:r>
        <w:t xml:space="preserve">to </w:t>
      </w:r>
      <w:r>
        <w:rPr>
          <w:i/>
        </w:rPr>
        <w:t>škrtnuto</w:t>
      </w:r>
    </w:p>
  </w:footnote>
  <w:footnote w:id="26">
    <w:p w14:paraId="3AAD0007" w14:textId="12A1D7C3" w:rsidR="007A2BC5" w:rsidRDefault="007A2BC5">
      <w:pPr>
        <w:pStyle w:val="Textpoznpodarou"/>
      </w:pPr>
      <w:r>
        <w:rPr>
          <w:rStyle w:val="Znakapoznpodarou"/>
        </w:rPr>
        <w:footnoteRef/>
      </w:r>
      <w:r>
        <w:t xml:space="preserve"> míle] miele</w:t>
      </w:r>
    </w:p>
  </w:footnote>
  <w:footnote w:id="27">
    <w:p w14:paraId="171D815B" w14:textId="3AF5F8A8" w:rsidR="00D27496" w:rsidRDefault="00D27496">
      <w:pPr>
        <w:pStyle w:val="Textpoznpodarou"/>
      </w:pPr>
      <w:r>
        <w:rPr>
          <w:rStyle w:val="Znakapoznpodarou"/>
        </w:rPr>
        <w:footnoteRef/>
      </w:r>
      <w:r>
        <w:t xml:space="preserve"> moře] morzie</w:t>
      </w:r>
    </w:p>
  </w:footnote>
  <w:footnote w:id="28">
    <w:p w14:paraId="32949D9F" w14:textId="7A3FFC3D" w:rsidR="004C7732" w:rsidRDefault="004C7732">
      <w:pPr>
        <w:pStyle w:val="Textpoznpodarou"/>
      </w:pPr>
      <w:r>
        <w:rPr>
          <w:rStyle w:val="Znakapoznpodarou"/>
        </w:rPr>
        <w:footnoteRef/>
      </w:r>
      <w:r>
        <w:t xml:space="preserve"> zbořená] zborziena</w:t>
      </w:r>
    </w:p>
  </w:footnote>
  <w:footnote w:id="29">
    <w:p w14:paraId="79128E30" w14:textId="46CBC2E1" w:rsidR="00A67BEB" w:rsidRDefault="00A67BEB">
      <w:pPr>
        <w:pStyle w:val="Textpoznpodarou"/>
      </w:pPr>
      <w:r>
        <w:rPr>
          <w:rStyle w:val="Znakapoznpodarou"/>
        </w:rPr>
        <w:footnoteRef/>
      </w:r>
      <w:r>
        <w:t xml:space="preserve"> třetie] trzietie</w:t>
      </w:r>
    </w:p>
  </w:footnote>
  <w:footnote w:id="30">
    <w:p w14:paraId="281C9174" w14:textId="7EB3DA62" w:rsidR="00A67BEB" w:rsidRDefault="00A67BE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520F1">
        <w:t>Tyru</w:t>
      </w:r>
      <w:r w:rsidR="004520F1" w:rsidRPr="004520F1">
        <w:t xml:space="preserve">b] </w:t>
      </w:r>
      <w:r w:rsidR="004520F1" w:rsidRPr="004520F1">
        <w:rPr>
          <w:i/>
        </w:rPr>
        <w:t>chybný</w:t>
      </w:r>
      <w:r w:rsidR="004520F1">
        <w:rPr>
          <w:i/>
        </w:rPr>
        <w:t xml:space="preserve"> opis způsobený záměnou podobných písmen, má být Tyrus</w:t>
      </w:r>
    </w:p>
  </w:footnote>
  <w:footnote w:id="31">
    <w:p w14:paraId="18FB741B" w14:textId="17A3CE06" w:rsidR="00182153" w:rsidRDefault="0018215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974F99">
        <w:t xml:space="preserve">Šalonconovi] </w:t>
      </w:r>
      <w:r w:rsidR="00974F99">
        <w:rPr>
          <w:i/>
        </w:rPr>
        <w:t>chybný zápis místo Šalomúnovi (?)</w:t>
      </w:r>
    </w:p>
  </w:footnote>
  <w:footnote w:id="32">
    <w:p w14:paraId="2BF569E6" w14:textId="5773FB2E" w:rsidR="00182153" w:rsidRDefault="00182153">
      <w:pPr>
        <w:pStyle w:val="Textpoznpodarou"/>
      </w:pPr>
      <w:r>
        <w:rPr>
          <w:rStyle w:val="Znakapoznpodarou"/>
        </w:rPr>
        <w:footnoteRef/>
      </w:r>
      <w:r>
        <w:t xml:space="preserve"> křesťanské] krzie</w:t>
      </w:r>
      <w:r>
        <w:rPr>
          <w:rFonts w:cs="Times New Roman"/>
        </w:rPr>
        <w:t>ſ</w:t>
      </w:r>
      <w:r>
        <w:t>tianske</w:t>
      </w:r>
    </w:p>
  </w:footnote>
  <w:footnote w:id="33">
    <w:p w14:paraId="53F7E284" w14:textId="7D2741D3" w:rsidR="00BD6CFF" w:rsidRDefault="00BD6CFF">
      <w:pPr>
        <w:pStyle w:val="Textpoznpodarou"/>
      </w:pPr>
      <w:r>
        <w:rPr>
          <w:rStyle w:val="Znakapoznpodarou"/>
        </w:rPr>
        <w:footnoteRef/>
      </w:r>
      <w:r>
        <w:t xml:space="preserve"> jejieho] geho</w:t>
      </w:r>
    </w:p>
  </w:footnote>
  <w:footnote w:id="34">
    <w:p w14:paraId="180938AC" w14:textId="1744F6FA" w:rsidR="00182153" w:rsidRDefault="00182153">
      <w:pPr>
        <w:pStyle w:val="Textpoznpodarou"/>
      </w:pPr>
      <w:r>
        <w:rPr>
          <w:rStyle w:val="Znakapoznpodarou"/>
        </w:rPr>
        <w:footnoteRef/>
      </w:r>
      <w:r>
        <w:t xml:space="preserve"> Bože] bozie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935509"/>
      <w:docPartObj>
        <w:docPartGallery w:val="Page Numbers (Top of Page)"/>
        <w:docPartUnique/>
      </w:docPartObj>
    </w:sdtPr>
    <w:sdtEndPr/>
    <w:sdtContent>
      <w:p w14:paraId="33BE941A" w14:textId="2B706493" w:rsidR="00F36957" w:rsidRDefault="00F36957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DFF">
          <w:rPr>
            <w:noProof/>
          </w:rPr>
          <w:t>7</w:t>
        </w:r>
        <w:r>
          <w:fldChar w:fldCharType="end"/>
        </w:r>
      </w:p>
    </w:sdtContent>
  </w:sdt>
  <w:p w14:paraId="72950B09" w14:textId="77777777" w:rsidR="00F36957" w:rsidRDefault="00F3695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08D"/>
    <w:rsid w:val="00052681"/>
    <w:rsid w:val="00057E65"/>
    <w:rsid w:val="00063809"/>
    <w:rsid w:val="000B7E52"/>
    <w:rsid w:val="000E3F6F"/>
    <w:rsid w:val="000E4199"/>
    <w:rsid w:val="00100AD4"/>
    <w:rsid w:val="00114845"/>
    <w:rsid w:val="0012359E"/>
    <w:rsid w:val="00140FC8"/>
    <w:rsid w:val="00146A50"/>
    <w:rsid w:val="001736A8"/>
    <w:rsid w:val="00182153"/>
    <w:rsid w:val="001A0662"/>
    <w:rsid w:val="001B5E48"/>
    <w:rsid w:val="001B774A"/>
    <w:rsid w:val="001E2032"/>
    <w:rsid w:val="00223F81"/>
    <w:rsid w:val="00241545"/>
    <w:rsid w:val="00263E41"/>
    <w:rsid w:val="00281210"/>
    <w:rsid w:val="0029508D"/>
    <w:rsid w:val="002A670D"/>
    <w:rsid w:val="002B6BB2"/>
    <w:rsid w:val="002D3087"/>
    <w:rsid w:val="002F303E"/>
    <w:rsid w:val="002F75F1"/>
    <w:rsid w:val="00313863"/>
    <w:rsid w:val="00326064"/>
    <w:rsid w:val="00351209"/>
    <w:rsid w:val="00372C26"/>
    <w:rsid w:val="00385A78"/>
    <w:rsid w:val="003A75C1"/>
    <w:rsid w:val="003E2236"/>
    <w:rsid w:val="003F12EA"/>
    <w:rsid w:val="003F5D94"/>
    <w:rsid w:val="004520F1"/>
    <w:rsid w:val="00475AE7"/>
    <w:rsid w:val="00494AB8"/>
    <w:rsid w:val="004C7732"/>
    <w:rsid w:val="004F00E8"/>
    <w:rsid w:val="00515669"/>
    <w:rsid w:val="00542E60"/>
    <w:rsid w:val="005A021B"/>
    <w:rsid w:val="005E094C"/>
    <w:rsid w:val="00603484"/>
    <w:rsid w:val="00660552"/>
    <w:rsid w:val="00670B46"/>
    <w:rsid w:val="00690053"/>
    <w:rsid w:val="006C19C7"/>
    <w:rsid w:val="006D00AE"/>
    <w:rsid w:val="006E23B6"/>
    <w:rsid w:val="006E6838"/>
    <w:rsid w:val="00724CB0"/>
    <w:rsid w:val="007763DE"/>
    <w:rsid w:val="007820B3"/>
    <w:rsid w:val="007A2BC5"/>
    <w:rsid w:val="007B46CA"/>
    <w:rsid w:val="007B7C4D"/>
    <w:rsid w:val="007C548F"/>
    <w:rsid w:val="007D49FC"/>
    <w:rsid w:val="00826117"/>
    <w:rsid w:val="00836A9D"/>
    <w:rsid w:val="00837459"/>
    <w:rsid w:val="00894927"/>
    <w:rsid w:val="008B1566"/>
    <w:rsid w:val="008F0C5C"/>
    <w:rsid w:val="008F1031"/>
    <w:rsid w:val="008F62B2"/>
    <w:rsid w:val="00910E4D"/>
    <w:rsid w:val="00922EB3"/>
    <w:rsid w:val="00974F99"/>
    <w:rsid w:val="00994136"/>
    <w:rsid w:val="00995772"/>
    <w:rsid w:val="009E6060"/>
    <w:rsid w:val="009F1EBD"/>
    <w:rsid w:val="00A06857"/>
    <w:rsid w:val="00A111F5"/>
    <w:rsid w:val="00A365D9"/>
    <w:rsid w:val="00A36831"/>
    <w:rsid w:val="00A5568D"/>
    <w:rsid w:val="00A67BEB"/>
    <w:rsid w:val="00A72C13"/>
    <w:rsid w:val="00AA5FFC"/>
    <w:rsid w:val="00AB5210"/>
    <w:rsid w:val="00AE691E"/>
    <w:rsid w:val="00AF11E1"/>
    <w:rsid w:val="00B67B2A"/>
    <w:rsid w:val="00B764F3"/>
    <w:rsid w:val="00B87E0E"/>
    <w:rsid w:val="00B96D23"/>
    <w:rsid w:val="00BA03B0"/>
    <w:rsid w:val="00BD6CFF"/>
    <w:rsid w:val="00BF17B7"/>
    <w:rsid w:val="00C23AEF"/>
    <w:rsid w:val="00C26FE2"/>
    <w:rsid w:val="00C30156"/>
    <w:rsid w:val="00C80964"/>
    <w:rsid w:val="00C85929"/>
    <w:rsid w:val="00C921FE"/>
    <w:rsid w:val="00CA12BC"/>
    <w:rsid w:val="00CB1014"/>
    <w:rsid w:val="00CB1256"/>
    <w:rsid w:val="00CB3AE6"/>
    <w:rsid w:val="00D0591D"/>
    <w:rsid w:val="00D27496"/>
    <w:rsid w:val="00D430CA"/>
    <w:rsid w:val="00D54B31"/>
    <w:rsid w:val="00D5614F"/>
    <w:rsid w:val="00D7329A"/>
    <w:rsid w:val="00D81EAC"/>
    <w:rsid w:val="00DA3546"/>
    <w:rsid w:val="00DB6D1C"/>
    <w:rsid w:val="00DC5798"/>
    <w:rsid w:val="00E07926"/>
    <w:rsid w:val="00E1063E"/>
    <w:rsid w:val="00E64AB4"/>
    <w:rsid w:val="00E7468E"/>
    <w:rsid w:val="00E87DD9"/>
    <w:rsid w:val="00EB0813"/>
    <w:rsid w:val="00EC0DFF"/>
    <w:rsid w:val="00EC23D5"/>
    <w:rsid w:val="00ED4765"/>
    <w:rsid w:val="00F36957"/>
    <w:rsid w:val="00F523AF"/>
    <w:rsid w:val="00F67DBA"/>
    <w:rsid w:val="00FC6054"/>
    <w:rsid w:val="00FD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D31E8"/>
  <w15:docId w15:val="{8CF71F49-DF6B-4647-9D6B-DC13036F3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5929"/>
    <w:pPr>
      <w:spacing w:after="0" w:line="240" w:lineRule="auto"/>
      <w:jc w:val="both"/>
    </w:pPr>
  </w:style>
  <w:style w:type="paragraph" w:styleId="Nadpis1">
    <w:name w:val="heading 1"/>
    <w:basedOn w:val="Normln"/>
    <w:next w:val="Normln"/>
    <w:link w:val="Nadpis1Char"/>
    <w:qFormat/>
    <w:rsid w:val="00351209"/>
    <w:pPr>
      <w:keepNext/>
      <w:outlineLvl w:val="0"/>
    </w:pPr>
    <w:rPr>
      <w:rFonts w:eastAsia="Times New Roman" w:cs="Times New Roman"/>
      <w:b/>
      <w:bCs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2950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508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508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0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08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50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08D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23B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23B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E23B6"/>
    <w:rPr>
      <w:vertAlign w:val="superscript"/>
    </w:rPr>
  </w:style>
  <w:style w:type="paragraph" w:styleId="Revize">
    <w:name w:val="Revision"/>
    <w:hidden/>
    <w:uiPriority w:val="99"/>
    <w:semiHidden/>
    <w:rsid w:val="006E23B6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rsid w:val="00351209"/>
    <w:rPr>
      <w:rFonts w:eastAsia="Times New Roman" w:cs="Times New Roman"/>
      <w:b/>
      <w:bCs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369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36957"/>
  </w:style>
  <w:style w:type="paragraph" w:styleId="Zpat">
    <w:name w:val="footer"/>
    <w:basedOn w:val="Normln"/>
    <w:link w:val="ZpatChar"/>
    <w:uiPriority w:val="99"/>
    <w:unhideWhenUsed/>
    <w:rsid w:val="00F369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36957"/>
  </w:style>
  <w:style w:type="character" w:customStyle="1" w:styleId="def">
    <w:name w:val="def"/>
    <w:basedOn w:val="Standardnpsmoodstavce"/>
    <w:rsid w:val="00922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1516</TotalTime>
  <Pages>7</Pages>
  <Words>2023</Words>
  <Characters>11936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Černá</dc:creator>
  <cp:keywords/>
  <dc:description/>
  <cp:lastModifiedBy>Alena Černá</cp:lastModifiedBy>
  <cp:revision>47</cp:revision>
  <cp:lastPrinted>2017-02-13T10:23:00Z</cp:lastPrinted>
  <dcterms:created xsi:type="dcterms:W3CDTF">2016-02-26T16:20:00Z</dcterms:created>
  <dcterms:modified xsi:type="dcterms:W3CDTF">2017-02-13T12:18:00Z</dcterms:modified>
</cp:coreProperties>
</file>