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Smlouva o výuce</w:t>
      </w:r>
    </w:p>
    <w:p w:rsidR="00000000" w:rsidDel="00000000" w:rsidP="00000000" w:rsidRDefault="00000000" w:rsidRPr="00000000" w14:paraId="00000002">
      <w:pPr>
        <w:keepNext w:val="1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center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7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Učitelé: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JUDr. Mgr. Michal Urban, Ph.D.</w:t>
      </w:r>
    </w:p>
    <w:p w:rsidR="00000000" w:rsidDel="00000000" w:rsidP="00000000" w:rsidRDefault="00000000" w:rsidRPr="00000000" w14:paraId="0000000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7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 xml:space="preserve">učitel působící na Gymnáziu Jana Keplera</w:t>
        <w:tab/>
      </w:r>
    </w:p>
    <w:p w:rsidR="00000000" w:rsidDel="00000000" w:rsidP="00000000" w:rsidRDefault="00000000" w:rsidRPr="00000000" w14:paraId="0000000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7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7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 sídlem v kabinetě společenských věd vedle učebny ÚSV</w:t>
      </w:r>
    </w:p>
    <w:p w:rsidR="00000000" w:rsidDel="00000000" w:rsidP="00000000" w:rsidRDefault="00000000" w:rsidRPr="00000000" w14:paraId="0000000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7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</w:r>
    </w:p>
    <w:p w:rsidR="00000000" w:rsidDel="00000000" w:rsidP="00000000" w:rsidRDefault="00000000" w:rsidRPr="00000000" w14:paraId="0000000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dále společně jen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„učitel“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</w:t>
      </w:r>
    </w:p>
    <w:p w:rsidR="00000000" w:rsidDel="00000000" w:rsidP="00000000" w:rsidRDefault="00000000" w:rsidRPr="00000000" w14:paraId="0000000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Student/ka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  <w:tab/>
        <w:t xml:space="preserve">…................................................................</w:t>
      </w:r>
    </w:p>
    <w:p w:rsidR="00000000" w:rsidDel="00000000" w:rsidP="00000000" w:rsidRDefault="00000000" w:rsidRPr="00000000" w14:paraId="0000000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7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 xml:space="preserve">studující ve třídě  …...............  na Gymnáziu Jana Keplera v Praze</w:t>
      </w:r>
    </w:p>
    <w:p w:rsidR="00000000" w:rsidDel="00000000" w:rsidP="00000000" w:rsidRDefault="00000000" w:rsidRPr="00000000" w14:paraId="0000000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7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 xml:space="preserve">navštěvující ….............................................................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(vyučovaný předmět)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dále jen „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student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“</w:t>
      </w:r>
    </w:p>
    <w:p w:rsidR="00000000" w:rsidDel="00000000" w:rsidP="00000000" w:rsidRDefault="00000000" w:rsidRPr="00000000" w14:paraId="0000000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student a učitel dále též společně jen „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smluvní strany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“</w:t>
      </w:r>
    </w:p>
    <w:p w:rsidR="00000000" w:rsidDel="00000000" w:rsidP="00000000" w:rsidRDefault="00000000" w:rsidRPr="00000000" w14:paraId="0000001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uzavírají níže uvedeného dne, měsíce a roku v souladu s příslušnými ustanoveními zákona č. 89/2012 Sb., občanský zákoník, v platném znění a dále v souladu s příslušnými předpisy upravující vzdělávání,</w:t>
      </w:r>
    </w:p>
    <w:p w:rsidR="00000000" w:rsidDel="00000000" w:rsidP="00000000" w:rsidRDefault="00000000" w:rsidRPr="00000000" w14:paraId="0000001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tuto </w:t>
      </w:r>
    </w:p>
    <w:p w:rsidR="00000000" w:rsidDel="00000000" w:rsidP="00000000" w:rsidRDefault="00000000" w:rsidRPr="00000000" w14:paraId="0000001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smlouvu o výuce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dále jen „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smlouva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“</w:t>
      </w:r>
    </w:p>
    <w:p w:rsidR="00000000" w:rsidDel="00000000" w:rsidP="00000000" w:rsidRDefault="00000000" w:rsidRPr="00000000" w14:paraId="0000001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1"/>
        <w:keepLines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2" w:right="0" w:hanging="432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Preambule</w:t>
      </w:r>
    </w:p>
    <w:p w:rsidR="00000000" w:rsidDel="00000000" w:rsidP="00000000" w:rsidRDefault="00000000" w:rsidRPr="00000000" w14:paraId="0000001A">
      <w:pPr>
        <w:keepNext w:val="1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2" w:right="0" w:hanging="432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1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2" w:right="0" w:hanging="43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Vzhledem ke skutečnosti, že se smluvní strany budou v následujícím roce potkávat v rámci výuky na Gymnáziu Jana Keplera (dále jen „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gymnázium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“) a že by společně rády vycházely v dobrém, rozhodly se touto smlouvou upravit základní rámec vzájemných práv a povinností a předejít tak budoucím možným neshodám či nedorozuměním. </w:t>
      </w:r>
    </w:p>
    <w:p w:rsidR="00000000" w:rsidDel="00000000" w:rsidP="00000000" w:rsidRDefault="00000000" w:rsidRPr="00000000" w14:paraId="0000001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1"/>
        <w:keepLines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2" w:right="0" w:hanging="432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Práva a povinnosti učitel</w:t>
      </w:r>
      <w:r w:rsidDel="00000000" w:rsidR="00000000" w:rsidRPr="00000000">
        <w:rPr>
          <w:b w:val="1"/>
          <w:sz w:val="22"/>
          <w:szCs w:val="22"/>
          <w:rtl w:val="0"/>
        </w:rPr>
        <w:t xml:space="preserve">e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E">
      <w:pPr>
        <w:keepNext w:val="0"/>
        <w:keepLines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Učitel</w:t>
      </w:r>
      <w:r w:rsidDel="00000000" w:rsidR="00000000" w:rsidRPr="00000000">
        <w:rPr>
          <w:sz w:val="22"/>
          <w:szCs w:val="22"/>
          <w:rtl w:val="0"/>
        </w:rPr>
        <w:t xml:space="preserve">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se zavazuj</w:t>
      </w:r>
      <w:r w:rsidDel="00000000" w:rsidR="00000000" w:rsidRPr="00000000">
        <w:rPr>
          <w:sz w:val="22"/>
          <w:szCs w:val="22"/>
          <w:rtl w:val="0"/>
        </w:rPr>
        <w:t xml:space="preserve">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1F">
      <w:pPr>
        <w:keepNext w:val="0"/>
        <w:keepLines w:val="0"/>
        <w:widowControl w:val="0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řádně se připravovat na výuku;</w:t>
      </w:r>
    </w:p>
    <w:p w:rsidR="00000000" w:rsidDel="00000000" w:rsidP="00000000" w:rsidRDefault="00000000" w:rsidRPr="00000000" w14:paraId="00000020">
      <w:pPr>
        <w:keepNext w:val="0"/>
        <w:keepLines w:val="0"/>
        <w:widowControl w:val="0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hodnotit práci studentů (tj. práci v hodinách, domácí úkoly, případné ústní zkoušení či testy) podle svých nejlepších schopností spravedlivě a akceptovat relevantní připomínky studentů;</w:t>
      </w:r>
    </w:p>
    <w:p w:rsidR="00000000" w:rsidDel="00000000" w:rsidP="00000000" w:rsidRDefault="00000000" w:rsidRPr="00000000" w14:paraId="00000021">
      <w:pPr>
        <w:keepNext w:val="0"/>
        <w:keepLines w:val="0"/>
        <w:widowControl w:val="0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nediskriminovat ani neupřednostňovat jednotlivé studenty na základě jejich etnického původu, náboženství, politického přesvědčení nebo pohlaví;</w:t>
      </w:r>
    </w:p>
    <w:p w:rsidR="00000000" w:rsidDel="00000000" w:rsidP="00000000" w:rsidRDefault="00000000" w:rsidRPr="00000000" w14:paraId="00000022">
      <w:pPr>
        <w:keepNext w:val="0"/>
        <w:keepLines w:val="0"/>
        <w:widowControl w:val="0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projevovat řádnou úctu k osobní důstojnosti každého studenta;</w:t>
      </w:r>
    </w:p>
    <w:p w:rsidR="00000000" w:rsidDel="00000000" w:rsidP="00000000" w:rsidRDefault="00000000" w:rsidRPr="00000000" w14:paraId="00000023">
      <w:pPr>
        <w:keepNext w:val="0"/>
        <w:keepLines w:val="0"/>
        <w:widowControl w:val="0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usilovat o to, aby výuka byla pro studenty zajímavá, čímž ovšem nezaručuje, že takovou nezbytně pokaždé bude;</w:t>
      </w:r>
    </w:p>
    <w:p w:rsidR="00000000" w:rsidDel="00000000" w:rsidP="00000000" w:rsidRDefault="00000000" w:rsidRPr="00000000" w14:paraId="00000024">
      <w:pPr>
        <w:keepNext w:val="0"/>
        <w:keepLines w:val="0"/>
        <w:widowControl w:val="0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usilovat o to, aby teorie byla v hodinách doplněna dostatečným počtem příkladů z praxe;</w:t>
      </w:r>
    </w:p>
    <w:p w:rsidR="00000000" w:rsidDel="00000000" w:rsidP="00000000" w:rsidRDefault="00000000" w:rsidRPr="00000000" w14:paraId="00000025">
      <w:pPr>
        <w:keepNext w:val="0"/>
        <w:keepLines w:val="0"/>
        <w:widowControl w:val="0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 přiměřené míře zodpovědět studentské dotazy i mimo čas výuky, a to ústně nebo prostřednictvím emailu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8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urban@</w:t>
        </w:r>
      </w:hyperlink>
      <w:hyperlink r:id="rId8">
        <w:r w:rsidDel="00000000" w:rsidR="00000000" w:rsidRPr="00000000">
          <w:rPr>
            <w:color w:val="000080"/>
            <w:sz w:val="24"/>
            <w:szCs w:val="24"/>
            <w:u w:val="single"/>
            <w:rtl w:val="0"/>
          </w:rPr>
          <w:t xml:space="preserve">gjk</w:t>
        </w:r>
      </w:hyperlink>
      <w:hyperlink r:id="rId9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8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.cz</w:t>
        </w:r>
      </w:hyperlink>
      <w:r w:rsidDel="00000000" w:rsidR="00000000" w:rsidRPr="00000000">
        <w:rPr>
          <w:sz w:val="22"/>
          <w:szCs w:val="22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widowControl w:val="0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dodržovat platný školní řád gymnázia.</w:t>
      </w:r>
    </w:p>
    <w:p w:rsidR="00000000" w:rsidDel="00000000" w:rsidP="00000000" w:rsidRDefault="00000000" w:rsidRPr="00000000" w14:paraId="0000002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1"/>
        <w:keepLines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14" w:right="0" w:hanging="357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Učitel si vyhrazuj</w:t>
      </w:r>
      <w:r w:rsidDel="00000000" w:rsidR="00000000" w:rsidRPr="00000000">
        <w:rPr>
          <w:sz w:val="22"/>
          <w:szCs w:val="22"/>
          <w:rtl w:val="0"/>
        </w:rPr>
        <w:t xml:space="preserve">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právo:</w:t>
      </w:r>
    </w:p>
    <w:p w:rsidR="00000000" w:rsidDel="00000000" w:rsidP="00000000" w:rsidRDefault="00000000" w:rsidRPr="00000000" w14:paraId="00000029">
      <w:pPr>
        <w:keepNext w:val="0"/>
        <w:keepLines w:val="0"/>
        <w:widowControl w:val="0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zadat nehlášenou malou písemku, tj. písemku, na jejíž vypracování nebudou mít studenti celou hodinu;</w:t>
      </w:r>
    </w:p>
    <w:p w:rsidR="00000000" w:rsidDel="00000000" w:rsidP="00000000" w:rsidRDefault="00000000" w:rsidRPr="00000000" w14:paraId="0000002A">
      <w:pPr>
        <w:keepNext w:val="0"/>
        <w:keepLines w:val="0"/>
        <w:widowControl w:val="0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postupovat plně v souladu s platným školním řádem.</w:t>
      </w:r>
    </w:p>
    <w:p w:rsidR="00000000" w:rsidDel="00000000" w:rsidP="00000000" w:rsidRDefault="00000000" w:rsidRPr="00000000" w14:paraId="0000002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1"/>
        <w:keepLines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1" w:right="0" w:hanging="431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Práva a povinnosti studenta</w:t>
      </w:r>
    </w:p>
    <w:p w:rsidR="00000000" w:rsidDel="00000000" w:rsidP="00000000" w:rsidRDefault="00000000" w:rsidRPr="00000000" w14:paraId="0000003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Student se zavazuje:</w:t>
      </w:r>
    </w:p>
    <w:p w:rsidR="00000000" w:rsidDel="00000000" w:rsidP="00000000" w:rsidRDefault="00000000" w:rsidRPr="00000000" w14:paraId="0000003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9">
      <w:pPr>
        <w:keepNext w:val="0"/>
        <w:keepLines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D">
      <w:pPr>
        <w:keepNext w:val="0"/>
        <w:keepLines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Student má právo:</w:t>
      </w:r>
    </w:p>
    <w:p w:rsidR="00000000" w:rsidDel="00000000" w:rsidP="00000000" w:rsidRDefault="00000000" w:rsidRPr="00000000" w14:paraId="0000003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2">
      <w:pPr>
        <w:keepNext w:val="0"/>
        <w:keepLines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4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45">
      <w:pPr>
        <w:keepNext w:val="0"/>
        <w:keepLines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47">
      <w:pPr>
        <w:keepNext w:val="1"/>
        <w:keepLines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2" w:right="0" w:hanging="432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Společná ustanovení</w:t>
      </w:r>
    </w:p>
    <w:p w:rsidR="00000000" w:rsidDel="00000000" w:rsidP="00000000" w:rsidRDefault="00000000" w:rsidRPr="00000000" w14:paraId="0000004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 případě porušení povinností jednou ze smluvních stran, má druhá strana nárok na 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4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4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Tuto smlouvu lze vypovědět jednostranným písemným prohlášením jedné ze smluvních stran, pokud jedna ze smluvních stran opakovaně a hrubě porušuje práva a povinnosti stanovené touto smlouvou.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1"/>
        <w:keepLines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2" w:right="0" w:hanging="432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Závěrečná ustanovení</w:t>
      </w:r>
    </w:p>
    <w:p w:rsidR="00000000" w:rsidDel="00000000" w:rsidP="00000000" w:rsidRDefault="00000000" w:rsidRPr="00000000" w14:paraId="0000005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Tato smlouva se uzavírá na dobu určitou, a to do konce školního roku 2017/2018.</w:t>
      </w:r>
    </w:p>
    <w:p w:rsidR="00000000" w:rsidDel="00000000" w:rsidP="00000000" w:rsidRDefault="00000000" w:rsidRPr="00000000" w14:paraId="00000052">
      <w:pPr>
        <w:keepNext w:val="0"/>
        <w:keepLines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Tato smlouva je vyhotovena ve dvou stejnopisech, z nichž každá ze smluvních stran obdrží po jednom stejnopise. </w:t>
      </w:r>
    </w:p>
    <w:p w:rsidR="00000000" w:rsidDel="00000000" w:rsidP="00000000" w:rsidRDefault="00000000" w:rsidRPr="00000000" w14:paraId="00000053">
      <w:pPr>
        <w:keepNext w:val="0"/>
        <w:keepLines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Tuto smlouvu je možné doplňovat a měnit pouze písemnými a číslovanými dodatky, jejichž obsah bude předem písemně odsouhlasen oběma smluvními stranami.</w:t>
      </w:r>
    </w:p>
    <w:p w:rsidR="00000000" w:rsidDel="00000000" w:rsidP="00000000" w:rsidRDefault="00000000" w:rsidRPr="00000000" w14:paraId="00000054">
      <w:pPr>
        <w:keepNext w:val="0"/>
        <w:keepLines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Tato smlouva je platná a účinná ode dne jejího podpisu smluvními stranami.</w:t>
      </w:r>
    </w:p>
    <w:p w:rsidR="00000000" w:rsidDel="00000000" w:rsidP="00000000" w:rsidRDefault="00000000" w:rsidRPr="00000000" w14:paraId="00000055">
      <w:pPr>
        <w:keepNext w:val="0"/>
        <w:keepLines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Smluvní strany prohlašují, že jsou způsobilé k právním úkonům bez omezení, že si tuto smlouvu před jejím podpisem přečetly, s jejím obsahem souhlasí a konstatují, že byla uzavřena na základě jejich pravé a svobodné vůle, určitě, vážně a srozumitelně, nikoliv v tísni nebo za jinak jednostranně nevýhodných podmínek. Na důkaz toho připojují své podpisy.</w:t>
      </w:r>
    </w:p>
    <w:p w:rsidR="00000000" w:rsidDel="00000000" w:rsidP="00000000" w:rsidRDefault="00000000" w:rsidRPr="00000000" w14:paraId="0000005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 Praze dne …..................................</w:t>
      </w:r>
    </w:p>
    <w:p w:rsidR="00000000" w:rsidDel="00000000" w:rsidP="00000000" w:rsidRDefault="00000000" w:rsidRPr="00000000" w14:paraId="0000005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511.0" w:type="dxa"/>
        <w:jc w:val="left"/>
        <w:tblInd w:w="55.0" w:type="pct"/>
        <w:tblLayout w:type="fixed"/>
        <w:tblLook w:val="0000"/>
      </w:tblPr>
      <w:tblGrid>
        <w:gridCol w:w="5255"/>
        <w:gridCol w:w="5256"/>
        <w:tblGridChange w:id="0">
          <w:tblGrid>
            <w:gridCol w:w="5255"/>
            <w:gridCol w:w="5256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_______________________________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_______________________________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Učitel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Student</w:t>
            </w:r>
          </w:p>
        </w:tc>
      </w:tr>
    </w:tbl>
    <w:p w:rsidR="00000000" w:rsidDel="00000000" w:rsidP="00000000" w:rsidRDefault="00000000" w:rsidRPr="00000000" w14:paraId="0000005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10" w:type="default"/>
      <w:pgSz w:h="16838" w:w="11906" w:orient="portrait"/>
      <w:pgMar w:bottom="828" w:top="480" w:left="592" w:right="803" w:header="708" w:footer="34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F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-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/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-</w: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Times New Roman" w:cs="Times New Roman" w:eastAsia="Times New Roman" w:hAnsi="Times New Roman"/>
        <w:b w:val="0"/>
        <w:i w:val="0"/>
        <w:sz w:val="24"/>
        <w:szCs w:val="24"/>
        <w:vertAlign w:val="baseline"/>
      </w:rPr>
    </w:lvl>
    <w:lvl w:ilvl="2">
      <w:start w:val="1"/>
      <w:numFmt w:val="lowerLetter"/>
      <w:lvlText w:val="%3."/>
      <w:lvlJc w:val="left"/>
      <w:pPr>
        <w:ind w:left="1440" w:hanging="360"/>
      </w:pPr>
      <w:rPr>
        <w:rFonts w:ascii="Times New Roman" w:cs="Times New Roman" w:eastAsia="Times New Roman" w:hAnsi="Times New Roman"/>
        <w:b w:val="0"/>
        <w:i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Times New Roman" w:cs="Times New Roman" w:eastAsia="Times New Roman" w:hAnsi="Times New Roman"/>
        <w:b w:val="0"/>
        <w:i w:val="0"/>
        <w:sz w:val="24"/>
        <w:szCs w:val="24"/>
        <w:vertAlign w:val="baseline"/>
      </w:rPr>
    </w:lvl>
    <w:lvl w:ilvl="2">
      <w:start w:val="1"/>
      <w:numFmt w:val="lowerLetter"/>
      <w:lvlText w:val="%3."/>
      <w:lvlJc w:val="left"/>
      <w:pPr>
        <w:ind w:left="1440" w:hanging="360"/>
      </w:pPr>
      <w:rPr>
        <w:rFonts w:ascii="Times New Roman" w:cs="Times New Roman" w:eastAsia="Times New Roman" w:hAnsi="Times New Roman"/>
        <w:b w:val="0"/>
        <w:i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Times New Roman" w:cs="Times New Roman" w:eastAsia="Times New Roman" w:hAnsi="Times New Roman"/>
        <w:b w:val="0"/>
        <w:i w:val="0"/>
        <w:sz w:val="24"/>
        <w:szCs w:val="24"/>
        <w:vertAlign w:val="baseline"/>
      </w:rPr>
    </w:lvl>
    <w:lvl w:ilvl="2">
      <w:start w:val="1"/>
      <w:numFmt w:val="lowerLetter"/>
      <w:lvlText w:val="%3."/>
      <w:lvlJc w:val="left"/>
      <w:pPr>
        <w:ind w:left="1440" w:hanging="360"/>
      </w:pPr>
      <w:rPr>
        <w:rFonts w:ascii="Times New Roman" w:cs="Times New Roman" w:eastAsia="Times New Roman" w:hAnsi="Times New Roman"/>
        <w:b w:val="0"/>
        <w:i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4">
    <w:lvl w:ilvl="0">
      <w:start w:val="1"/>
      <w:numFmt w:val="upperRoman"/>
      <w:lvlText w:val="%1."/>
      <w:lvlJc w:val="left"/>
      <w:pPr>
        <w:ind w:left="432" w:hanging="432"/>
      </w:pPr>
      <w:rPr>
        <w:vertAlign w:val="baseline"/>
      </w:rPr>
    </w:lvl>
    <w:lvl w:ilvl="1">
      <w:start w:val="1"/>
      <w:numFmt w:val="lowerLetter"/>
      <w:lvlText w:val="%2)"/>
      <w:lvlJc w:val="left"/>
      <w:pPr>
        <w:ind w:left="576" w:hanging="576"/>
      </w:pPr>
      <w:rPr>
        <w:rFonts w:ascii="Times New Roman" w:cs="Times New Roman" w:eastAsia="Times New Roman" w:hAnsi="Times New Roman"/>
        <w:b w:val="0"/>
        <w:i w:val="0"/>
        <w:sz w:val="24"/>
        <w:szCs w:val="24"/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Times New Roman" w:cs="Times New Roman" w:eastAsia="Times New Roman" w:hAnsi="Times New Roman"/>
        <w:b w:val="0"/>
        <w:i w:val="0"/>
        <w:sz w:val="24"/>
        <w:szCs w:val="24"/>
        <w:vertAlign w:val="baseline"/>
      </w:rPr>
    </w:lvl>
    <w:lvl w:ilvl="2">
      <w:start w:val="1"/>
      <w:numFmt w:val="lowerLetter"/>
      <w:lvlText w:val="%3."/>
      <w:lvlJc w:val="left"/>
      <w:pPr>
        <w:ind w:left="1440" w:hanging="360"/>
      </w:pPr>
      <w:rPr>
        <w:rFonts w:ascii="Times New Roman" w:cs="Times New Roman" w:eastAsia="Times New Roman" w:hAnsi="Times New Roman"/>
        <w:b w:val="0"/>
        <w:i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ální">
    <w:name w:val="Normální"/>
    <w:next w:val="Normální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hi-IN" w:val="cs-CZ"/>
    </w:rPr>
  </w:style>
  <w:style w:type="paragraph" w:styleId="Nadpis1">
    <w:name w:val="Nadpis 1"/>
    <w:basedOn w:val="Normální"/>
    <w:next w:val="Normální"/>
    <w:autoRedefine w:val="0"/>
    <w:hidden w:val="0"/>
    <w:qFormat w:val="0"/>
    <w:pPr>
      <w:keepNext w:val="1"/>
      <w:widowControl w:val="0"/>
      <w:numPr>
        <w:ilvl w:val="0"/>
        <w:numId w:val="1"/>
      </w:numPr>
      <w:suppressAutoHyphens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bCs w:val="1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hi-IN" w:val="cs-CZ"/>
    </w:rPr>
  </w:style>
  <w:style w:type="paragraph" w:styleId="Nadpis2">
    <w:name w:val="Nadpis 2"/>
    <w:basedOn w:val="Nadpis"/>
    <w:next w:val="Základnítext"/>
    <w:autoRedefine w:val="0"/>
    <w:hidden w:val="0"/>
    <w:qFormat w:val="0"/>
    <w:pPr>
      <w:keepNext w:val="1"/>
      <w:widowControl w:val="0"/>
      <w:numPr>
        <w:ilvl w:val="1"/>
        <w:numId w:val="1"/>
      </w:numPr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1"/>
    </w:pPr>
    <w:rPr>
      <w:rFonts w:ascii="Arial" w:cs="Mangal" w:eastAsia="Microsoft YaHei" w:hAnsi="Arial"/>
      <w:b w:val="1"/>
      <w:bCs w:val="1"/>
      <w:i w:val="1"/>
      <w:iCs w:val="1"/>
      <w:w w:val="100"/>
      <w:kern w:val="1"/>
      <w:position w:val="-1"/>
      <w:sz w:val="28"/>
      <w:szCs w:val="28"/>
      <w:effect w:val="none"/>
      <w:vertAlign w:val="baseline"/>
      <w:cs w:val="0"/>
      <w:em w:val="none"/>
      <w:lang w:bidi="hi-IN" w:eastAsia="hi-IN" w:val="cs-CZ"/>
    </w:rPr>
  </w:style>
  <w:style w:type="paragraph" w:styleId="Nadpis3">
    <w:name w:val="Nadpis 3"/>
    <w:basedOn w:val="Nadpis"/>
    <w:next w:val="Základnítext"/>
    <w:autoRedefine w:val="0"/>
    <w:hidden w:val="0"/>
    <w:qFormat w:val="0"/>
    <w:pPr>
      <w:keepNext w:val="1"/>
      <w:widowControl w:val="0"/>
      <w:numPr>
        <w:ilvl w:val="2"/>
        <w:numId w:val="1"/>
      </w:numPr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2"/>
    </w:pPr>
    <w:rPr>
      <w:rFonts w:ascii="Arial" w:cs="Mangal" w:eastAsia="Microsoft YaHei" w:hAnsi="Arial"/>
      <w:b w:val="1"/>
      <w:bCs w:val="1"/>
      <w:w w:val="100"/>
      <w:kern w:val="1"/>
      <w:position w:val="-1"/>
      <w:sz w:val="28"/>
      <w:szCs w:val="28"/>
      <w:effect w:val="none"/>
      <w:vertAlign w:val="baseline"/>
      <w:cs w:val="0"/>
      <w:em w:val="none"/>
      <w:lang w:bidi="hi-IN" w:eastAsia="hi-IN" w:val="cs-CZ"/>
    </w:rPr>
  </w:style>
  <w:style w:type="paragraph" w:styleId="Nadpis4">
    <w:name w:val="Nadpis 4"/>
    <w:basedOn w:val="Nadpis"/>
    <w:next w:val="Základnítext"/>
    <w:autoRedefine w:val="0"/>
    <w:hidden w:val="0"/>
    <w:qFormat w:val="0"/>
    <w:pPr>
      <w:keepNext w:val="1"/>
      <w:widowControl w:val="0"/>
      <w:numPr>
        <w:ilvl w:val="3"/>
        <w:numId w:val="1"/>
      </w:numPr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3"/>
    </w:pPr>
    <w:rPr>
      <w:rFonts w:ascii="Arial" w:cs="Mangal" w:eastAsia="Microsoft YaHei" w:hAnsi="Arial"/>
      <w:b w:val="1"/>
      <w:bCs w:val="1"/>
      <w:i w:val="1"/>
      <w:iCs w:val="1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hi-IN" w:val="cs-CZ"/>
    </w:rPr>
  </w:style>
  <w:style w:type="paragraph" w:styleId="Nadpis5">
    <w:name w:val="Nadpis 5"/>
    <w:basedOn w:val="Nadpis"/>
    <w:next w:val="Základnítext"/>
    <w:autoRedefine w:val="0"/>
    <w:hidden w:val="0"/>
    <w:qFormat w:val="0"/>
    <w:pPr>
      <w:keepNext w:val="1"/>
      <w:widowControl w:val="0"/>
      <w:numPr>
        <w:ilvl w:val="4"/>
        <w:numId w:val="1"/>
      </w:numPr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4"/>
    </w:pPr>
    <w:rPr>
      <w:rFonts w:ascii="Arial" w:cs="Mangal" w:eastAsia="Microsoft YaHei" w:hAnsi="Arial"/>
      <w:b w:val="1"/>
      <w:bCs w:val="1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hi-IN" w:val="cs-CZ"/>
    </w:rPr>
  </w:style>
  <w:style w:type="paragraph" w:styleId="Nadpis6">
    <w:name w:val="Nadpis 6"/>
    <w:basedOn w:val="Nadpis"/>
    <w:next w:val="Základnítext"/>
    <w:autoRedefine w:val="0"/>
    <w:hidden w:val="0"/>
    <w:qFormat w:val="0"/>
    <w:pPr>
      <w:keepNext w:val="1"/>
      <w:widowControl w:val="0"/>
      <w:numPr>
        <w:ilvl w:val="5"/>
        <w:numId w:val="1"/>
      </w:numPr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5"/>
    </w:pPr>
    <w:rPr>
      <w:rFonts w:ascii="Arial" w:cs="Mangal" w:eastAsia="Microsoft YaHei" w:hAnsi="Arial"/>
      <w:b w:val="1"/>
      <w:bCs w:val="1"/>
      <w:w w:val="100"/>
      <w:kern w:val="1"/>
      <w:position w:val="-1"/>
      <w:sz w:val="21"/>
      <w:szCs w:val="21"/>
      <w:effect w:val="none"/>
      <w:vertAlign w:val="baseline"/>
      <w:cs w:val="0"/>
      <w:em w:val="none"/>
      <w:lang w:bidi="hi-IN" w:eastAsia="hi-IN" w:val="cs-CZ"/>
    </w:rPr>
  </w:style>
  <w:style w:type="paragraph" w:styleId="Nadpis7">
    <w:name w:val="Nadpis 7"/>
    <w:basedOn w:val="Nadpis"/>
    <w:next w:val="Základnítext"/>
    <w:autoRedefine w:val="0"/>
    <w:hidden w:val="0"/>
    <w:qFormat w:val="0"/>
    <w:pPr>
      <w:keepNext w:val="1"/>
      <w:widowControl w:val="0"/>
      <w:numPr>
        <w:ilvl w:val="6"/>
        <w:numId w:val="1"/>
      </w:numPr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6"/>
    </w:pPr>
    <w:rPr>
      <w:rFonts w:ascii="Arial" w:cs="Mangal" w:eastAsia="Microsoft YaHei" w:hAnsi="Arial"/>
      <w:b w:val="1"/>
      <w:bCs w:val="1"/>
      <w:w w:val="100"/>
      <w:kern w:val="1"/>
      <w:position w:val="-1"/>
      <w:sz w:val="21"/>
      <w:szCs w:val="21"/>
      <w:effect w:val="none"/>
      <w:vertAlign w:val="baseline"/>
      <w:cs w:val="0"/>
      <w:em w:val="none"/>
      <w:lang w:bidi="hi-IN" w:eastAsia="hi-IN" w:val="cs-CZ"/>
    </w:rPr>
  </w:style>
  <w:style w:type="paragraph" w:styleId="Nadpis8">
    <w:name w:val="Nadpis 8"/>
    <w:basedOn w:val="Nadpis"/>
    <w:next w:val="Základnítext"/>
    <w:autoRedefine w:val="0"/>
    <w:hidden w:val="0"/>
    <w:qFormat w:val="0"/>
    <w:pPr>
      <w:keepNext w:val="1"/>
      <w:widowControl w:val="0"/>
      <w:numPr>
        <w:ilvl w:val="7"/>
        <w:numId w:val="1"/>
      </w:numPr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7"/>
    </w:pPr>
    <w:rPr>
      <w:rFonts w:ascii="Arial" w:cs="Mangal" w:eastAsia="Microsoft YaHei" w:hAnsi="Arial"/>
      <w:b w:val="1"/>
      <w:bCs w:val="1"/>
      <w:w w:val="100"/>
      <w:kern w:val="1"/>
      <w:position w:val="-1"/>
      <w:sz w:val="21"/>
      <w:szCs w:val="21"/>
      <w:effect w:val="none"/>
      <w:vertAlign w:val="baseline"/>
      <w:cs w:val="0"/>
      <w:em w:val="none"/>
      <w:lang w:bidi="hi-IN" w:eastAsia="hi-IN" w:val="cs-CZ"/>
    </w:rPr>
  </w:style>
  <w:style w:type="paragraph" w:styleId="Nadpis9">
    <w:name w:val="Nadpis 9"/>
    <w:basedOn w:val="Nadpis"/>
    <w:next w:val="Základnítext"/>
    <w:autoRedefine w:val="0"/>
    <w:hidden w:val="0"/>
    <w:qFormat w:val="0"/>
    <w:pPr>
      <w:keepNext w:val="1"/>
      <w:widowControl w:val="0"/>
      <w:numPr>
        <w:ilvl w:val="8"/>
        <w:numId w:val="1"/>
      </w:numPr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8"/>
    </w:pPr>
    <w:rPr>
      <w:rFonts w:ascii="Arial" w:cs="Mangal" w:eastAsia="Microsoft YaHei" w:hAnsi="Arial"/>
      <w:b w:val="1"/>
      <w:bCs w:val="1"/>
      <w:w w:val="100"/>
      <w:kern w:val="1"/>
      <w:position w:val="-1"/>
      <w:sz w:val="21"/>
      <w:szCs w:val="21"/>
      <w:effect w:val="none"/>
      <w:vertAlign w:val="baseline"/>
      <w:cs w:val="0"/>
      <w:em w:val="none"/>
      <w:lang w:bidi="hi-IN" w:eastAsia="hi-IN" w:val="cs-CZ"/>
    </w:rPr>
  </w:style>
  <w:style w:type="character" w:styleId="Standardnípísmoodstavce">
    <w:name w:val="Standardní písmo odstavce"/>
    <w:next w:val="Standardnípísmoodstav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Normálnítabulka">
    <w:name w:val="Normální tabulka"/>
    <w:next w:val="Normálnítabulk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Normálnítabulka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>
    <w:name w:val="Bez seznamu"/>
    <w:next w:val="Bezseznamu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WW8Num1z1">
    <w:name w:val="WW8Num1z1"/>
    <w:next w:val="WW8Num1z1"/>
    <w:autoRedefine w:val="0"/>
    <w:hidden w:val="0"/>
    <w:qFormat w:val="0"/>
    <w:rPr>
      <w:rFonts w:ascii="Times New Roman" w:hAnsi="Times New Roman"/>
      <w:b w:val="0"/>
      <w:bCs w:val="0"/>
      <w:i w:val="0"/>
      <w:iCs w:val="0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WW8Num2z1">
    <w:name w:val="WW8Num2z1"/>
    <w:next w:val="WW8Num2z1"/>
    <w:autoRedefine w:val="0"/>
    <w:hidden w:val="0"/>
    <w:qFormat w:val="0"/>
    <w:rPr>
      <w:rFonts w:ascii="Times New Roman" w:hAnsi="Times New Roman"/>
      <w:b w:val="0"/>
      <w:bCs w:val="0"/>
      <w:i w:val="0"/>
      <w:iCs w:val="0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WW8Num3z1">
    <w:name w:val="WW8Num3z1"/>
    <w:next w:val="WW8Num3z1"/>
    <w:autoRedefine w:val="0"/>
    <w:hidden w:val="0"/>
    <w:qFormat w:val="0"/>
    <w:rPr>
      <w:rFonts w:ascii="Times New Roman" w:hAnsi="Times New Roman"/>
      <w:b w:val="0"/>
      <w:bCs w:val="0"/>
      <w:i w:val="0"/>
      <w:iCs w:val="0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WW8Num4z1">
    <w:name w:val="WW8Num4z1"/>
    <w:next w:val="WW8Num4z1"/>
    <w:autoRedefine w:val="0"/>
    <w:hidden w:val="0"/>
    <w:qFormat w:val="0"/>
    <w:rPr>
      <w:rFonts w:ascii="Times New Roman" w:hAnsi="Times New Roman"/>
      <w:b w:val="0"/>
      <w:bCs w:val="0"/>
      <w:i w:val="0"/>
      <w:iCs w:val="0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WW8Num5z1">
    <w:name w:val="WW8Num5z1"/>
    <w:next w:val="WW8Num5z1"/>
    <w:autoRedefine w:val="0"/>
    <w:hidden w:val="0"/>
    <w:qFormat w:val="0"/>
    <w:rPr>
      <w:rFonts w:ascii="Times New Roman" w:hAnsi="Times New Roman"/>
      <w:b w:val="0"/>
      <w:bCs w:val="0"/>
      <w:i w:val="0"/>
      <w:iCs w:val="0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Standardnípísmoodstavce2">
    <w:name w:val="Standardní písmo odstavce2"/>
    <w:next w:val="Standardnípísmoodstavce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Standardnípísmoodstavce1">
    <w:name w:val="Standardní písmo odstavce1"/>
    <w:next w:val="Standardnípísmoodstavce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bbtext">
    <w:name w:val="bbtext"/>
    <w:basedOn w:val="Standardnípísmoodstavce1"/>
    <w:next w:val="bbtex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Silné">
    <w:name w:val="Silné"/>
    <w:next w:val="Silné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Symbolypročíslování">
    <w:name w:val="Symboly pro číslování"/>
    <w:next w:val="Symbolypročíslování"/>
    <w:autoRedefine w:val="0"/>
    <w:hidden w:val="0"/>
    <w:qFormat w:val="0"/>
    <w:rPr>
      <w:rFonts w:ascii="Times New Roman" w:hAnsi="Times New Roman"/>
      <w:b w:val="0"/>
      <w:bCs w:val="0"/>
      <w:i w:val="0"/>
      <w:iCs w:val="0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Odrážky">
    <w:name w:val="Odrážky"/>
    <w:next w:val="Odrážky"/>
    <w:autoRedefine w:val="0"/>
    <w:hidden w:val="0"/>
    <w:qFormat w:val="0"/>
    <w:rPr>
      <w:rFonts w:ascii="OpenSymbol" w:cs="OpenSymbol" w:eastAsia="OpenSymbol" w:hAnsi="OpenSymbol"/>
      <w:w w:val="100"/>
      <w:position w:val="-1"/>
      <w:effect w:val="none"/>
      <w:vertAlign w:val="baseline"/>
      <w:cs w:val="0"/>
      <w:em w:val="none"/>
      <w:lang/>
    </w:rPr>
  </w:style>
  <w:style w:type="character" w:styleId="Hypertextovýodkaz">
    <w:name w:val="Hypertextový odkaz"/>
    <w:next w:val="Hypertextovýodkaz"/>
    <w:autoRedefine w:val="0"/>
    <w:hidden w:val="0"/>
    <w:qFormat w:val="0"/>
    <w:rPr>
      <w:color w:val="000080"/>
      <w:w w:val="100"/>
      <w:position w:val="-1"/>
      <w:u w:val="single"/>
      <w:effect w:val="none"/>
      <w:vertAlign w:val="baseline"/>
      <w:cs w:val="0"/>
      <w:em w:val="none"/>
      <w:lang w:bidi="und" w:eastAsia="und" w:val="und"/>
    </w:rPr>
  </w:style>
  <w:style w:type="character" w:styleId="CharChar">
    <w:name w:val="Char Char"/>
    <w:next w:val="CharChar"/>
    <w:autoRedefine w:val="0"/>
    <w:hidden w:val="0"/>
    <w:qFormat w:val="0"/>
    <w:rPr>
      <w:rFonts w:ascii="Tahoma" w:cs="Mangal" w:eastAsia="SimSun" w:hAnsi="Tahoma"/>
      <w:w w:val="100"/>
      <w:kern w:val="1"/>
      <w:position w:val="-1"/>
      <w:sz w:val="16"/>
      <w:szCs w:val="14"/>
      <w:effect w:val="none"/>
      <w:vertAlign w:val="baseline"/>
      <w:cs w:val="0"/>
      <w:em w:val="none"/>
      <w:lang w:bidi="hi-IN" w:eastAsia="hi-IN"/>
    </w:rPr>
  </w:style>
  <w:style w:type="paragraph" w:styleId="Nadpis">
    <w:name w:val="Nadpis"/>
    <w:basedOn w:val="Normální"/>
    <w:next w:val="Základnítext"/>
    <w:autoRedefine w:val="0"/>
    <w:hidden w:val="0"/>
    <w:qFormat w:val="0"/>
    <w:pPr>
      <w:keepNext w:val="1"/>
      <w:widowControl w:val="0"/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Mangal" w:eastAsia="Microsoft YaHei" w:hAnsi="Arial"/>
      <w:w w:val="100"/>
      <w:kern w:val="1"/>
      <w:position w:val="-1"/>
      <w:sz w:val="28"/>
      <w:szCs w:val="28"/>
      <w:effect w:val="none"/>
      <w:vertAlign w:val="baseline"/>
      <w:cs w:val="0"/>
      <w:em w:val="none"/>
      <w:lang w:bidi="hi-IN" w:eastAsia="hi-IN" w:val="cs-CZ"/>
    </w:rPr>
  </w:style>
  <w:style w:type="paragraph" w:styleId="Základnítext">
    <w:name w:val="Základní text"/>
    <w:basedOn w:val="Normální"/>
    <w:next w:val="Základnítext"/>
    <w:autoRedefine w:val="0"/>
    <w:hidden w:val="0"/>
    <w:qFormat w:val="0"/>
    <w:pPr>
      <w:widowControl w:val="0"/>
      <w:suppressAutoHyphens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hi-IN" w:val="cs-CZ"/>
    </w:rPr>
  </w:style>
  <w:style w:type="paragraph" w:styleId="Seznam">
    <w:name w:val="Seznam"/>
    <w:basedOn w:val="Základnítext"/>
    <w:next w:val="Seznam"/>
    <w:autoRedefine w:val="0"/>
    <w:hidden w:val="0"/>
    <w:qFormat w:val="0"/>
    <w:pPr>
      <w:widowControl w:val="0"/>
      <w:suppressAutoHyphens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hi-IN" w:val="cs-CZ"/>
    </w:rPr>
  </w:style>
  <w:style w:type="paragraph" w:styleId="Popisek">
    <w:name w:val="Popisek"/>
    <w:basedOn w:val="Normální"/>
    <w:next w:val="Popisek"/>
    <w:autoRedefine w:val="0"/>
    <w:hidden w:val="0"/>
    <w:qFormat w:val="0"/>
    <w:pPr>
      <w:widowControl w:val="0"/>
      <w:suppressLineNumbers w:val="1"/>
      <w:suppressAutoHyphens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i w:val="1"/>
      <w:iCs w:val="1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hi-IN" w:val="cs-CZ"/>
    </w:rPr>
  </w:style>
  <w:style w:type="paragraph" w:styleId="Rejstřík">
    <w:name w:val="Rejstřík"/>
    <w:basedOn w:val="Normální"/>
    <w:next w:val="Rejstřík"/>
    <w:autoRedefine w:val="0"/>
    <w:hidden w:val="0"/>
    <w:qFormat w:val="0"/>
    <w:pPr>
      <w:widowControl w:val="0"/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hi-IN" w:val="cs-CZ"/>
    </w:rPr>
  </w:style>
  <w:style w:type="paragraph" w:styleId="Název">
    <w:name w:val="Název"/>
    <w:basedOn w:val="Normální"/>
    <w:next w:val="Podtitul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w w:val="100"/>
      <w:kern w:val="1"/>
      <w:position w:val="-1"/>
      <w:sz w:val="28"/>
      <w:szCs w:val="24"/>
      <w:effect w:val="none"/>
      <w:vertAlign w:val="baseline"/>
      <w:cs w:val="0"/>
      <w:em w:val="none"/>
      <w:lang w:bidi="hi-IN" w:eastAsia="hi-IN" w:val="cs-CZ"/>
    </w:rPr>
  </w:style>
  <w:style w:type="paragraph" w:styleId="Podtitul">
    <w:name w:val="Podtitul"/>
    <w:basedOn w:val="Nadpis"/>
    <w:next w:val="Základnítext"/>
    <w:autoRedefine w:val="0"/>
    <w:hidden w:val="0"/>
    <w:qFormat w:val="0"/>
    <w:pPr>
      <w:keepNext w:val="1"/>
      <w:widowControl w:val="0"/>
      <w:suppressAutoHyphens w:val="0"/>
      <w:spacing w:after="120" w:before="24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Mangal" w:eastAsia="Microsoft YaHei" w:hAnsi="Arial"/>
      <w:i w:val="1"/>
      <w:iCs w:val="1"/>
      <w:w w:val="100"/>
      <w:kern w:val="1"/>
      <w:position w:val="-1"/>
      <w:sz w:val="28"/>
      <w:szCs w:val="28"/>
      <w:effect w:val="none"/>
      <w:vertAlign w:val="baseline"/>
      <w:cs w:val="0"/>
      <w:em w:val="none"/>
      <w:lang w:bidi="hi-IN" w:eastAsia="hi-IN" w:val="cs-CZ"/>
    </w:rPr>
  </w:style>
  <w:style w:type="paragraph" w:styleId="Nadpis10">
    <w:name w:val="Nadpis 10"/>
    <w:basedOn w:val="Nadpis"/>
    <w:next w:val="Základnítext"/>
    <w:autoRedefine w:val="0"/>
    <w:hidden w:val="0"/>
    <w:qFormat w:val="0"/>
    <w:pPr>
      <w:keepNext w:val="1"/>
      <w:widowControl w:val="0"/>
      <w:numPr>
        <w:ilvl w:val="0"/>
        <w:numId w:val="2"/>
      </w:numPr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Mangal" w:eastAsia="Microsoft YaHei" w:hAnsi="Arial"/>
      <w:b w:val="1"/>
      <w:bCs w:val="1"/>
      <w:w w:val="100"/>
      <w:kern w:val="1"/>
      <w:position w:val="-1"/>
      <w:sz w:val="21"/>
      <w:szCs w:val="21"/>
      <w:effect w:val="none"/>
      <w:vertAlign w:val="baseline"/>
      <w:cs w:val="0"/>
      <w:em w:val="none"/>
      <w:lang w:bidi="hi-IN" w:eastAsia="hi-IN" w:val="cs-CZ"/>
    </w:rPr>
  </w:style>
  <w:style w:type="paragraph" w:styleId="Obsahtabulky">
    <w:name w:val="Obsah tabulky"/>
    <w:basedOn w:val="Normální"/>
    <w:next w:val="Obsahtabulky"/>
    <w:autoRedefine w:val="0"/>
    <w:hidden w:val="0"/>
    <w:qFormat w:val="0"/>
    <w:pPr>
      <w:widowControl w:val="0"/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hi-IN" w:val="cs-CZ"/>
    </w:rPr>
  </w:style>
  <w:style w:type="paragraph" w:styleId="Zápatí">
    <w:name w:val="Zápatí"/>
    <w:basedOn w:val="Normální"/>
    <w:next w:val="Zápatí"/>
    <w:autoRedefine w:val="0"/>
    <w:hidden w:val="0"/>
    <w:qFormat w:val="0"/>
    <w:pPr>
      <w:widowControl w:val="0"/>
      <w:suppressLineNumbers w:val="1"/>
      <w:tabs>
        <w:tab w:val="center" w:leader="none" w:pos="4819"/>
        <w:tab w:val="right" w:leader="none" w:pos="9638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hi-IN" w:val="cs-CZ"/>
    </w:rPr>
  </w:style>
  <w:style w:type="paragraph" w:styleId="Textbubliny">
    <w:name w:val="Text bubliny"/>
    <w:basedOn w:val="Normální"/>
    <w:next w:val="Textbubliny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Mangal" w:eastAsia="SimSun" w:hAnsi="Tahoma"/>
      <w:w w:val="100"/>
      <w:kern w:val="1"/>
      <w:position w:val="-1"/>
      <w:sz w:val="16"/>
      <w:szCs w:val="14"/>
      <w:effect w:val="none"/>
      <w:vertAlign w:val="baseline"/>
      <w:cs w:val="0"/>
      <w:em w:val="none"/>
      <w:lang w:bidi="hi-IN" w:eastAsia="hi-IN" w:val="cs-CZ"/>
    </w:rPr>
  </w:style>
  <w:style w:type="paragraph" w:styleId="Záhlaví">
    <w:name w:val="Záhlaví"/>
    <w:basedOn w:val="Normální"/>
    <w:next w:val="Záhlaví"/>
    <w:autoRedefine w:val="0"/>
    <w:hidden w:val="0"/>
    <w:qFormat w:val="0"/>
    <w:pPr>
      <w:widowControl w:val="0"/>
      <w:tabs>
        <w:tab w:val="center" w:leader="none" w:pos="4536"/>
        <w:tab w:val="right" w:leader="none" w:pos="9072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hi-IN" w:val="cs-CZ"/>
    </w:rPr>
  </w:style>
  <w:style w:type="paragraph" w:styleId="Nadpistabulky">
    <w:name w:val="Nadpis tabulky"/>
    <w:basedOn w:val="Obsahtabulky"/>
    <w:next w:val="Nadpistabulky"/>
    <w:autoRedefine w:val="0"/>
    <w:hidden w:val="0"/>
    <w:qFormat w:val="0"/>
    <w:pPr>
      <w:widowControl w:val="0"/>
      <w:suppressLineNumbers w:val="1"/>
      <w:suppressAutoHyphens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bCs w:val="1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hi-IN" w:val="cs-CZ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yperlink" Target="mailto:urban.michal@centrum.cz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urban.michal@centrum.cz" TargetMode="External"/><Relationship Id="rId8" Type="http://schemas.openxmlformats.org/officeDocument/2006/relationships/hyperlink" Target="mailto:urban.michal@centrum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p54LTMEsX6Q4wr6756ZnsCsIb7w==">AMUW2mV311GVWx/eEXSITRDwQBeQd+xWhHuTZsaRYsMV7XiqqKWUvBEaUnw+Nf9c7sczkKNwYCmGL2pgA+YRQ9GRZl4S5jIvW1/ZVGhBRVKGmYH858EXeOA=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2019-03-14T09:16:00Z</dcterms:created>
  <dc:creator>Michal Urban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