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D0929" w14:textId="60D349D8" w:rsidR="00482443" w:rsidRDefault="00482443" w:rsidP="00482443">
      <w:pPr>
        <w:jc w:val="center"/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 xml:space="preserve">Didaktika českého jazyka II – </w:t>
      </w:r>
      <w:r>
        <w:rPr>
          <w:b/>
          <w:bCs/>
          <w:sz w:val="28"/>
          <w:szCs w:val="28"/>
        </w:rPr>
        <w:t xml:space="preserve">čtvrtek </w:t>
      </w:r>
      <w:r w:rsidRPr="00AA3FB9">
        <w:rPr>
          <w:b/>
          <w:bCs/>
          <w:sz w:val="28"/>
          <w:szCs w:val="28"/>
        </w:rPr>
        <w:t>12:</w:t>
      </w:r>
      <w:r>
        <w:rPr>
          <w:b/>
          <w:bCs/>
          <w:sz w:val="28"/>
          <w:szCs w:val="28"/>
        </w:rPr>
        <w:t>5</w:t>
      </w:r>
      <w:r w:rsidRPr="00AA3FB9">
        <w:rPr>
          <w:b/>
          <w:bCs/>
          <w:sz w:val="28"/>
          <w:szCs w:val="28"/>
        </w:rPr>
        <w:t>5 – 14:</w:t>
      </w:r>
      <w:r>
        <w:rPr>
          <w:b/>
          <w:bCs/>
          <w:sz w:val="28"/>
          <w:szCs w:val="28"/>
        </w:rPr>
        <w:t>2</w:t>
      </w:r>
      <w:r w:rsidRPr="00AA3FB9">
        <w:rPr>
          <w:b/>
          <w:bCs/>
          <w:sz w:val="28"/>
          <w:szCs w:val="28"/>
        </w:rPr>
        <w:t>5</w:t>
      </w:r>
    </w:p>
    <w:p w14:paraId="6DF5351F" w14:textId="77777777" w:rsidR="00482443" w:rsidRDefault="00482443" w:rsidP="00482443">
      <w:pPr>
        <w:jc w:val="center"/>
        <w:rPr>
          <w:b/>
          <w:bCs/>
          <w:sz w:val="28"/>
          <w:szCs w:val="28"/>
        </w:rPr>
      </w:pPr>
    </w:p>
    <w:p w14:paraId="7303CE2F" w14:textId="77777777" w:rsidR="00482443" w:rsidRDefault="00482443" w:rsidP="00482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RIZDĚLENÍ TÉMAT PRO SEMINÁRNÍ VÝSTUP</w:t>
      </w:r>
    </w:p>
    <w:p w14:paraId="7409DEE0" w14:textId="77777777" w:rsidR="00482443" w:rsidRDefault="00482443" w:rsidP="00482443">
      <w:pPr>
        <w:rPr>
          <w:b/>
          <w:bCs/>
          <w:sz w:val="28"/>
          <w:szCs w:val="28"/>
        </w:rPr>
      </w:pPr>
    </w:p>
    <w:p w14:paraId="39B836AE" w14:textId="77777777" w:rsidR="00482443" w:rsidRDefault="00482443" w:rsidP="004824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Odkaz na sdílený dokument ohledně termínu seminárního výstupu:</w:t>
      </w:r>
    </w:p>
    <w:p w14:paraId="6C4FE915" w14:textId="3CD4D689" w:rsidR="00482443" w:rsidRDefault="002475A0" w:rsidP="00482443">
      <w:pPr>
        <w:rPr>
          <w:sz w:val="28"/>
          <w:szCs w:val="28"/>
        </w:rPr>
      </w:pPr>
      <w:hyperlink r:id="rId5" w:history="1">
        <w:r w:rsidR="00AD322C" w:rsidRPr="009E1FD7">
          <w:rPr>
            <w:rStyle w:val="Hypertextovodkaz"/>
            <w:sz w:val="28"/>
            <w:szCs w:val="28"/>
          </w:rPr>
          <w:t>https://docs.google.com/spreadsheets/d/1CV8tcyZxh_0FaObMAW3Cdgp97JCFe_I9BeJJ2xrVxy0/edit?usp=sharing</w:t>
        </w:r>
      </w:hyperlink>
      <w:r w:rsidR="00AD322C">
        <w:rPr>
          <w:sz w:val="28"/>
          <w:szCs w:val="28"/>
        </w:rPr>
        <w:t xml:space="preserve"> </w:t>
      </w:r>
    </w:p>
    <w:p w14:paraId="58A25D42" w14:textId="6081BD81" w:rsidR="00482443" w:rsidRDefault="00482443" w:rsidP="00482443">
      <w:pPr>
        <w:rPr>
          <w:sz w:val="28"/>
          <w:szCs w:val="28"/>
        </w:rPr>
      </w:pPr>
      <w:r w:rsidRPr="001D2DCE">
        <w:rPr>
          <w:sz w:val="28"/>
          <w:szCs w:val="28"/>
        </w:rPr>
        <w:t>Každý student se zapíše k příslušnému termínu, který mu bude vyhovovat. Na jeden seminář se mohou zapsat maximálně 3 studenti. Studenti, kteří mají stejné téma, se zapíší</w:t>
      </w:r>
      <w:r>
        <w:rPr>
          <w:sz w:val="28"/>
          <w:szCs w:val="28"/>
        </w:rPr>
        <w:t xml:space="preserve">, </w:t>
      </w:r>
      <w:r w:rsidRPr="001D2DCE">
        <w:rPr>
          <w:sz w:val="28"/>
          <w:szCs w:val="28"/>
        </w:rPr>
        <w:t xml:space="preserve">pokud </w:t>
      </w:r>
      <w:r>
        <w:rPr>
          <w:sz w:val="28"/>
          <w:szCs w:val="28"/>
        </w:rPr>
        <w:t>je to alespoň trochu možné,</w:t>
      </w:r>
      <w:r w:rsidRPr="001D2DCE">
        <w:rPr>
          <w:sz w:val="28"/>
          <w:szCs w:val="28"/>
        </w:rPr>
        <w:t xml:space="preserve"> na stejný termín. </w:t>
      </w:r>
    </w:p>
    <w:p w14:paraId="67E09919" w14:textId="77777777" w:rsidR="00482443" w:rsidRPr="001D2DCE" w:rsidRDefault="00482443" w:rsidP="00482443">
      <w:pPr>
        <w:rPr>
          <w:sz w:val="28"/>
          <w:szCs w:val="28"/>
        </w:rPr>
      </w:pPr>
    </w:p>
    <w:p w14:paraId="2E5E320B" w14:textId="04AEABA2" w:rsid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Syntaktické vztahy, syntaktické dvojice</w:t>
      </w:r>
    </w:p>
    <w:p w14:paraId="3BFB0DDD" w14:textId="1168FAF5" w:rsidR="00482443" w:rsidRPr="00482443" w:rsidRDefault="00482443" w:rsidP="00482443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482443">
        <w:rPr>
          <w:b/>
          <w:bCs/>
          <w:color w:val="5B9BD5" w:themeColor="accent5"/>
          <w:sz w:val="28"/>
          <w:szCs w:val="28"/>
        </w:rPr>
        <w:t>Vuová</w:t>
      </w:r>
    </w:p>
    <w:p w14:paraId="6EB2A14A" w14:textId="4F9347BE" w:rsid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Podmět (typy a synonymní konstrukce se zřetelem k slohovému užití)</w:t>
      </w:r>
    </w:p>
    <w:p w14:paraId="6034250E" w14:textId="570D187F" w:rsidR="00482443" w:rsidRPr="00482443" w:rsidRDefault="00482443" w:rsidP="00482443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482443">
        <w:rPr>
          <w:b/>
          <w:bCs/>
          <w:color w:val="5B9BD5" w:themeColor="accent5"/>
          <w:sz w:val="28"/>
          <w:szCs w:val="28"/>
        </w:rPr>
        <w:t>Zajíčková</w:t>
      </w:r>
    </w:p>
    <w:p w14:paraId="70CDBC5C" w14:textId="43CF9EEC" w:rsid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Přísudek (typy a synonymní konstrukce se zřetelem k slohovému užití)</w:t>
      </w:r>
    </w:p>
    <w:p w14:paraId="0F1094E3" w14:textId="5F7BC008" w:rsidR="00482443" w:rsidRPr="00482443" w:rsidRDefault="00482443" w:rsidP="00482443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482443">
        <w:rPr>
          <w:b/>
          <w:bCs/>
          <w:color w:val="5B9BD5" w:themeColor="accent5"/>
          <w:sz w:val="28"/>
          <w:szCs w:val="28"/>
        </w:rPr>
        <w:t>Pokorová</w:t>
      </w:r>
      <w:r>
        <w:rPr>
          <w:b/>
          <w:bCs/>
          <w:color w:val="5B9BD5" w:themeColor="accent5"/>
          <w:sz w:val="28"/>
          <w:szCs w:val="28"/>
        </w:rPr>
        <w:t>, Sůvová</w:t>
      </w:r>
    </w:p>
    <w:p w14:paraId="24A6287F" w14:textId="77777777" w:rsid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Přívlastek (typy a synonymní konstrukce se zřetelem k slohovému užití)</w:t>
      </w:r>
    </w:p>
    <w:p w14:paraId="156C4C88" w14:textId="613AFCDE" w:rsidR="00482443" w:rsidRPr="00AA3FB9" w:rsidRDefault="00482443" w:rsidP="00482443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Bílá</w:t>
      </w:r>
      <w:r w:rsidR="002475A0">
        <w:rPr>
          <w:b/>
          <w:bCs/>
          <w:color w:val="5B9BD5" w:themeColor="accent5"/>
          <w:sz w:val="28"/>
          <w:szCs w:val="28"/>
        </w:rPr>
        <w:t>, Dudková</w:t>
      </w:r>
    </w:p>
    <w:p w14:paraId="76C0C050" w14:textId="77777777" w:rsid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Předmět (synonymní konstrukce se zřetelem k slohovému užití)</w:t>
      </w:r>
    </w:p>
    <w:p w14:paraId="5B9EC522" w14:textId="77248871" w:rsidR="00482443" w:rsidRPr="00AA3FB9" w:rsidRDefault="00482443" w:rsidP="00482443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Veselá</w:t>
      </w:r>
    </w:p>
    <w:p w14:paraId="74FD7DCB" w14:textId="77777777" w:rsid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Příslovečné určení (typy a synonymní konstrukce se zřetelem k slohovému užití)</w:t>
      </w:r>
    </w:p>
    <w:p w14:paraId="3BCFC9C9" w14:textId="6C456599" w:rsidR="00482443" w:rsidRPr="00AA3FB9" w:rsidRDefault="00482443" w:rsidP="00482443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Janků</w:t>
      </w:r>
    </w:p>
    <w:p w14:paraId="2D7CF35F" w14:textId="6433D79D" w:rsid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Stavba věty jednoduché, tvoření věty jednoduché</w:t>
      </w:r>
    </w:p>
    <w:p w14:paraId="33E38325" w14:textId="0FC6DC45" w:rsidR="00482443" w:rsidRPr="00482443" w:rsidRDefault="00482443" w:rsidP="00482443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482443">
        <w:rPr>
          <w:b/>
          <w:bCs/>
          <w:color w:val="5B9BD5" w:themeColor="accent5"/>
          <w:sz w:val="28"/>
          <w:szCs w:val="28"/>
        </w:rPr>
        <w:t>Doležal</w:t>
      </w:r>
    </w:p>
    <w:p w14:paraId="2D9144B3" w14:textId="77777777" w:rsidR="00482443" w:rsidRPr="00AA3FB9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Stavba souvětí</w:t>
      </w:r>
    </w:p>
    <w:p w14:paraId="390561EB" w14:textId="77777777" w:rsidR="00482443" w:rsidRPr="00AA3FB9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Druhy vět a větných ekvivalentů dle funkce</w:t>
      </w:r>
    </w:p>
    <w:p w14:paraId="1E8A3483" w14:textId="77777777" w:rsid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Komunikační funkce výpovědi</w:t>
      </w:r>
    </w:p>
    <w:p w14:paraId="370D4BA6" w14:textId="68BC608B" w:rsidR="00482443" w:rsidRPr="00AA3FB9" w:rsidRDefault="00482443" w:rsidP="00482443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AA3FB9">
        <w:rPr>
          <w:b/>
          <w:bCs/>
          <w:color w:val="5B9BD5" w:themeColor="accent5"/>
          <w:sz w:val="28"/>
          <w:szCs w:val="28"/>
        </w:rPr>
        <w:t>K</w:t>
      </w:r>
      <w:r>
        <w:rPr>
          <w:b/>
          <w:bCs/>
          <w:color w:val="5B9BD5" w:themeColor="accent5"/>
          <w:sz w:val="28"/>
          <w:szCs w:val="28"/>
        </w:rPr>
        <w:t>ochová, Šedivcová</w:t>
      </w:r>
    </w:p>
    <w:p w14:paraId="141BF2C7" w14:textId="77777777" w:rsid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Významové poměry mezi větami hlavními, resp. větnými členy</w:t>
      </w:r>
    </w:p>
    <w:p w14:paraId="0F3D7D1C" w14:textId="1087B1AB" w:rsidR="00482443" w:rsidRPr="00AA3FB9" w:rsidRDefault="00482443" w:rsidP="00482443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Kolouchová</w:t>
      </w:r>
    </w:p>
    <w:p w14:paraId="12866017" w14:textId="73C20D86" w:rsidR="00482443" w:rsidRP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Psaní čárek v</w:t>
      </w:r>
      <w:r>
        <w:rPr>
          <w:b/>
          <w:bCs/>
          <w:sz w:val="28"/>
          <w:szCs w:val="28"/>
        </w:rPr>
        <w:t> </w:t>
      </w:r>
      <w:r w:rsidRPr="00AA3FB9">
        <w:rPr>
          <w:b/>
          <w:bCs/>
          <w:sz w:val="28"/>
          <w:szCs w:val="28"/>
        </w:rPr>
        <w:t>souvětí</w:t>
      </w:r>
    </w:p>
    <w:p w14:paraId="386A9136" w14:textId="3F4DC368" w:rsidR="00482443" w:rsidRPr="00482443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Psaní čárek ve větě jednoduché</w:t>
      </w:r>
    </w:p>
    <w:p w14:paraId="6B519FBA" w14:textId="77777777" w:rsidR="00482443" w:rsidRPr="00AA3FB9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Tvoření vět a souvětí jako nástroj rozvoje stylizačních dovedností</w:t>
      </w:r>
    </w:p>
    <w:p w14:paraId="35699DFA" w14:textId="77777777" w:rsidR="00482443" w:rsidRPr="00AA3FB9" w:rsidRDefault="00482443" w:rsidP="0048244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Textová syntax</w:t>
      </w:r>
    </w:p>
    <w:p w14:paraId="11A4B39D" w14:textId="77777777" w:rsidR="007F21B6" w:rsidRDefault="007F21B6"/>
    <w:sectPr w:rsidR="007F21B6" w:rsidSect="001D2DCE">
      <w:pgSz w:w="11906" w:h="16838"/>
      <w:pgMar w:top="107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4274D"/>
    <w:multiLevelType w:val="hybridMultilevel"/>
    <w:tmpl w:val="DEC2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43"/>
    <w:rsid w:val="002475A0"/>
    <w:rsid w:val="00482443"/>
    <w:rsid w:val="007F21B6"/>
    <w:rsid w:val="00A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B615"/>
  <w15:chartTrackingRefBased/>
  <w15:docId w15:val="{EBAEE9E2-0288-40C2-9A38-4D9E90CF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244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244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CV8tcyZxh_0FaObMAW3Cdgp97JCFe_I9BeJJ2xrVxy0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3</cp:revision>
  <dcterms:created xsi:type="dcterms:W3CDTF">2021-02-27T17:36:00Z</dcterms:created>
  <dcterms:modified xsi:type="dcterms:W3CDTF">2021-03-01T09:48:00Z</dcterms:modified>
</cp:coreProperties>
</file>