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5A" w:rsidRDefault="00F9335A" w:rsidP="00F9335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Библиография</w:t>
      </w:r>
    </w:p>
    <w:p w:rsidR="00F9335A" w:rsidRDefault="00F9335A" w:rsidP="00F9335A">
      <w:pPr>
        <w:rPr>
          <w:b/>
          <w:sz w:val="28"/>
          <w:szCs w:val="28"/>
          <w:lang w:val="ru-RU"/>
        </w:rPr>
      </w:pPr>
    </w:p>
    <w:p w:rsidR="00F9335A" w:rsidRDefault="00F9335A" w:rsidP="00F9335A">
      <w:pPr>
        <w:rPr>
          <w:b/>
          <w:sz w:val="28"/>
          <w:szCs w:val="28"/>
          <w:lang w:val="ru-RU"/>
        </w:rPr>
      </w:pPr>
    </w:p>
    <w:p w:rsidR="00F9335A" w:rsidRDefault="00F9335A" w:rsidP="00F9335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Личные местоимения </w:t>
      </w:r>
    </w:p>
    <w:p w:rsidR="00F9335A" w:rsidRDefault="00F9335A" w:rsidP="00F9335A">
      <w:pPr>
        <w:jc w:val="both"/>
      </w:pPr>
    </w:p>
    <w:p w:rsidR="00F9335A" w:rsidRDefault="00F9335A" w:rsidP="00F9335A">
      <w:r>
        <w:t xml:space="preserve">BĚLIČOVÁ, H. Deklinace osobních zájmen. In: </w:t>
      </w:r>
      <w:r>
        <w:rPr>
          <w:i/>
        </w:rPr>
        <w:t>Nástin porovnávací morfologie spisovných jazyků slovanských</w:t>
      </w:r>
      <w:r>
        <w:t>. Praha: Karolinum, 1998, s. 49-50.</w:t>
      </w:r>
    </w:p>
    <w:p w:rsidR="00F9335A" w:rsidRPr="001E6CF1" w:rsidRDefault="00F9335A" w:rsidP="00F9335A">
      <w:r>
        <w:t>BĚLIČOVÁ</w:t>
      </w:r>
      <w:r>
        <w:rPr>
          <w:lang w:val="ru-RU"/>
        </w:rPr>
        <w:t>,</w:t>
      </w:r>
      <w:bookmarkStart w:id="0" w:name="_GoBack"/>
      <w:bookmarkEnd w:id="0"/>
      <w:r>
        <w:t xml:space="preserve"> H. Tvarový synkretismus. In: </w:t>
      </w:r>
      <w:r>
        <w:rPr>
          <w:i/>
        </w:rPr>
        <w:t>Nástin porovnávací morfologie spisovných jazyků slovanských</w:t>
      </w:r>
      <w:r>
        <w:t>. Praha: Karolinum, 1998, s. 51-52.</w:t>
      </w:r>
    </w:p>
    <w:p w:rsidR="00F9335A" w:rsidRDefault="00F9335A" w:rsidP="00F9335A">
      <w:pPr>
        <w:rPr>
          <w:lang w:val="de-DE"/>
        </w:rPr>
      </w:pPr>
      <w:r>
        <w:t>BRČÁKOVÁ, D. Aspekty užívání pronominálního podmětu v ruštině (na pozadí češtiny).</w:t>
      </w:r>
      <w:r w:rsidRPr="001E6CF1">
        <w:t xml:space="preserve"> </w:t>
      </w:r>
      <w:r>
        <w:t>In:</w:t>
      </w:r>
      <w:r>
        <w:rPr>
          <w:lang w:val="de-DE"/>
        </w:rPr>
        <w:t xml:space="preserve"> </w:t>
      </w:r>
      <w:r>
        <w:rPr>
          <w:i/>
          <w:iCs/>
          <w:color w:val="000000"/>
        </w:rPr>
        <w:t>Konfrontační studium ruské a české gramatiky a slovní zásob</w:t>
      </w:r>
      <w:r>
        <w:rPr>
          <w:color w:val="000000"/>
        </w:rPr>
        <w:t xml:space="preserve">y: [Sborník]. Za </w:t>
      </w:r>
      <w:proofErr w:type="spellStart"/>
      <w:r>
        <w:rPr>
          <w:color w:val="000000"/>
        </w:rPr>
        <w:t>red</w:t>
      </w:r>
      <w:proofErr w:type="spellEnd"/>
      <w:r>
        <w:rPr>
          <w:color w:val="000000"/>
        </w:rPr>
        <w:t>. T. KONSTANTINOVÉ, A. ŠIROKOVOVÉ, M. ZATOVKAŇUKA. Praha: UK, 1974</w:t>
      </w:r>
      <w:r>
        <w:rPr>
          <w:lang w:val="de-DE"/>
        </w:rPr>
        <w:t>,</w:t>
      </w:r>
      <w:r>
        <w:t xml:space="preserve"> s. 119-132.</w:t>
      </w:r>
    </w:p>
    <w:p w:rsidR="00F9335A" w:rsidRDefault="00F9335A" w:rsidP="00F9335A">
      <w:r>
        <w:t xml:space="preserve">ILEK, B. Volba a postavení subjektu v ruštině a češtině. In: </w:t>
      </w:r>
      <w:r>
        <w:rPr>
          <w:i/>
        </w:rPr>
        <w:t xml:space="preserve">Studie a práce </w:t>
      </w:r>
      <w:proofErr w:type="spellStart"/>
      <w:r>
        <w:rPr>
          <w:i/>
        </w:rPr>
        <w:t>linguistické</w:t>
      </w:r>
      <w:proofErr w:type="spellEnd"/>
      <w:r>
        <w:t xml:space="preserve">: </w:t>
      </w:r>
      <w:r>
        <w:sym w:font="Symbol" w:char="F05B"/>
      </w:r>
      <w:r>
        <w:t>Sborník</w:t>
      </w:r>
      <w:r>
        <w:sym w:font="Symbol" w:char="F05D"/>
      </w:r>
      <w:r>
        <w:t>. Praha: Nakladatelství ČSAV, 1954, s. 275-295.</w:t>
      </w:r>
    </w:p>
    <w:p w:rsidR="00F9335A" w:rsidRDefault="00F9335A" w:rsidP="00F9335A">
      <w:r>
        <w:t>ISAČENKO, A. Poznámky k </w:t>
      </w:r>
      <w:proofErr w:type="spellStart"/>
      <w:r>
        <w:t>reflexívam</w:t>
      </w:r>
      <w:proofErr w:type="spellEnd"/>
      <w:r>
        <w:t xml:space="preserve"> v </w:t>
      </w:r>
      <w:proofErr w:type="spellStart"/>
      <w:r>
        <w:t>ruštine</w:t>
      </w:r>
      <w:proofErr w:type="spellEnd"/>
      <w:r>
        <w:t xml:space="preserve">, </w:t>
      </w:r>
      <w:proofErr w:type="spellStart"/>
      <w:r>
        <w:t>slovenčine</w:t>
      </w:r>
      <w:proofErr w:type="spellEnd"/>
      <w:r>
        <w:t xml:space="preserve"> a </w:t>
      </w:r>
      <w:proofErr w:type="spellStart"/>
      <w:r>
        <w:t>češtine</w:t>
      </w:r>
      <w:proofErr w:type="spellEnd"/>
      <w:r>
        <w:t xml:space="preserve">. </w:t>
      </w:r>
      <w:r>
        <w:rPr>
          <w:i/>
        </w:rPr>
        <w:t>ČSR</w:t>
      </w:r>
      <w:r>
        <w:t>. 1956 (1), s. 64-73.</w:t>
      </w:r>
    </w:p>
    <w:p w:rsidR="00F9335A" w:rsidRPr="001E6CF1" w:rsidRDefault="00F9335A" w:rsidP="00F9335A">
      <w:r>
        <w:t xml:space="preserve">MRÁZEK, R. Věty s všeobecným podmětem. </w:t>
      </w:r>
      <w:r>
        <w:rPr>
          <w:i/>
        </w:rPr>
        <w:t>RJ</w:t>
      </w:r>
      <w:r>
        <w:t>. 1955 (V), s. 150-157.</w:t>
      </w:r>
    </w:p>
    <w:p w:rsidR="00F9335A" w:rsidRDefault="00F9335A" w:rsidP="00F9335A">
      <w:pPr>
        <w:rPr>
          <w:lang w:val="ru-RU"/>
        </w:rPr>
      </w:pPr>
      <w:r>
        <w:t xml:space="preserve">TRÁVNÍČEK, F. K českým a ruským určitým tvarům slovesným. In: </w:t>
      </w:r>
      <w:r>
        <w:rPr>
          <w:i/>
        </w:rPr>
        <w:t>Rusko-české studie</w:t>
      </w:r>
      <w:r>
        <w:t xml:space="preserve">: </w:t>
      </w:r>
      <w:r>
        <w:sym w:font="Symbol" w:char="F05B"/>
      </w:r>
      <w:r>
        <w:t xml:space="preserve">Sborník Vysoké školy pedagogické v Praze: Jazyk a literatura II, </w:t>
      </w:r>
      <w:proofErr w:type="spellStart"/>
      <w:r>
        <w:t>red</w:t>
      </w:r>
      <w:proofErr w:type="spellEnd"/>
      <w:r>
        <w:t>. C. BOSÁK</w:t>
      </w:r>
      <w:r>
        <w:sym w:font="Symbol" w:char="F05D"/>
      </w:r>
      <w:r>
        <w:t>. Praha: SPN, 1960, s. 69-73.</w:t>
      </w:r>
    </w:p>
    <w:p w:rsidR="00F9335A" w:rsidRDefault="00F9335A" w:rsidP="00F9335A">
      <w:pPr>
        <w:rPr>
          <w:b/>
          <w:sz w:val="28"/>
          <w:szCs w:val="28"/>
        </w:rPr>
      </w:pPr>
      <w:r>
        <w:t xml:space="preserve">ЛЕОНОВИЧЕВА, З. </w:t>
      </w:r>
      <w:proofErr w:type="spellStart"/>
      <w:r>
        <w:t>Чешские</w:t>
      </w:r>
      <w:proofErr w:type="spellEnd"/>
      <w:r>
        <w:t xml:space="preserve"> </w:t>
      </w:r>
      <w:proofErr w:type="spellStart"/>
      <w:r>
        <w:t>возвратные</w:t>
      </w:r>
      <w:proofErr w:type="spellEnd"/>
      <w:r>
        <w:t xml:space="preserve"> </w:t>
      </w:r>
      <w:proofErr w:type="spellStart"/>
      <w:r>
        <w:t>глаголы</w:t>
      </w:r>
      <w:proofErr w:type="spellEnd"/>
      <w:r>
        <w:t xml:space="preserve"> с </w:t>
      </w:r>
      <w:proofErr w:type="spellStart"/>
      <w:r>
        <w:t>частицей</w:t>
      </w:r>
      <w:proofErr w:type="spellEnd"/>
      <w:r>
        <w:t xml:space="preserve"> si и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соответствия</w:t>
      </w:r>
      <w:proofErr w:type="spellEnd"/>
      <w:r>
        <w:t xml:space="preserve"> в </w:t>
      </w:r>
      <w:proofErr w:type="spellStart"/>
      <w:r>
        <w:t>русском</w:t>
      </w:r>
      <w:proofErr w:type="spellEnd"/>
      <w:r>
        <w:t xml:space="preserve"> </w:t>
      </w:r>
      <w:proofErr w:type="spellStart"/>
      <w:r>
        <w:t>языке</w:t>
      </w:r>
      <w:proofErr w:type="spellEnd"/>
      <w:r>
        <w:t xml:space="preserve">. </w:t>
      </w:r>
      <w:proofErr w:type="spellStart"/>
      <w:r>
        <w:rPr>
          <w:i/>
        </w:rPr>
        <w:t>Ученые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записки</w:t>
      </w:r>
      <w:proofErr w:type="spellEnd"/>
      <w:r>
        <w:rPr>
          <w:i/>
        </w:rPr>
        <w:t xml:space="preserve"> ЛГУ.</w:t>
      </w:r>
      <w:r>
        <w:t xml:space="preserve"> 1962 (316), с. </w:t>
      </w:r>
      <w:r>
        <w:rPr>
          <w:lang w:val="ru-RU"/>
        </w:rPr>
        <w:t>149-163.</w:t>
      </w:r>
    </w:p>
    <w:p w:rsidR="00F9335A" w:rsidRDefault="00F9335A" w:rsidP="00F9335A">
      <w:pPr>
        <w:rPr>
          <w:b/>
          <w:sz w:val="28"/>
          <w:szCs w:val="28"/>
          <w:lang w:val="ru-RU"/>
        </w:rPr>
      </w:pPr>
    </w:p>
    <w:p w:rsidR="00F9335A" w:rsidRPr="00F9335A" w:rsidRDefault="00F9335A" w:rsidP="00F9335A">
      <w:pPr>
        <w:rPr>
          <w:b/>
          <w:sz w:val="28"/>
          <w:szCs w:val="28"/>
          <w:lang w:val="ru-RU"/>
        </w:rPr>
      </w:pPr>
    </w:p>
    <w:p w:rsidR="00F9335A" w:rsidRDefault="00F9335A" w:rsidP="00F9335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Притяжательные местоимения </w:t>
      </w:r>
    </w:p>
    <w:p w:rsidR="00AC6D60" w:rsidRDefault="00AC6D60">
      <w:pPr>
        <w:rPr>
          <w:lang w:val="ru-RU"/>
        </w:rPr>
      </w:pPr>
    </w:p>
    <w:p w:rsidR="00F9335A" w:rsidRPr="001E6CF1" w:rsidRDefault="00F9335A" w:rsidP="00F9335A">
      <w:pPr>
        <w:rPr>
          <w:lang w:val="en-US"/>
        </w:rPr>
      </w:pPr>
      <w:r>
        <w:t>BĚLIČOVÁ</w:t>
      </w:r>
      <w:r>
        <w:rPr>
          <w:lang w:val="ru-RU"/>
        </w:rPr>
        <w:t>,</w:t>
      </w:r>
      <w:r>
        <w:t xml:space="preserve"> H. Posesivní zájmena. In: </w:t>
      </w:r>
      <w:r>
        <w:rPr>
          <w:i/>
        </w:rPr>
        <w:t>Nástin porovnávací morfologie spisovných jazyků slovanských</w:t>
      </w:r>
      <w:r>
        <w:t>. Praha: Karolinum, 1998, s. 58.</w:t>
      </w:r>
    </w:p>
    <w:p w:rsidR="00F9335A" w:rsidRDefault="00F9335A" w:rsidP="00F9335A">
      <w:pPr>
        <w:rPr>
          <w:lang w:val="de-DE"/>
        </w:rPr>
      </w:pPr>
      <w:r>
        <w:t>PAVLÍČKOVÁ, B. Kategorie posesivity v češtině a ruštině. Praha, 2006. Diplomová práce. Univerzita Karlova, Filozofická fakulta.</w:t>
      </w:r>
    </w:p>
    <w:p w:rsidR="00F9335A" w:rsidRDefault="00F9335A" w:rsidP="00F9335A">
      <w:r>
        <w:t xml:space="preserve">PŘIKRYLOVÁ, M. K obecnému vymezení posesivity. In: </w:t>
      </w:r>
      <w:proofErr w:type="spellStart"/>
      <w:r>
        <w:rPr>
          <w:i/>
        </w:rPr>
        <w:t>Slavica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Pragensia</w:t>
      </w:r>
      <w:proofErr w:type="spellEnd"/>
      <w:r>
        <w:rPr>
          <w:i/>
        </w:rPr>
        <w:t xml:space="preserve"> ad tempera nostra: Konference </w:t>
      </w:r>
      <w:proofErr w:type="gramStart"/>
      <w:r>
        <w:rPr>
          <w:i/>
        </w:rPr>
        <w:t>ke</w:t>
      </w:r>
      <w:proofErr w:type="gramEnd"/>
      <w:r>
        <w:rPr>
          <w:i/>
        </w:rPr>
        <w:t xml:space="preserve"> 150. výročí založení stolice slovanské filologie na Karlově univerzitě.</w:t>
      </w:r>
      <w:r>
        <w:t xml:space="preserve"> Praha: UK, 1998, s. </w:t>
      </w:r>
      <w:r w:rsidRPr="001E6CF1">
        <w:rPr>
          <w:lang w:val="en-US"/>
        </w:rPr>
        <w:t>1</w:t>
      </w:r>
      <w:r>
        <w:t>58-</w:t>
      </w:r>
      <w:r w:rsidRPr="001E6CF1">
        <w:rPr>
          <w:lang w:val="en-US"/>
        </w:rPr>
        <w:t>1</w:t>
      </w:r>
      <w:r>
        <w:t>60.</w:t>
      </w:r>
    </w:p>
    <w:p w:rsidR="00F9335A" w:rsidRDefault="00F9335A" w:rsidP="00F9335A">
      <w:pPr>
        <w:rPr>
          <w:lang w:val="ru-RU"/>
        </w:rPr>
      </w:pPr>
      <w:r>
        <w:t xml:space="preserve">ŠTĚPAN, J. Ke kategorii posesivity a jejímu ztvárnění v jazycích. </w:t>
      </w:r>
      <w:proofErr w:type="spellStart"/>
      <w:r>
        <w:t>SaS</w:t>
      </w:r>
      <w:proofErr w:type="spellEnd"/>
      <w:r>
        <w:t>. 1985 (46), s. 20-27.</w:t>
      </w:r>
    </w:p>
    <w:p w:rsidR="00F9335A" w:rsidRDefault="00F9335A" w:rsidP="00F9335A">
      <w:pPr>
        <w:rPr>
          <w:lang w:val="ru-RU"/>
        </w:rPr>
      </w:pPr>
      <w:r>
        <w:rPr>
          <w:color w:val="000000"/>
          <w:lang w:val="ru-RU"/>
        </w:rPr>
        <w:t xml:space="preserve">ГОЛОВАЧЕВА, А. Детерминация объекта обладания в связном тексте: сопоставительный анализ чешского, польского и русского материала. In: </w:t>
      </w:r>
      <w:r>
        <w:rPr>
          <w:i/>
          <w:iCs/>
          <w:color w:val="000000"/>
          <w:lang w:val="ru-RU"/>
        </w:rPr>
        <w:t>Категория притяжательности в славянских и балканских языках:</w:t>
      </w:r>
      <w:r>
        <w:rPr>
          <w:color w:val="000000"/>
          <w:lang w:val="ru-RU"/>
        </w:rPr>
        <w:t xml:space="preserve"> [Сборник]. Москва: АН СССР, 1983, с. 26-32.</w:t>
      </w:r>
    </w:p>
    <w:p w:rsidR="00F9335A" w:rsidRDefault="00F9335A" w:rsidP="00F9335A">
      <w:pPr>
        <w:rPr>
          <w:lang w:val="ru-RU"/>
        </w:rPr>
      </w:pPr>
      <w:r>
        <w:rPr>
          <w:lang w:val="ru-RU"/>
        </w:rPr>
        <w:t xml:space="preserve">ГОЛОВАЧЕВА, А., ИВАНОВ, В., МОЛОШНАЯ, Т. Типология функционирования посессивных конструкций в славянских языках. In: </w:t>
      </w:r>
      <w:r>
        <w:rPr>
          <w:i/>
          <w:lang w:val="ru-RU"/>
        </w:rPr>
        <w:t xml:space="preserve">Славянское языкознание: </w:t>
      </w:r>
      <w:r>
        <w:rPr>
          <w:i/>
        </w:rPr>
        <w:t>X</w:t>
      </w:r>
      <w:r>
        <w:rPr>
          <w:i/>
          <w:lang w:val="ru-RU"/>
        </w:rPr>
        <w:t xml:space="preserve"> Международный съезд славистов</w:t>
      </w:r>
      <w:r>
        <w:rPr>
          <w:lang w:val="ru-RU"/>
        </w:rPr>
        <w:t xml:space="preserve">: </w:t>
      </w:r>
      <w:r>
        <w:sym w:font="Symbol" w:char="F05B"/>
      </w:r>
      <w:r>
        <w:rPr>
          <w:lang w:val="ru-RU"/>
        </w:rPr>
        <w:t>Сборник</w:t>
      </w:r>
      <w:r>
        <w:sym w:font="Symbol" w:char="F05D"/>
      </w:r>
      <w:r>
        <w:t>.</w:t>
      </w:r>
      <w:r>
        <w:rPr>
          <w:lang w:val="ru-RU"/>
        </w:rPr>
        <w:t xml:space="preserve"> Москва: Наука, 1988, с. 103-115.</w:t>
      </w:r>
    </w:p>
    <w:p w:rsidR="00F9335A" w:rsidRDefault="00F9335A" w:rsidP="00F9335A">
      <w:pPr>
        <w:rPr>
          <w:lang w:val="ru-RU"/>
        </w:rPr>
      </w:pPr>
      <w:r>
        <w:rPr>
          <w:lang w:val="ru-RU"/>
        </w:rPr>
        <w:t xml:space="preserve">ИВАНОВА, Т. К вопросу о соотношении употребляемости посессивных конструкций в современных славянских языках. In: </w:t>
      </w:r>
      <w:r>
        <w:rPr>
          <w:i/>
          <w:lang w:val="ru-RU"/>
        </w:rPr>
        <w:t>Славянская филология</w:t>
      </w:r>
      <w:r>
        <w:rPr>
          <w:lang w:val="ru-RU"/>
        </w:rPr>
        <w:t xml:space="preserve">: </w:t>
      </w:r>
      <w:r>
        <w:rPr>
          <w:lang w:val="ru-RU"/>
        </w:rPr>
        <w:sym w:font="Symbol" w:char="F05B"/>
      </w:r>
      <w:r>
        <w:rPr>
          <w:lang w:val="ru-RU"/>
        </w:rPr>
        <w:t>Сборник, вып. 5</w:t>
      </w:r>
      <w:r>
        <w:rPr>
          <w:lang w:val="ru-RU"/>
        </w:rPr>
        <w:sym w:font="Symbol" w:char="F05D"/>
      </w:r>
      <w:r>
        <w:rPr>
          <w:lang w:val="ru-RU"/>
        </w:rPr>
        <w:t>. Ленинград: ЛГУ, 1976, с. 3-10.</w:t>
      </w:r>
    </w:p>
    <w:p w:rsidR="00F9335A" w:rsidRDefault="00F9335A" w:rsidP="00F9335A">
      <w:r>
        <w:rPr>
          <w:lang w:val="ru-RU"/>
        </w:rPr>
        <w:t xml:space="preserve">ИВАНОВА, Т. Способы выражения посессивных отношений в русском языке в сравнении с другими славянскими языками. In: </w:t>
      </w:r>
      <w:r>
        <w:rPr>
          <w:i/>
          <w:lang w:val="ru-RU"/>
        </w:rPr>
        <w:t>Славянская филология</w:t>
      </w:r>
      <w:r>
        <w:rPr>
          <w:lang w:val="ru-RU"/>
        </w:rPr>
        <w:t xml:space="preserve">: </w:t>
      </w:r>
      <w:r>
        <w:rPr>
          <w:lang w:val="ru-RU"/>
        </w:rPr>
        <w:sym w:font="Symbol" w:char="F05B"/>
      </w:r>
      <w:r>
        <w:rPr>
          <w:lang w:val="ru-RU"/>
        </w:rPr>
        <w:t>Межвузовский сборник: вып. 4</w:t>
      </w:r>
      <w:r>
        <w:rPr>
          <w:lang w:val="ru-RU"/>
        </w:rPr>
        <w:sym w:font="Symbol" w:char="F05D"/>
      </w:r>
      <w:r>
        <w:rPr>
          <w:lang w:val="ru-RU"/>
        </w:rPr>
        <w:t>. Ленинград: ЛГУ, 1979, с. 35-43.</w:t>
      </w:r>
    </w:p>
    <w:p w:rsidR="00F9335A" w:rsidRDefault="00F9335A" w:rsidP="00F9335A">
      <w:pPr>
        <w:rPr>
          <w:lang w:val="ru-RU"/>
        </w:rPr>
      </w:pPr>
    </w:p>
    <w:p w:rsidR="00F9335A" w:rsidRPr="00F9335A" w:rsidRDefault="00F9335A" w:rsidP="00F9335A">
      <w:pPr>
        <w:rPr>
          <w:lang w:val="ru-RU"/>
        </w:rPr>
      </w:pPr>
    </w:p>
    <w:p w:rsidR="00F9335A" w:rsidRDefault="00F9335A" w:rsidP="00F9335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Указательные местоимения </w:t>
      </w:r>
    </w:p>
    <w:p w:rsidR="00F9335A" w:rsidRDefault="00F9335A" w:rsidP="00F9335A">
      <w:pPr>
        <w:rPr>
          <w:lang w:val="ru-RU"/>
        </w:rPr>
      </w:pPr>
    </w:p>
    <w:p w:rsidR="00F9335A" w:rsidRDefault="00F9335A" w:rsidP="00F9335A">
      <w:pPr>
        <w:jc w:val="both"/>
      </w:pPr>
    </w:p>
    <w:p w:rsidR="00F9335A" w:rsidRDefault="00F9335A" w:rsidP="00F9335A">
      <w:r>
        <w:t xml:space="preserve">ADAMEC, P. České zájmeno ten a jeho ruské ekvivalenty. In: </w:t>
      </w:r>
      <w:r>
        <w:rPr>
          <w:i/>
          <w:iCs/>
          <w:color w:val="000000"/>
        </w:rPr>
        <w:t>Konfrontační studium ruské a české gramatiky a slovní zásob</w:t>
      </w:r>
      <w:r>
        <w:rPr>
          <w:color w:val="000000"/>
        </w:rPr>
        <w:t xml:space="preserve">y II: [Sborník]. Za </w:t>
      </w:r>
      <w:proofErr w:type="spellStart"/>
      <w:r>
        <w:rPr>
          <w:color w:val="000000"/>
        </w:rPr>
        <w:t>red</w:t>
      </w:r>
      <w:proofErr w:type="spellEnd"/>
      <w:r>
        <w:rPr>
          <w:color w:val="000000"/>
        </w:rPr>
        <w:t>. A. ŠIROKOVOVÉ, V. HRABĚTE. Praha: UK, 1983</w:t>
      </w:r>
      <w:r>
        <w:t>, s. 153-170.</w:t>
      </w:r>
    </w:p>
    <w:p w:rsidR="00F9335A" w:rsidRPr="001E6CF1" w:rsidRDefault="00F9335A" w:rsidP="00F9335A">
      <w:r>
        <w:t>BĚLIČOVÁ</w:t>
      </w:r>
      <w:r w:rsidRPr="001E6CF1">
        <w:t>,</w:t>
      </w:r>
      <w:r>
        <w:t xml:space="preserve"> H. Systém ukazovacích zájmen. In: </w:t>
      </w:r>
      <w:r>
        <w:rPr>
          <w:i/>
        </w:rPr>
        <w:t>Nástin porovnávací morfologie spisovných jazyků slovanských</w:t>
      </w:r>
      <w:r>
        <w:t>. Praha: Karolinum, 1998, s. 52-57.</w:t>
      </w:r>
    </w:p>
    <w:p w:rsidR="00F9335A" w:rsidRPr="001E6CF1" w:rsidRDefault="00F9335A" w:rsidP="00F9335A">
      <w:r>
        <w:t xml:space="preserve">VYCHODILOVÁ, Z. Dovětek ke stati prof. Mrázka Deiktické „to“ v češtině a ruštině. In: </w:t>
      </w:r>
      <w:r>
        <w:rPr>
          <w:i/>
        </w:rPr>
        <w:t>Jazykovědná rusistika na počátku nového tisíciletí</w:t>
      </w:r>
      <w:r>
        <w:t xml:space="preserve">: </w:t>
      </w:r>
      <w:r>
        <w:sym w:font="Symbol" w:char="F05B"/>
      </w:r>
      <w:r>
        <w:t>Sborník</w:t>
      </w:r>
      <w:r>
        <w:sym w:font="Symbol" w:char="F05D"/>
      </w:r>
      <w:r>
        <w:t>. Brno: Ústav slavistiky Filozofické fakulty Masarykovy univerzity, 2002, s. 116-121.</w:t>
      </w:r>
    </w:p>
    <w:p w:rsidR="00F9335A" w:rsidRDefault="00F9335A" w:rsidP="00F9335A">
      <w:pPr>
        <w:rPr>
          <w:color w:val="000000"/>
          <w:lang w:val="ru-RU"/>
        </w:rPr>
      </w:pPr>
      <w:r>
        <w:rPr>
          <w:color w:val="000000"/>
          <w:lang w:val="ru-RU"/>
        </w:rPr>
        <w:t xml:space="preserve">ФИЛОШИНА, И. </w:t>
      </w:r>
      <w:r>
        <w:rPr>
          <w:i/>
          <w:color w:val="000000"/>
          <w:lang w:val="ru-RU"/>
        </w:rPr>
        <w:t>Типологические аспекты функционирования чешского квазиартиклевого местоимения ten в именных группах: (в сопоставлении с немецким и русским языками)</w:t>
      </w:r>
      <w:r>
        <w:rPr>
          <w:color w:val="000000"/>
          <w:lang w:val="ru-RU"/>
        </w:rPr>
        <w:t>. Санкт-Петербург, 2000. Диссертация на соискание учёной степени кандидата филологических наук. СПбГУ, Филологический факультет.</w:t>
      </w:r>
    </w:p>
    <w:p w:rsidR="00F9335A" w:rsidRDefault="00F9335A" w:rsidP="00F9335A">
      <w:pPr>
        <w:rPr>
          <w:lang w:val="ru-RU"/>
        </w:rPr>
      </w:pPr>
      <w:r>
        <w:rPr>
          <w:color w:val="000000"/>
          <w:lang w:val="ru-RU"/>
        </w:rPr>
        <w:t xml:space="preserve">ШИРОКОВА, А. Проблемы сопоставительного изучения образно-экспресивного употребления форм грамматических категорий. In: </w:t>
      </w:r>
      <w:r>
        <w:rPr>
          <w:i/>
          <w:iCs/>
          <w:color w:val="000000"/>
          <w:lang w:val="ru-RU"/>
        </w:rPr>
        <w:t>Проблемы сопоставительной грамматики славянских языков</w:t>
      </w:r>
      <w:r>
        <w:rPr>
          <w:color w:val="000000"/>
          <w:lang w:val="ru-RU"/>
        </w:rPr>
        <w:t>: [Сборник под ред. Л. СМИРНОВА]. Москва: АН СССР, 1990, с. 15-34.</w:t>
      </w:r>
    </w:p>
    <w:p w:rsidR="00F9335A" w:rsidRDefault="00F9335A">
      <w:pPr>
        <w:rPr>
          <w:lang w:val="ru-RU"/>
        </w:rPr>
      </w:pPr>
    </w:p>
    <w:p w:rsidR="00F9335A" w:rsidRDefault="00F9335A">
      <w:pPr>
        <w:rPr>
          <w:lang w:val="ru-RU"/>
        </w:rPr>
      </w:pPr>
    </w:p>
    <w:p w:rsidR="00F9335A" w:rsidRDefault="00F9335A" w:rsidP="00F9335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Вопросительные и относительные местоимения </w:t>
      </w:r>
    </w:p>
    <w:p w:rsidR="00F9335A" w:rsidRDefault="00F9335A" w:rsidP="00F9335A">
      <w:pPr>
        <w:jc w:val="both"/>
        <w:rPr>
          <w:lang w:val="ru-RU"/>
        </w:rPr>
      </w:pPr>
    </w:p>
    <w:p w:rsidR="00F9335A" w:rsidRDefault="00F9335A" w:rsidP="00F9335A">
      <w:pPr>
        <w:jc w:val="both"/>
      </w:pPr>
      <w:r>
        <w:t xml:space="preserve">BĚLIČOVÁ, H. Tázací zájmena a neurčitá zájmena. In: </w:t>
      </w:r>
      <w:r>
        <w:rPr>
          <w:i/>
        </w:rPr>
        <w:t>Nástin porovnávací morfologie spisovných jazyků slovanských</w:t>
      </w:r>
      <w:r>
        <w:t>. Praha: Karolinum, 1998, s. 58-62.</w:t>
      </w:r>
    </w:p>
    <w:p w:rsidR="00F9335A" w:rsidRPr="001E6CF1" w:rsidRDefault="00F9335A" w:rsidP="00F9335A">
      <w:pPr>
        <w:jc w:val="both"/>
      </w:pPr>
      <w:r>
        <w:t>BĚLIČOVÁ</w:t>
      </w:r>
      <w:r>
        <w:rPr>
          <w:lang w:val="de-DE"/>
        </w:rPr>
        <w:t>,</w:t>
      </w:r>
      <w:r>
        <w:t xml:space="preserve"> H. Relativní zájmena /relativa/. In: </w:t>
      </w:r>
      <w:r>
        <w:rPr>
          <w:i/>
        </w:rPr>
        <w:t>Nástin porovnávací morfologie spisovných jazyků slovanských</w:t>
      </w:r>
      <w:r>
        <w:t>. Praha: Karolinum, 1998, s. 65.</w:t>
      </w:r>
    </w:p>
    <w:p w:rsidR="00F9335A" w:rsidRPr="001E6CF1" w:rsidRDefault="00F9335A" w:rsidP="00F9335A">
      <w:pPr>
        <w:jc w:val="both"/>
        <w:rPr>
          <w:lang w:val="en-US"/>
        </w:rPr>
      </w:pPr>
      <w:r>
        <w:rPr>
          <w:color w:val="000000"/>
        </w:rPr>
        <w:t xml:space="preserve">KŘÍŽKOVÁ, H. Systém neurčitých zájmen v současných slovanských jazycích. </w:t>
      </w:r>
      <w:r>
        <w:rPr>
          <w:i/>
          <w:iCs/>
          <w:color w:val="000000"/>
        </w:rPr>
        <w:t>Slavia</w:t>
      </w:r>
      <w:r>
        <w:rPr>
          <w:color w:val="000000"/>
        </w:rPr>
        <w:t>. 1971 (40), s. 342-370.</w:t>
      </w:r>
    </w:p>
    <w:p w:rsidR="00F9335A" w:rsidRDefault="00F9335A" w:rsidP="00F9335A">
      <w:pPr>
        <w:rPr>
          <w:lang w:val="ru-RU"/>
        </w:rPr>
      </w:pPr>
      <w:r>
        <w:t xml:space="preserve">TRNKOVÁ, A. K užívání zájmen kdo a co v češtině. In: </w:t>
      </w:r>
      <w:r>
        <w:rPr>
          <w:i/>
          <w:iCs/>
          <w:color w:val="000000"/>
        </w:rPr>
        <w:t>Konfrontační studium ruské a české gramatiky a slovní zásob</w:t>
      </w:r>
      <w:r>
        <w:rPr>
          <w:color w:val="000000"/>
        </w:rPr>
        <w:t xml:space="preserve">y II: [Sborník]. Za </w:t>
      </w:r>
      <w:proofErr w:type="spellStart"/>
      <w:r>
        <w:rPr>
          <w:color w:val="000000"/>
        </w:rPr>
        <w:t>red</w:t>
      </w:r>
      <w:proofErr w:type="spellEnd"/>
      <w:r>
        <w:rPr>
          <w:color w:val="000000"/>
        </w:rPr>
        <w:t>. A. ŠIROKOVOVÉ, V. HRABĚTE. Praha: UK, 1983</w:t>
      </w:r>
      <w:r>
        <w:t>, s. 171-173.</w:t>
      </w:r>
    </w:p>
    <w:p w:rsidR="00F9335A" w:rsidRDefault="00F9335A" w:rsidP="00F9335A">
      <w:pPr>
        <w:rPr>
          <w:lang w:val="ru-RU"/>
        </w:rPr>
      </w:pPr>
    </w:p>
    <w:p w:rsidR="00F9335A" w:rsidRDefault="00F9335A" w:rsidP="00F9335A">
      <w:pPr>
        <w:rPr>
          <w:lang w:val="ru-RU"/>
        </w:rPr>
      </w:pPr>
    </w:p>
    <w:p w:rsidR="00F9335A" w:rsidRDefault="00F9335A" w:rsidP="00F9335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Неопределенные и отрицательные местоимения </w:t>
      </w:r>
    </w:p>
    <w:p w:rsidR="00F9335A" w:rsidRDefault="00F9335A" w:rsidP="00F9335A">
      <w:pPr>
        <w:rPr>
          <w:lang w:val="ru-RU"/>
        </w:rPr>
      </w:pPr>
    </w:p>
    <w:p w:rsidR="00F9335A" w:rsidRPr="001E6CF1" w:rsidRDefault="00F9335A" w:rsidP="00F9335A">
      <w:r>
        <w:t xml:space="preserve">BĚLIČOVÁ H. Systém neurčitých zájmen. In: </w:t>
      </w:r>
      <w:r>
        <w:rPr>
          <w:i/>
        </w:rPr>
        <w:t>Nástin porovnávací morfologie spisovných jazyků slovanských</w:t>
      </w:r>
      <w:r>
        <w:t>. Praha: Karolinum, 1998, s. 62-65.</w:t>
      </w:r>
    </w:p>
    <w:p w:rsidR="00F9335A" w:rsidRDefault="00F9335A" w:rsidP="00F9335A">
      <w:r>
        <w:t xml:space="preserve">KŘÍŽKOVÁ, H. Systém neurčitých zájmen v současných slovanských jazycích. </w:t>
      </w:r>
      <w:r>
        <w:rPr>
          <w:i/>
        </w:rPr>
        <w:t>Slavia</w:t>
      </w:r>
      <w:r>
        <w:t>. 1971 (40), s. 342-370.</w:t>
      </w:r>
    </w:p>
    <w:p w:rsidR="00F9335A" w:rsidRDefault="00F9335A" w:rsidP="00F9335A">
      <w:pPr>
        <w:rPr>
          <w:lang w:val="ru-RU"/>
        </w:rPr>
      </w:pPr>
      <w:r>
        <w:rPr>
          <w:lang w:val="ru-RU"/>
        </w:rPr>
        <w:t xml:space="preserve">КРЖИЖКОВА, Е. Замечания о системе указательных местоимений в современных славянских литературных языках. In: </w:t>
      </w:r>
      <w:r>
        <w:rPr>
          <w:i/>
          <w:lang w:val="ru-RU"/>
        </w:rPr>
        <w:t>Русское и славянское языкознание</w:t>
      </w:r>
      <w:r>
        <w:rPr>
          <w:lang w:val="ru-RU"/>
        </w:rPr>
        <w:t xml:space="preserve">: </w:t>
      </w:r>
      <w:r>
        <w:rPr>
          <w:lang w:val="ru-RU"/>
        </w:rPr>
        <w:sym w:font="Symbol" w:char="F05B"/>
      </w:r>
      <w:r>
        <w:rPr>
          <w:lang w:val="ru-RU"/>
        </w:rPr>
        <w:t xml:space="preserve"> Сборник к 70-летию Р.И. Аванесова</w:t>
      </w:r>
      <w:r>
        <w:rPr>
          <w:lang w:val="ru-RU"/>
        </w:rPr>
        <w:sym w:font="Symbol" w:char="F05D"/>
      </w:r>
      <w:r>
        <w:rPr>
          <w:lang w:val="ru-RU"/>
        </w:rPr>
        <w:t>. Москва: Наука, 1972, с. 144-153.</w:t>
      </w:r>
    </w:p>
    <w:p w:rsidR="00F9335A" w:rsidRDefault="00F9335A" w:rsidP="00F9335A"/>
    <w:p w:rsidR="00F9335A" w:rsidRPr="00F9335A" w:rsidRDefault="00F9335A" w:rsidP="00F9335A">
      <w:pPr>
        <w:rPr>
          <w:lang w:val="ru-RU"/>
        </w:rPr>
      </w:pPr>
    </w:p>
    <w:sectPr w:rsidR="00F9335A" w:rsidRPr="00F93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F22"/>
    <w:rsid w:val="00AC6D60"/>
    <w:rsid w:val="00EE0F22"/>
    <w:rsid w:val="00F9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933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933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433C98A9</Template>
  <TotalTime>4</TotalTime>
  <Pages>2</Pages>
  <Words>645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Stranz-Nikitina, Veronika</dc:creator>
  <cp:keywords/>
  <dc:description/>
  <cp:lastModifiedBy>Stranz-Nikitina, Veronika</cp:lastModifiedBy>
  <cp:revision>2</cp:revision>
  <cp:lastPrinted>2015-04-14T11:13:00Z</cp:lastPrinted>
  <dcterms:created xsi:type="dcterms:W3CDTF">2015-04-14T11:07:00Z</dcterms:created>
  <dcterms:modified xsi:type="dcterms:W3CDTF">2015-04-14T11:13:00Z</dcterms:modified>
</cp:coreProperties>
</file>