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A8" w:rsidRDefault="009E74B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Seminární práce z kontrastivní lingvistiky</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Charakter práce:</w:t>
      </w:r>
      <w:r>
        <w:rPr>
          <w:rFonts w:ascii="Times New Roman" w:eastAsia="Times New Roman" w:hAnsi="Times New Roman" w:cs="Times New Roman"/>
          <w:sz w:val="24"/>
          <w:szCs w:val="24"/>
          <w:lang w:eastAsia="cs-CZ"/>
        </w:rPr>
        <w:t xml:space="preserve"> zpravidla teoreticko-empirická studie, výzkum kvantitativní </w:t>
      </w:r>
      <w:hyperlink r:id="rId5" w:anchor="2" w:history="1">
        <w:r>
          <w:rPr>
            <w:rFonts w:ascii="Times New Roman" w:eastAsia="Times New Roman" w:hAnsi="Times New Roman" w:cs="Times New Roman"/>
            <w:color w:val="0000FF"/>
            <w:sz w:val="24"/>
            <w:szCs w:val="24"/>
            <w:u w:val="single"/>
            <w:lang w:eastAsia="cs-CZ"/>
          </w:rPr>
          <w:t>[1]</w:t>
        </w:r>
      </w:hyperlink>
      <w:r>
        <w:rPr>
          <w:rFonts w:ascii="Times New Roman" w:eastAsia="Times New Roman" w:hAnsi="Times New Roman" w:cs="Times New Roman"/>
          <w:sz w:val="24"/>
          <w:szCs w:val="24"/>
          <w:lang w:eastAsia="cs-CZ"/>
        </w:rPr>
        <w:t xml:space="preserve"> </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Rozsah:</w:t>
      </w:r>
      <w:r>
        <w:rPr>
          <w:rFonts w:ascii="Times New Roman" w:eastAsia="Times New Roman" w:hAnsi="Times New Roman" w:cs="Times New Roman"/>
          <w:sz w:val="24"/>
          <w:szCs w:val="24"/>
          <w:lang w:eastAsia="cs-CZ"/>
        </w:rPr>
        <w:t xml:space="preserve"> min. 15 normostran textu </w:t>
      </w:r>
      <w:hyperlink r:id="rId6" w:anchor="2" w:history="1">
        <w:r>
          <w:rPr>
            <w:rFonts w:ascii="Times New Roman" w:eastAsia="Times New Roman" w:hAnsi="Times New Roman" w:cs="Times New Roman"/>
            <w:color w:val="0000FF"/>
            <w:sz w:val="24"/>
            <w:szCs w:val="24"/>
            <w:u w:val="single"/>
            <w:lang w:eastAsia="cs-CZ"/>
          </w:rPr>
          <w:t>[2]</w:t>
        </w:r>
      </w:hyperlink>
      <w:r>
        <w:rPr>
          <w:rFonts w:ascii="Times New Roman" w:eastAsia="Times New Roman" w:hAnsi="Times New Roman" w:cs="Times New Roman"/>
          <w:sz w:val="24"/>
          <w:szCs w:val="24"/>
          <w:lang w:eastAsia="cs-CZ"/>
        </w:rPr>
        <w:t xml:space="preserve"> (bez příloh a bibliografie)</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Cíl práce:</w:t>
      </w:r>
      <w:r>
        <w:rPr>
          <w:rFonts w:ascii="Times New Roman" w:eastAsia="Times New Roman" w:hAnsi="Times New Roman" w:cs="Times New Roman"/>
          <w:sz w:val="24"/>
          <w:szCs w:val="24"/>
          <w:lang w:eastAsia="cs-CZ"/>
        </w:rPr>
        <w:t xml:space="preserve"> na základě analýzy zvolených jevů prokázat uvědomělé zvládnutí příslušné kontrastivní disciplíny a schopnost tyto znalosti při analýze aplikovat; získat </w:t>
      </w:r>
      <w:r>
        <w:rPr>
          <w:rFonts w:ascii="Times New Roman" w:eastAsia="Times New Roman" w:hAnsi="Times New Roman" w:cs="Times New Roman"/>
          <w:sz w:val="24"/>
          <w:szCs w:val="24"/>
          <w:lang w:eastAsia="cs-CZ"/>
        </w:rPr>
        <w:t>průpravu v metodě empirického výzkumu a psaní odborného článku.</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Struktura:</w:t>
      </w:r>
      <w:r>
        <w:rPr>
          <w:rFonts w:ascii="Times New Roman" w:eastAsia="Times New Roman" w:hAnsi="Times New Roman" w:cs="Times New Roman"/>
          <w:sz w:val="24"/>
          <w:szCs w:val="24"/>
          <w:lang w:eastAsia="cs-CZ"/>
        </w:rPr>
        <w:t xml:space="preserve"> </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Titulní list</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Obsah</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Úvod</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Současný stav zkoumané problematiky</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Materiál a metody</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Výsledky</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Závěr</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Resumé</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0"/>
          <w:szCs w:val="20"/>
          <w:lang w:eastAsia="cs-CZ"/>
        </w:rPr>
      </w:pPr>
      <w:r w:rsidRPr="009E74B1">
        <w:rPr>
          <w:rFonts w:ascii="Times New Roman" w:eastAsia="Times New Roman" w:hAnsi="Times New Roman" w:cs="Times New Roman"/>
          <w:sz w:val="20"/>
          <w:szCs w:val="20"/>
          <w:lang w:eastAsia="cs-CZ"/>
        </w:rPr>
        <w:t>Literatura</w:t>
      </w:r>
    </w:p>
    <w:p w:rsidR="00601AA8" w:rsidRPr="009E74B1" w:rsidRDefault="009E74B1" w:rsidP="009E74B1">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9E74B1">
        <w:rPr>
          <w:rFonts w:ascii="Times New Roman" w:eastAsia="Times New Roman" w:hAnsi="Times New Roman" w:cs="Times New Roman"/>
          <w:sz w:val="20"/>
          <w:szCs w:val="20"/>
          <w:lang w:eastAsia="cs-CZ"/>
        </w:rPr>
        <w:t>Přílohy</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w:t>
      </w:r>
      <w:r>
        <w:rPr>
          <w:rFonts w:ascii="Times New Roman" w:eastAsia="Times New Roman" w:hAnsi="Times New Roman" w:cs="Times New Roman"/>
          <w:b/>
          <w:bCs/>
          <w:sz w:val="24"/>
          <w:szCs w:val="24"/>
          <w:lang w:eastAsia="cs-CZ"/>
        </w:rPr>
        <w:t>měření práce / volba tématu:</w:t>
      </w:r>
      <w:r>
        <w:rPr>
          <w:rFonts w:ascii="Times New Roman" w:eastAsia="Times New Roman" w:hAnsi="Times New Roman" w:cs="Times New Roman"/>
          <w:sz w:val="24"/>
          <w:szCs w:val="24"/>
          <w:lang w:eastAsia="cs-CZ"/>
        </w:rPr>
        <w:t xml:space="preserve"> funkce syntaktického/morfologi</w:t>
      </w:r>
      <w:r>
        <w:rPr>
          <w:rFonts w:ascii="Times New Roman" w:eastAsia="Times New Roman" w:hAnsi="Times New Roman" w:cs="Times New Roman"/>
          <w:sz w:val="24"/>
          <w:szCs w:val="24"/>
          <w:lang w:eastAsia="cs-CZ"/>
        </w:rPr>
        <w:t xml:space="preserve">ckého prostředku, nejlépe z hlediska pragmatického nebo stylistického/textového. Jazykové systémy se tudíž zkoumají prostřednictvím roviny parolové, a </w:t>
      </w:r>
      <w:proofErr w:type="gramStart"/>
      <w:r>
        <w:rPr>
          <w:rFonts w:ascii="Times New Roman" w:eastAsia="Times New Roman" w:hAnsi="Times New Roman" w:cs="Times New Roman"/>
          <w:sz w:val="24"/>
          <w:szCs w:val="24"/>
          <w:lang w:eastAsia="cs-CZ"/>
        </w:rPr>
        <w:t>to</w:t>
      </w:r>
      <w:proofErr w:type="gramEnd"/>
      <w:r>
        <w:rPr>
          <w:rFonts w:ascii="Times New Roman" w:eastAsia="Times New Roman" w:hAnsi="Times New Roman" w:cs="Times New Roman"/>
          <w:sz w:val="24"/>
          <w:szCs w:val="24"/>
          <w:lang w:eastAsia="cs-CZ"/>
        </w:rPr>
        <w:t xml:space="preserve"> pokud možno z vyšších rovin. Práce ze stylistiky (KL IV) jsou důsledně zaměřeny na zkoumání žánrově st</w:t>
      </w:r>
      <w:r>
        <w:rPr>
          <w:rFonts w:ascii="Times New Roman" w:eastAsia="Times New Roman" w:hAnsi="Times New Roman" w:cs="Times New Roman"/>
          <w:sz w:val="24"/>
          <w:szCs w:val="24"/>
          <w:lang w:eastAsia="cs-CZ"/>
        </w:rPr>
        <w:t>ylistických konvencí výstavby vybraného žánru.</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Postup zpracování:</w:t>
      </w:r>
      <w:r>
        <w:rPr>
          <w:rFonts w:ascii="Times New Roman" w:eastAsia="Times New Roman" w:hAnsi="Times New Roman" w:cs="Times New Roman"/>
          <w:sz w:val="24"/>
          <w:szCs w:val="24"/>
          <w:lang w:eastAsia="cs-CZ"/>
        </w:rPr>
        <w:t xml:space="preserve"> téma se volí po alespoň základní orientaci v příslušné odborné literatuře; zvolené téma se zpracuje na základě pramenů (teoretické a teoreticko-empirické práce); vybere se dostatečně velký a</w:t>
      </w:r>
      <w:r>
        <w:rPr>
          <w:rFonts w:ascii="Times New Roman" w:eastAsia="Times New Roman" w:hAnsi="Times New Roman" w:cs="Times New Roman"/>
          <w:sz w:val="24"/>
          <w:szCs w:val="24"/>
          <w:lang w:eastAsia="cs-CZ"/>
        </w:rPr>
        <w:t xml:space="preserve"> pokud možno reprezentativní vzorek pro kvantitativní zpracování; provede se excerpce všech případů sledovaného jevu, analýza (klasifikace, statistika s tabulkami/grafy, popis výskytu a vztahů, porovnání charakteristik obou jazyků) a následná syntéza (poro</w:t>
      </w:r>
      <w:r>
        <w:rPr>
          <w:rFonts w:ascii="Times New Roman" w:eastAsia="Times New Roman" w:hAnsi="Times New Roman" w:cs="Times New Roman"/>
          <w:sz w:val="24"/>
          <w:szCs w:val="24"/>
          <w:lang w:eastAsia="cs-CZ"/>
        </w:rPr>
        <w:t>vnání s dosavadním poznáním či hypotézou).</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Materiál:</w:t>
      </w:r>
      <w:r>
        <w:rPr>
          <w:rFonts w:ascii="Times New Roman" w:eastAsia="Times New Roman" w:hAnsi="Times New Roman" w:cs="Times New Roman"/>
          <w:sz w:val="24"/>
          <w:szCs w:val="24"/>
          <w:lang w:eastAsia="cs-CZ"/>
        </w:rPr>
        <w:t xml:space="preserve"> paralelní (tj. nepřekladové) texty stejné žánrově-stylistické charakteristiky a podobného obsahu. Některé gramatické jevy si mohou výjimečně vyžádat práci s originálem a překladem, např. v případě, kdy z</w:t>
      </w:r>
      <w:r>
        <w:rPr>
          <w:rFonts w:ascii="Times New Roman" w:eastAsia="Times New Roman" w:hAnsi="Times New Roman" w:cs="Times New Roman"/>
          <w:sz w:val="24"/>
          <w:szCs w:val="24"/>
          <w:lang w:eastAsia="cs-CZ"/>
        </w:rPr>
        <w:t>koumaná morfologická kategorie v jednom jazyce chybí. Pak je nutno počítat s možnými interferencemi nebo vlivem jiných překladových faktorů a výsledky posuzovat s odpovídajícím kritickým důrazem, a to i z toho důvodu, že studenti zatím o existenci těchto f</w:t>
      </w:r>
      <w:r>
        <w:rPr>
          <w:rFonts w:ascii="Times New Roman" w:eastAsia="Times New Roman" w:hAnsi="Times New Roman" w:cs="Times New Roman"/>
          <w:sz w:val="24"/>
          <w:szCs w:val="24"/>
          <w:lang w:eastAsia="cs-CZ"/>
        </w:rPr>
        <w:t>aktorů nevědí. Rozsah: běžný minimální textový vzorek je 3000 slov (tj. cca 10 normostran) pro každý jazyk, ovšem závisí výlučně na frekvenci výskytu sledovaného jevu. Optimální je 100 excerpt zkoumaného jevu pro každý jazyk. Některý problém si vyžádá jiné</w:t>
      </w:r>
      <w:r>
        <w:rPr>
          <w:rFonts w:ascii="Times New Roman" w:eastAsia="Times New Roman" w:hAnsi="Times New Roman" w:cs="Times New Roman"/>
          <w:sz w:val="24"/>
          <w:szCs w:val="24"/>
          <w:lang w:eastAsia="cs-CZ"/>
        </w:rPr>
        <w:t xml:space="preserve"> kritérium – např. počet slovesných predikací. Základem pro seminární práce ze stylistiky je vždy minimální vzorek ucelených paralelních textů o rozsahu 3000 slov pro každý jazyk.</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Prameny a důslednost v citacích:</w:t>
      </w:r>
      <w:r>
        <w:rPr>
          <w:rFonts w:ascii="Times New Roman" w:eastAsia="Times New Roman" w:hAnsi="Times New Roman" w:cs="Times New Roman"/>
          <w:sz w:val="24"/>
          <w:szCs w:val="24"/>
          <w:lang w:eastAsia="cs-CZ"/>
        </w:rPr>
        <w:t xml:space="preserve"> u přímých citací nebo parafrází, u převzatého příkladového materiálu – vždy uvést zdroj způsobem: (Dušková 1988: 120) nebo (1988: 120), je-li jméno v bezprostředním kontextu zmíněno, anebo (Dušková: 1988), není-li nutné uvádět </w:t>
      </w:r>
      <w:r>
        <w:rPr>
          <w:rFonts w:ascii="Times New Roman" w:eastAsia="Times New Roman" w:hAnsi="Times New Roman" w:cs="Times New Roman"/>
          <w:sz w:val="24"/>
          <w:szCs w:val="24"/>
          <w:lang w:eastAsia="cs-CZ"/>
        </w:rPr>
        <w:lastRenderedPageBreak/>
        <w:t>stránku. Přímé citace se píš</w:t>
      </w:r>
      <w:r>
        <w:rPr>
          <w:rFonts w:ascii="Times New Roman" w:eastAsia="Times New Roman" w:hAnsi="Times New Roman" w:cs="Times New Roman"/>
          <w:sz w:val="24"/>
          <w:szCs w:val="24"/>
          <w:lang w:eastAsia="cs-CZ"/>
        </w:rPr>
        <w:t>í v uvozovkách. Z textu musí být zřejmé, zdali myšlenky patří autorovi práce (studentovi), nebo zdali je student přebírá odjinud. K všeobecně přijatým, tj. učebnicovým „pravdám“ (např. Slunce vychází na východě) se autorsky neodkazuje.</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Grafická úprava:</w:t>
      </w:r>
      <w:r>
        <w:rPr>
          <w:rFonts w:ascii="Times New Roman" w:eastAsia="Times New Roman" w:hAnsi="Times New Roman" w:cs="Times New Roman"/>
          <w:sz w:val="24"/>
          <w:szCs w:val="24"/>
          <w:lang w:eastAsia="cs-CZ"/>
        </w:rPr>
        <w:t xml:space="preserve"> dop</w:t>
      </w:r>
      <w:r>
        <w:rPr>
          <w:rFonts w:ascii="Times New Roman" w:eastAsia="Times New Roman" w:hAnsi="Times New Roman" w:cs="Times New Roman"/>
          <w:sz w:val="24"/>
          <w:szCs w:val="24"/>
          <w:lang w:eastAsia="cs-CZ"/>
        </w:rPr>
        <w:t xml:space="preserve">oručuje se </w:t>
      </w:r>
      <w:proofErr w:type="spellStart"/>
      <w:r>
        <w:rPr>
          <w:rFonts w:ascii="Times New Roman" w:eastAsia="Times New Roman" w:hAnsi="Times New Roman" w:cs="Times New Roman"/>
          <w:sz w:val="24"/>
          <w:szCs w:val="24"/>
          <w:lang w:eastAsia="cs-CZ"/>
        </w:rPr>
        <w:t>Times</w:t>
      </w:r>
      <w:proofErr w:type="spellEnd"/>
      <w:r>
        <w:rPr>
          <w:rFonts w:ascii="Times New Roman" w:eastAsia="Times New Roman" w:hAnsi="Times New Roman" w:cs="Times New Roman"/>
          <w:sz w:val="24"/>
          <w:szCs w:val="24"/>
          <w:lang w:eastAsia="cs-CZ"/>
        </w:rPr>
        <w:t xml:space="preserve"> New Roman, 12, řádkování 1,5, oboustranné zarovnání textu. Zvýraznění nadpisů pod/kapitol tučně a velikostí písma. Delší citace menším písmem (10) i řádkováním (1,0) v samostatném odstavci s větším odsazením zleva.</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Strukturace:</w:t>
      </w:r>
      <w:r>
        <w:rPr>
          <w:rFonts w:ascii="Times New Roman" w:eastAsia="Times New Roman" w:hAnsi="Times New Roman" w:cs="Times New Roman"/>
          <w:sz w:val="24"/>
          <w:szCs w:val="24"/>
          <w:lang w:eastAsia="cs-CZ"/>
        </w:rPr>
        <w:t xml:space="preserve"> doporučuje </w:t>
      </w:r>
      <w:r>
        <w:rPr>
          <w:rFonts w:ascii="Times New Roman" w:eastAsia="Times New Roman" w:hAnsi="Times New Roman" w:cs="Times New Roman"/>
          <w:sz w:val="24"/>
          <w:szCs w:val="24"/>
          <w:lang w:eastAsia="cs-CZ"/>
        </w:rPr>
        <w:t>se desetinné třídění typu 1, 1.1, 1.1.1 atd. Začíná se Úvodem a končí Závěrem. Strukturování ostatních částí (obsah, resumé, bibliografie, přílohy) se takto nepopisuje.</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Titulní list</w:t>
      </w:r>
      <w:r>
        <w:rPr>
          <w:rFonts w:ascii="Times New Roman" w:eastAsia="Times New Roman" w:hAnsi="Times New Roman" w:cs="Times New Roman"/>
          <w:sz w:val="24"/>
          <w:szCs w:val="24"/>
          <w:lang w:eastAsia="cs-CZ"/>
        </w:rPr>
        <w:t xml:space="preserve"> (bez paginace): název instituce, jméno studenta a obor studia, název práce</w:t>
      </w:r>
      <w:r>
        <w:rPr>
          <w:rFonts w:ascii="Times New Roman" w:eastAsia="Times New Roman" w:hAnsi="Times New Roman" w:cs="Times New Roman"/>
          <w:sz w:val="24"/>
          <w:szCs w:val="24"/>
          <w:lang w:eastAsia="cs-CZ"/>
        </w:rPr>
        <w:t>, název kurzu, datum a místo vročení (viz příklady seminárních prací).</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Obsah</w:t>
      </w:r>
      <w:r>
        <w:rPr>
          <w:rFonts w:ascii="Times New Roman" w:eastAsia="Times New Roman" w:hAnsi="Times New Roman" w:cs="Times New Roman"/>
          <w:sz w:val="24"/>
          <w:szCs w:val="24"/>
          <w:lang w:eastAsia="cs-CZ"/>
        </w:rPr>
        <w:t xml:space="preserve"> (bez paginace): názvy kapitol a podkapitol v příslušném třídění a s uvedením stránek.</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Úvod:</w:t>
      </w:r>
      <w:r>
        <w:rPr>
          <w:rFonts w:ascii="Times New Roman" w:eastAsia="Times New Roman" w:hAnsi="Times New Roman" w:cs="Times New Roman"/>
          <w:sz w:val="24"/>
          <w:szCs w:val="24"/>
          <w:lang w:eastAsia="cs-CZ"/>
        </w:rPr>
        <w:t xml:space="preserve"> volba tematiky, stanovení problému/hypotézy, stav zpracování/znalosti problému, cíl prá</w:t>
      </w:r>
      <w:r>
        <w:rPr>
          <w:rFonts w:ascii="Times New Roman" w:eastAsia="Times New Roman" w:hAnsi="Times New Roman" w:cs="Times New Roman"/>
          <w:sz w:val="24"/>
          <w:szCs w:val="24"/>
          <w:lang w:eastAsia="cs-CZ"/>
        </w:rPr>
        <w:t>ce.</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Současný stav zkoumané problematiky:</w:t>
      </w:r>
      <w:r>
        <w:rPr>
          <w:rFonts w:ascii="Times New Roman" w:eastAsia="Times New Roman" w:hAnsi="Times New Roman" w:cs="Times New Roman"/>
          <w:sz w:val="24"/>
          <w:szCs w:val="24"/>
          <w:lang w:eastAsia="cs-CZ"/>
        </w:rPr>
        <w:t xml:space="preserve"> stav poznání zkoumané problematiky z hlediska kontrastivního.</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Metody a materiál:</w:t>
      </w:r>
      <w:r>
        <w:rPr>
          <w:rFonts w:ascii="Times New Roman" w:eastAsia="Times New Roman" w:hAnsi="Times New Roman" w:cs="Times New Roman"/>
          <w:sz w:val="24"/>
          <w:szCs w:val="24"/>
          <w:lang w:eastAsia="cs-CZ"/>
        </w:rPr>
        <w:t xml:space="preserve"> obvykle jde o kvantitativní výzkum. Stačí popis vzorku, excerpce a zpracování. U seminárních prací z kontrastivní stylistiky je součástí popisu vzorku rovněž jeho základní stylistická charakteristika – vymezení dominantní komunikativní funkce, funkčního s</w:t>
      </w:r>
      <w:r>
        <w:rPr>
          <w:rFonts w:ascii="Times New Roman" w:eastAsia="Times New Roman" w:hAnsi="Times New Roman" w:cs="Times New Roman"/>
          <w:sz w:val="24"/>
          <w:szCs w:val="24"/>
          <w:lang w:eastAsia="cs-CZ"/>
        </w:rPr>
        <w:t>tylu a slohového postupu.</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Výsledky:</w:t>
      </w:r>
      <w:r>
        <w:rPr>
          <w:rFonts w:ascii="Times New Roman" w:eastAsia="Times New Roman" w:hAnsi="Times New Roman" w:cs="Times New Roman"/>
          <w:sz w:val="24"/>
          <w:szCs w:val="24"/>
          <w:lang w:eastAsia="cs-CZ"/>
        </w:rPr>
        <w:t xml:space="preserve"> uvádí se statistické výsledky v tabulkách/grafech s jejich popisem.</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Závěr:</w:t>
      </w:r>
      <w:r>
        <w:rPr>
          <w:rFonts w:ascii="Times New Roman" w:eastAsia="Times New Roman" w:hAnsi="Times New Roman" w:cs="Times New Roman"/>
          <w:sz w:val="24"/>
          <w:szCs w:val="24"/>
          <w:lang w:eastAsia="cs-CZ"/>
        </w:rPr>
        <w:t xml:space="preserve"> konfrontuje východisko/hypotézu se zjištěními.</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Resumé:</w:t>
      </w:r>
      <w:r>
        <w:rPr>
          <w:rFonts w:ascii="Times New Roman" w:eastAsia="Times New Roman" w:hAnsi="Times New Roman" w:cs="Times New Roman"/>
          <w:sz w:val="24"/>
          <w:szCs w:val="24"/>
          <w:lang w:eastAsia="cs-CZ"/>
        </w:rPr>
        <w:t xml:space="preserve"> česky cca 15 řádek. Obsahuje problematiku, postup řešení a výsledky.</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Bibliografie:</w:t>
      </w:r>
      <w:r>
        <w:rPr>
          <w:rFonts w:ascii="Times New Roman" w:eastAsia="Times New Roman" w:hAnsi="Times New Roman" w:cs="Times New Roman"/>
          <w:sz w:val="24"/>
          <w:szCs w:val="24"/>
          <w:lang w:eastAsia="cs-CZ"/>
        </w:rPr>
        <w:t xml:space="preserve"> struktu</w:t>
      </w:r>
      <w:r>
        <w:rPr>
          <w:rFonts w:ascii="Times New Roman" w:eastAsia="Times New Roman" w:hAnsi="Times New Roman" w:cs="Times New Roman"/>
          <w:sz w:val="24"/>
          <w:szCs w:val="24"/>
          <w:lang w:eastAsia="cs-CZ"/>
        </w:rPr>
        <w:t>race - (a) primární prameny, (b) sekundární prameny, (c) příručky a slovníky; položky podle ISO 690 a 690-2 (přík</w:t>
      </w:r>
      <w:bookmarkStart w:id="0" w:name="_GoBack"/>
      <w:bookmarkEnd w:id="0"/>
      <w:r>
        <w:rPr>
          <w:rFonts w:ascii="Times New Roman" w:eastAsia="Times New Roman" w:hAnsi="Times New Roman" w:cs="Times New Roman"/>
          <w:sz w:val="24"/>
          <w:szCs w:val="24"/>
          <w:lang w:eastAsia="cs-CZ"/>
        </w:rPr>
        <w:t>lady viz webová stránka ÚISK; vzhledem ke způsobu odkazování v závorách bude však rok uveden mezi jménem autora a názvem publikace a z obou str</w:t>
      </w:r>
      <w:r>
        <w:rPr>
          <w:rFonts w:ascii="Times New Roman" w:eastAsia="Times New Roman" w:hAnsi="Times New Roman" w:cs="Times New Roman"/>
          <w:sz w:val="24"/>
          <w:szCs w:val="24"/>
          <w:lang w:eastAsia="cs-CZ"/>
        </w:rPr>
        <w:t>an oddělen tečkami).</w:t>
      </w:r>
    </w:p>
    <w:p w:rsidR="00601AA8" w:rsidRDefault="009E74B1" w:rsidP="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Přílohy:</w:t>
      </w:r>
      <w:r>
        <w:rPr>
          <w:rFonts w:ascii="Times New Roman" w:eastAsia="Times New Roman" w:hAnsi="Times New Roman" w:cs="Times New Roman"/>
          <w:sz w:val="24"/>
          <w:szCs w:val="24"/>
          <w:lang w:eastAsia="cs-CZ"/>
        </w:rPr>
        <w:t xml:space="preserve"> soupis excerpt nebo kopie materiálu se zvýrazněnými jevy, pomocné tabulky atd. Číslují se arabskými číslicemi.</w:t>
      </w:r>
    </w:p>
    <w:p w:rsidR="00601AA8" w:rsidRDefault="009E74B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Pr>
          <w:rFonts w:ascii="Times New Roman" w:eastAsia="Times New Roman" w:hAnsi="Times New Roman" w:cs="Times New Roman"/>
          <w:b/>
          <w:bCs/>
          <w:sz w:val="27"/>
          <w:szCs w:val="27"/>
          <w:lang w:eastAsia="cs-CZ"/>
        </w:rPr>
        <w:t>Poznámky:</w:t>
      </w:r>
    </w:p>
    <w:p w:rsidR="00601AA8" w:rsidRDefault="009E74B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vertAlign w:val="superscript"/>
          <w:lang w:eastAsia="cs-CZ"/>
        </w:rPr>
        <w:t>[1]</w:t>
      </w:r>
      <w:r>
        <w:rPr>
          <w:rFonts w:ascii="Times New Roman" w:eastAsia="Times New Roman" w:hAnsi="Times New Roman" w:cs="Times New Roman"/>
          <w:sz w:val="24"/>
          <w:szCs w:val="24"/>
          <w:lang w:eastAsia="cs-CZ"/>
        </w:rPr>
        <w:t xml:space="preserve"> Kvantitativní výzkum je zaměřen na ověřování teorií/hypotéz (nevylučuje náhodné objevení nových jevů</w:t>
      </w:r>
      <w:r>
        <w:rPr>
          <w:rFonts w:ascii="Times New Roman" w:eastAsia="Times New Roman" w:hAnsi="Times New Roman" w:cs="Times New Roman"/>
          <w:sz w:val="24"/>
          <w:szCs w:val="24"/>
          <w:lang w:eastAsia="cs-CZ"/>
        </w:rPr>
        <w:t>/vztahů). Kvalitativní výzkum se zabývá odhalováním dosud nepopsaných jevů a jeho cílem je nová teorie/hypotéza. Teoretická práce je syntézou (nikoliv kompilací) nejnovějších teoretických a empirických zjištění dosud takto nezpracovaných.</w:t>
      </w:r>
    </w:p>
    <w:p w:rsidR="00601AA8" w:rsidRDefault="009E74B1" w:rsidP="009E74B1">
      <w:pPr>
        <w:spacing w:before="100" w:beforeAutospacing="1" w:after="100" w:afterAutospacing="1" w:line="240" w:lineRule="auto"/>
      </w:pPr>
      <w:r>
        <w:rPr>
          <w:rFonts w:ascii="Times New Roman" w:eastAsia="Times New Roman" w:hAnsi="Times New Roman" w:cs="Times New Roman"/>
          <w:sz w:val="24"/>
          <w:szCs w:val="24"/>
          <w:vertAlign w:val="superscript"/>
          <w:lang w:eastAsia="cs-CZ"/>
        </w:rPr>
        <w:t>[2]</w:t>
      </w:r>
      <w:r>
        <w:rPr>
          <w:rFonts w:ascii="Times New Roman" w:eastAsia="Times New Roman" w:hAnsi="Times New Roman" w:cs="Times New Roman"/>
          <w:sz w:val="24"/>
          <w:szCs w:val="24"/>
          <w:lang w:eastAsia="cs-CZ"/>
        </w:rPr>
        <w:t xml:space="preserve"> Jedna normost</w:t>
      </w:r>
      <w:r>
        <w:rPr>
          <w:rFonts w:ascii="Times New Roman" w:eastAsia="Times New Roman" w:hAnsi="Times New Roman" w:cs="Times New Roman"/>
          <w:sz w:val="24"/>
          <w:szCs w:val="24"/>
          <w:lang w:eastAsia="cs-CZ"/>
        </w:rPr>
        <w:t>rana = 1800 znaků s mezerami.</w:t>
      </w:r>
    </w:p>
    <w:sectPr w:rsidR="00601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51EAF"/>
    <w:multiLevelType w:val="hybridMultilevel"/>
    <w:tmpl w:val="AA0AE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A8"/>
    <w:rsid w:val="00601AA8"/>
    <w:rsid w:val="009E7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BEC2"/>
  <w15:docId w15:val="{465133B5-247A-41C3-B31F-3D3648A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7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3969">
      <w:bodyDiv w:val="1"/>
      <w:marLeft w:val="0"/>
      <w:marRight w:val="0"/>
      <w:marTop w:val="0"/>
      <w:marBottom w:val="0"/>
      <w:divBdr>
        <w:top w:val="none" w:sz="0" w:space="0" w:color="auto"/>
        <w:left w:val="none" w:sz="0" w:space="0" w:color="auto"/>
        <w:bottom w:val="none" w:sz="0" w:space="0" w:color="auto"/>
        <w:right w:val="none" w:sz="0" w:space="0" w:color="auto"/>
      </w:divBdr>
      <w:divsChild>
        <w:div w:id="2120372504">
          <w:marLeft w:val="0"/>
          <w:marRight w:val="0"/>
          <w:marTop w:val="0"/>
          <w:marBottom w:val="0"/>
          <w:divBdr>
            <w:top w:val="none" w:sz="0" w:space="0" w:color="auto"/>
            <w:left w:val="none" w:sz="0" w:space="0" w:color="auto"/>
            <w:bottom w:val="none" w:sz="0" w:space="0" w:color="auto"/>
            <w:right w:val="none" w:sz="0" w:space="0" w:color="auto"/>
          </w:divBdr>
        </w:div>
      </w:divsChild>
    </w:div>
    <w:div w:id="1963687063">
      <w:bodyDiv w:val="1"/>
      <w:marLeft w:val="0"/>
      <w:marRight w:val="0"/>
      <w:marTop w:val="0"/>
      <w:marBottom w:val="0"/>
      <w:divBdr>
        <w:top w:val="none" w:sz="0" w:space="0" w:color="auto"/>
        <w:left w:val="none" w:sz="0" w:space="0" w:color="auto"/>
        <w:bottom w:val="none" w:sz="0" w:space="0" w:color="auto"/>
        <w:right w:val="none" w:sz="0" w:space="0" w:color="auto"/>
      </w:divBdr>
      <w:divsChild>
        <w:div w:id="149109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rl.ff.cuni.cz/UTRLFF-102.html" TargetMode="External"/><Relationship Id="rId5" Type="http://schemas.openxmlformats.org/officeDocument/2006/relationships/hyperlink" Target="http://utrl.ff.cuni.cz/UTRLFF-102.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4439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Stranz-Nikitina</dc:creator>
  <cp:lastModifiedBy>Veronika Stranz-Nikitina</cp:lastModifiedBy>
  <cp:revision>2</cp:revision>
  <dcterms:created xsi:type="dcterms:W3CDTF">2018-10-02T07:44:00Z</dcterms:created>
  <dcterms:modified xsi:type="dcterms:W3CDTF">2018-10-02T07:44:00Z</dcterms:modified>
</cp:coreProperties>
</file>