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7B5F1" w14:textId="4AE766EB" w:rsidR="00966078" w:rsidRPr="004C1209" w:rsidRDefault="00966078" w:rsidP="004C1209">
      <w:pPr>
        <w:spacing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4C120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Реферат</w:t>
      </w:r>
    </w:p>
    <w:p w14:paraId="11D4CF90" w14:textId="531D0ADC" w:rsidR="004C1209" w:rsidRDefault="004C1209" w:rsidP="004C1209">
      <w:pPr>
        <w:spacing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4C120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Иларион «Слово о Законе и</w:t>
      </w:r>
      <w:r w:rsidR="00E709B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Благодати</w:t>
      </w:r>
      <w:r w:rsidRPr="004C120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»</w:t>
      </w:r>
    </w:p>
    <w:p w14:paraId="0A6752F5" w14:textId="41D8373A" w:rsidR="0061678F" w:rsidRDefault="004C1209" w:rsidP="0061678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1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Полное название текста: «</w:t>
      </w:r>
      <w:r w:rsidRPr="005C02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 ЗАКОНѢ, МОИСѢОМЪ ДАНѢѢМЪ, И О БЛАГОДѢТИ И ИСТИНѢ, ИСУСОМЪ ХРИСТОМЪ БЫВШИИ И КАКО ЗАКОНЪ ОТИДЕ, БЛАГОДѢТЬ ЖЕ И ИСТИНА ВСЮ ЗЕМЛЮ ИСПОЛНИ, И ВѢРА ВЪ ВСЯ ЯЗЫКЫ ПРОСТРЕСЯ И ДО НАШЕГО ЯЗЫКА РУСКАГО, И ПОХВАЛА КАГАНУ</w:t>
      </w:r>
      <w:hyperlink r:id="rId8" w:anchor="_edn2" w:history="1">
        <w:r w:rsidRPr="005C02ED">
          <w:rPr>
            <w:rStyle w:val="a7"/>
            <w:rFonts w:ascii="Times New Roman" w:hAnsi="Times New Roman" w:cs="Times New Roman"/>
            <w:color w:val="076DA7"/>
            <w:sz w:val="20"/>
            <w:szCs w:val="20"/>
            <w:shd w:val="clear" w:color="auto" w:fill="FFFFFF"/>
          </w:rPr>
          <w:t>[2]</w:t>
        </w:r>
      </w:hyperlink>
      <w:r w:rsidRPr="005C02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НАШЕМУ ВЛОДИМЕРУ, ОТ НЕГОЖЕ КРЕЩЕНИ БЫХОМЪ, И МОЛИТВА КЪ БОГУ ОТ ВСЕА ЗЕМЛЯ НАШЕА</w:t>
      </w:r>
      <w:r w:rsidRPr="004C1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5C02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A2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EAE9A2C" w14:textId="0B530158" w:rsidR="00EC1EFC" w:rsidRDefault="004C1209" w:rsidP="0061678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Данный текст является одним из самых </w:t>
      </w:r>
      <w:r w:rsidR="00DE5BC2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 </w:t>
      </w:r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произведений Древней Руси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E5BC2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дошедших до нашего времени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E5BC2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оценке исследовател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DE5BC2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й, оно было написано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приблизительно</w:t>
      </w:r>
      <w:r w:rsidR="00DE5BC2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1050 г.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Наиболее полным является список Синодального собрания</w:t>
      </w:r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№ 591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который датируется второй половиной 15 века</w:t>
      </w:r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="00EC1EFC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Произведение принадлежит к жанру ораторской прозы. Это торжественная, эмоционально-образная проповедь.</w:t>
      </w:r>
    </w:p>
    <w:p w14:paraId="39868E3E" w14:textId="4D72BD53" w:rsidR="008C14D7" w:rsidRDefault="00EC1EFC" w:rsidP="003A204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Исследователи неоднократно подчеркива</w:t>
      </w:r>
      <w:r w:rsidR="004A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сложность и возвышенность языка, используемого автором. </w:t>
      </w:r>
      <w:r w:rsidR="004C4DF5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этом говорит и сам автор в своем риторическом вступлении: «</w:t>
      </w:r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 </w:t>
      </w:r>
      <w:proofErr w:type="spellStart"/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къ</w:t>
      </w:r>
      <w:proofErr w:type="spellEnd"/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невѣдущиимъ</w:t>
      </w:r>
      <w:proofErr w:type="spellEnd"/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</w:t>
      </w:r>
      <w:proofErr w:type="spellEnd"/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пишемь</w:t>
      </w:r>
      <w:proofErr w:type="spellEnd"/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нъ</w:t>
      </w:r>
      <w:proofErr w:type="spellEnd"/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прѣизлиха</w:t>
      </w:r>
      <w:proofErr w:type="spellEnd"/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насыштьшемся</w:t>
      </w:r>
      <w:proofErr w:type="spellEnd"/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сладости </w:t>
      </w:r>
      <w:proofErr w:type="spellStart"/>
      <w:r w:rsidRPr="00E709B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книжныа</w:t>
      </w:r>
      <w:proofErr w:type="spellEnd"/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не </w:t>
      </w:r>
      <w:proofErr w:type="spellStart"/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къ</w:t>
      </w:r>
      <w:proofErr w:type="spellEnd"/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врагомъ</w:t>
      </w:r>
      <w:proofErr w:type="spellEnd"/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Божиемь</w:t>
      </w:r>
      <w:proofErr w:type="spellEnd"/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иновѣрныимъ</w:t>
      </w:r>
      <w:proofErr w:type="spellEnd"/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нъ</w:t>
      </w:r>
      <w:proofErr w:type="spellEnd"/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самѣмь</w:t>
      </w:r>
      <w:proofErr w:type="spellEnd"/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сыномъ</w:t>
      </w:r>
      <w:proofErr w:type="spellEnd"/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его, не </w:t>
      </w:r>
      <w:proofErr w:type="spellStart"/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къ</w:t>
      </w:r>
      <w:proofErr w:type="spellEnd"/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странныимъ</w:t>
      </w:r>
      <w:proofErr w:type="spellEnd"/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нъ</w:t>
      </w:r>
      <w:proofErr w:type="spellEnd"/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къ</w:t>
      </w:r>
      <w:proofErr w:type="spellEnd"/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наслѣдникомъ</w:t>
      </w:r>
      <w:proofErr w:type="spellEnd"/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небеснаго</w:t>
      </w:r>
      <w:proofErr w:type="spellEnd"/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царьства</w:t>
      </w:r>
      <w:proofErr w:type="spellEnd"/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3A2047" w:rsidRPr="003A2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Данное </w:t>
      </w:r>
      <w:r w:rsidR="004A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суждение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объясняется большим количеством различных языковых средств, таких как</w:t>
      </w:r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парал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елизм, антитеза (тень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истина, закон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A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благодать</w:t>
      </w:r>
      <w:r w:rsidR="004A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метафора и другие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риторические фигуры, а также цитированием Священного Писания и использованием книжного языка.</w:t>
      </w:r>
    </w:p>
    <w:p w14:paraId="5DD8F659" w14:textId="037347DA" w:rsidR="008C14D7" w:rsidRDefault="00EC1EFC" w:rsidP="008C14D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Следует отметить, что большая часть</w:t>
      </w:r>
      <w:r w:rsidR="004A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посвященных данному произведению, исследует содержание и значение текста, а не стиль написания или язык. Ученые, изучающие язык и стиль, прежде всего обращались к </w:t>
      </w:r>
      <w:r w:rsidR="008C14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рукописи Синодального собрания </w:t>
      </w:r>
      <w:r w:rsidR="008C14D7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 591</w:t>
      </w:r>
      <w:r w:rsidR="008C14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Так, </w:t>
      </w:r>
      <w:r w:rsidR="008C14D7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А. Николаев в своей работе</w:t>
      </w:r>
      <w:r w:rsidR="008C14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формах субстантивного словообразования отмечает, что</w:t>
      </w:r>
      <w:r w:rsidR="008C14D7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произведении встречается целый ряд примеров, которые в дальнейшем будут служить образцом для некоторых других произведений.</w:t>
      </w:r>
      <w:r w:rsidR="008C14D7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cs-CZ"/>
        </w:rPr>
        <w:t xml:space="preserve"> </w:t>
      </w:r>
      <w:r w:rsidR="00E709BF" w:rsidRPr="00E709BF">
        <w:rPr>
          <w:rFonts w:ascii="Times New Roman" w:hAnsi="Times New Roman" w:cs="Times New Roman"/>
          <w:sz w:val="24"/>
          <w:szCs w:val="24"/>
          <w:lang w:val="cs-CZ"/>
        </w:rPr>
        <w:t>Автор приводит</w:t>
      </w:r>
      <w:r w:rsidR="005C02ED">
        <w:rPr>
          <w:rFonts w:ascii="Times New Roman" w:hAnsi="Times New Roman" w:cs="Times New Roman"/>
          <w:sz w:val="24"/>
          <w:szCs w:val="24"/>
        </w:rPr>
        <w:t xml:space="preserve"> </w:t>
      </w:r>
      <w:r w:rsidR="00E709BF" w:rsidRPr="00E709BF">
        <w:rPr>
          <w:rFonts w:ascii="Times New Roman" w:hAnsi="Times New Roman" w:cs="Times New Roman"/>
          <w:sz w:val="24"/>
          <w:szCs w:val="24"/>
          <w:lang w:val="cs-CZ"/>
        </w:rPr>
        <w:t>сл</w:t>
      </w:r>
      <w:proofErr w:type="spellStart"/>
      <w:r w:rsidR="00E709BF" w:rsidRPr="00E709BF">
        <w:rPr>
          <w:rFonts w:ascii="Times New Roman" w:hAnsi="Times New Roman" w:cs="Times New Roman"/>
          <w:sz w:val="24"/>
          <w:szCs w:val="24"/>
        </w:rPr>
        <w:t>едующий</w:t>
      </w:r>
      <w:proofErr w:type="spellEnd"/>
      <w:r w:rsidR="00E709BF" w:rsidRPr="00E709BF">
        <w:rPr>
          <w:rFonts w:ascii="Times New Roman" w:hAnsi="Times New Roman" w:cs="Times New Roman"/>
          <w:sz w:val="24"/>
          <w:szCs w:val="24"/>
        </w:rPr>
        <w:t xml:space="preserve"> список суффиксов, используемых при словообразовании: «</w:t>
      </w:r>
      <w:r w:rsidR="008C14D7" w:rsidRPr="00E709BF">
        <w:rPr>
          <w:rFonts w:ascii="Times New Roman" w:hAnsi="Times New Roman" w:cs="Times New Roman"/>
          <w:sz w:val="24"/>
          <w:szCs w:val="24"/>
          <w:lang w:val="cs-CZ"/>
        </w:rPr>
        <w:t xml:space="preserve"> -(е)ние – 53, -ьство – 20, -ьникъ – 15, -ость – 11, -ьць (лицо) – 8, -тель – 7, -ота – 7, -ть – 5, -ие – 5, -ица (не-лицо) – 5, -тва – 4, -тие – 4, -ина – 3, -ьць (не-лицо) – 3; по два слова с суффиксами -ьствие, -ище, -ица (лицо), -hль, -ьда; по одному слову ссуффиксами -акъ, -знь, -истъ, -ищь, -оба, -отъ, -снь, -ыка, -ыни, -ьникъ (нелицо), -ьца. </w:t>
      </w:r>
      <w:r w:rsidR="004A674A">
        <w:rPr>
          <w:rFonts w:ascii="Times New Roman" w:hAnsi="Times New Roman" w:cs="Times New Roman"/>
          <w:sz w:val="24"/>
          <w:szCs w:val="24"/>
        </w:rPr>
        <w:t xml:space="preserve">Далее автор также </w:t>
      </w:r>
      <w:r w:rsidR="004A674A">
        <w:rPr>
          <w:rFonts w:ascii="Times New Roman" w:hAnsi="Times New Roman" w:cs="Times New Roman"/>
          <w:sz w:val="24"/>
          <w:szCs w:val="24"/>
        </w:rPr>
        <w:lastRenderedPageBreak/>
        <w:t>приводит несколько суффиксов сложных слов:</w:t>
      </w:r>
      <w:r w:rsidR="008C14D7" w:rsidRPr="00966078">
        <w:rPr>
          <w:rFonts w:ascii="Times New Roman" w:hAnsi="Times New Roman" w:cs="Times New Roman"/>
          <w:sz w:val="24"/>
          <w:szCs w:val="24"/>
        </w:rPr>
        <w:t xml:space="preserve"> -(</w:t>
      </w:r>
      <w:proofErr w:type="gramStart"/>
      <w:r w:rsidR="008C14D7" w:rsidRPr="00966078">
        <w:rPr>
          <w:rFonts w:ascii="Times New Roman" w:hAnsi="Times New Roman" w:cs="Times New Roman"/>
          <w:sz w:val="24"/>
          <w:szCs w:val="24"/>
        </w:rPr>
        <w:t>е)</w:t>
      </w:r>
      <w:proofErr w:type="spellStart"/>
      <w:r w:rsidR="008C14D7" w:rsidRPr="00966078">
        <w:rPr>
          <w:rFonts w:ascii="Times New Roman" w:hAnsi="Times New Roman" w:cs="Times New Roman"/>
          <w:sz w:val="24"/>
          <w:szCs w:val="24"/>
        </w:rPr>
        <w:t>ние</w:t>
      </w:r>
      <w:proofErr w:type="spellEnd"/>
      <w:proofErr w:type="gramEnd"/>
      <w:r w:rsidR="008C14D7" w:rsidRPr="00966078">
        <w:rPr>
          <w:rFonts w:ascii="Times New Roman" w:hAnsi="Times New Roman" w:cs="Times New Roman"/>
          <w:sz w:val="24"/>
          <w:szCs w:val="24"/>
        </w:rPr>
        <w:t xml:space="preserve"> – 7, -</w:t>
      </w:r>
      <w:proofErr w:type="spellStart"/>
      <w:r w:rsidR="008C14D7" w:rsidRPr="00966078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8C14D7" w:rsidRPr="00966078">
        <w:rPr>
          <w:rFonts w:ascii="Times New Roman" w:hAnsi="Times New Roman" w:cs="Times New Roman"/>
          <w:sz w:val="24"/>
          <w:szCs w:val="24"/>
        </w:rPr>
        <w:t xml:space="preserve"> – 6, -</w:t>
      </w:r>
      <w:proofErr w:type="spellStart"/>
      <w:r w:rsidR="008C14D7" w:rsidRPr="00966078">
        <w:rPr>
          <w:rFonts w:ascii="Times New Roman" w:hAnsi="Times New Roman" w:cs="Times New Roman"/>
          <w:sz w:val="24"/>
          <w:szCs w:val="24"/>
        </w:rPr>
        <w:t>тель</w:t>
      </w:r>
      <w:proofErr w:type="spellEnd"/>
      <w:r w:rsidR="008C14D7" w:rsidRPr="00966078">
        <w:rPr>
          <w:rFonts w:ascii="Times New Roman" w:hAnsi="Times New Roman" w:cs="Times New Roman"/>
          <w:sz w:val="24"/>
          <w:szCs w:val="24"/>
        </w:rPr>
        <w:t xml:space="preserve"> – 3, -</w:t>
      </w:r>
      <w:proofErr w:type="spellStart"/>
      <w:r w:rsidR="008C14D7" w:rsidRPr="00966078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8C14D7" w:rsidRPr="00966078">
        <w:rPr>
          <w:rFonts w:ascii="Times New Roman" w:hAnsi="Times New Roman" w:cs="Times New Roman"/>
          <w:sz w:val="24"/>
          <w:szCs w:val="24"/>
        </w:rPr>
        <w:t xml:space="preserve"> – 2, -</w:t>
      </w:r>
      <w:proofErr w:type="spellStart"/>
      <w:r w:rsidR="008C14D7" w:rsidRPr="00966078">
        <w:rPr>
          <w:rFonts w:ascii="Times New Roman" w:hAnsi="Times New Roman" w:cs="Times New Roman"/>
          <w:sz w:val="24"/>
          <w:szCs w:val="24"/>
        </w:rPr>
        <w:t>ьць</w:t>
      </w:r>
      <w:proofErr w:type="spellEnd"/>
      <w:r w:rsidR="008C14D7" w:rsidRPr="00966078">
        <w:rPr>
          <w:rFonts w:ascii="Times New Roman" w:hAnsi="Times New Roman" w:cs="Times New Roman"/>
          <w:sz w:val="24"/>
          <w:szCs w:val="24"/>
        </w:rPr>
        <w:t xml:space="preserve"> – 2; -</w:t>
      </w:r>
      <w:proofErr w:type="spellStart"/>
      <w:r w:rsidR="008C14D7" w:rsidRPr="00966078">
        <w:rPr>
          <w:rFonts w:ascii="Times New Roman" w:hAnsi="Times New Roman" w:cs="Times New Roman"/>
          <w:sz w:val="24"/>
          <w:szCs w:val="24"/>
        </w:rPr>
        <w:t>ица</w:t>
      </w:r>
      <w:proofErr w:type="spellEnd"/>
      <w:r w:rsidR="008C14D7" w:rsidRPr="0096607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8C14D7" w:rsidRPr="00966078">
        <w:rPr>
          <w:rFonts w:ascii="Times New Roman" w:hAnsi="Times New Roman" w:cs="Times New Roman"/>
          <w:sz w:val="24"/>
          <w:szCs w:val="24"/>
        </w:rPr>
        <w:t>ьство</w:t>
      </w:r>
      <w:proofErr w:type="spellEnd"/>
      <w:r w:rsidR="008C14D7" w:rsidRPr="0096607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8C14D7" w:rsidRPr="00966078">
        <w:rPr>
          <w:rFonts w:ascii="Times New Roman" w:hAnsi="Times New Roman" w:cs="Times New Roman"/>
          <w:sz w:val="24"/>
          <w:szCs w:val="24"/>
        </w:rPr>
        <w:t>тие</w:t>
      </w:r>
      <w:proofErr w:type="spellEnd"/>
      <w:r w:rsidR="008C14D7" w:rsidRPr="00966078">
        <w:rPr>
          <w:rFonts w:ascii="Times New Roman" w:hAnsi="Times New Roman" w:cs="Times New Roman"/>
          <w:sz w:val="24"/>
          <w:szCs w:val="24"/>
        </w:rPr>
        <w:t>.</w:t>
      </w:r>
      <w:r w:rsidR="00E709BF">
        <w:rPr>
          <w:rFonts w:ascii="Times New Roman" w:hAnsi="Times New Roman" w:cs="Times New Roman"/>
          <w:sz w:val="24"/>
          <w:szCs w:val="24"/>
        </w:rPr>
        <w:t>»</w:t>
      </w:r>
      <w:r w:rsidR="008C14D7" w:rsidRPr="00966078">
        <w:rPr>
          <w:rFonts w:ascii="Times New Roman" w:hAnsi="Times New Roman" w:cs="Times New Roman"/>
          <w:sz w:val="24"/>
          <w:szCs w:val="24"/>
        </w:rPr>
        <w:t xml:space="preserve"> (Николаев 2016</w:t>
      </w:r>
      <w:proofErr w:type="gramStart"/>
      <w:r w:rsidR="008C14D7" w:rsidRPr="00966078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BE7236">
        <w:rPr>
          <w:rFonts w:ascii="Times New Roman" w:hAnsi="Times New Roman" w:cs="Times New Roman"/>
          <w:sz w:val="24"/>
          <w:szCs w:val="24"/>
        </w:rPr>
        <w:t xml:space="preserve"> </w:t>
      </w:r>
      <w:r w:rsidR="004A674A">
        <w:rPr>
          <w:rFonts w:ascii="Times New Roman" w:hAnsi="Times New Roman" w:cs="Times New Roman"/>
          <w:sz w:val="24"/>
          <w:szCs w:val="24"/>
        </w:rPr>
        <w:t>Кроме того</w:t>
      </w:r>
      <w:r w:rsidR="00BE7236">
        <w:rPr>
          <w:rFonts w:ascii="Times New Roman" w:hAnsi="Times New Roman" w:cs="Times New Roman"/>
          <w:sz w:val="24"/>
          <w:szCs w:val="24"/>
        </w:rPr>
        <w:t>, в тексте присутс</w:t>
      </w:r>
      <w:r w:rsidR="00E709BF">
        <w:rPr>
          <w:rFonts w:ascii="Times New Roman" w:hAnsi="Times New Roman" w:cs="Times New Roman"/>
          <w:sz w:val="24"/>
          <w:szCs w:val="24"/>
        </w:rPr>
        <w:t>т</w:t>
      </w:r>
      <w:r w:rsidR="00BE7236">
        <w:rPr>
          <w:rFonts w:ascii="Times New Roman" w:hAnsi="Times New Roman" w:cs="Times New Roman"/>
          <w:sz w:val="24"/>
          <w:szCs w:val="24"/>
        </w:rPr>
        <w:t xml:space="preserve">вует и ряд новообразований. </w:t>
      </w:r>
    </w:p>
    <w:p w14:paraId="6794158B" w14:textId="2C8E383A" w:rsidR="008C14D7" w:rsidRDefault="00E709BF" w:rsidP="008C14D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Произведение отличается сравнительно малым количеством сокращений, а также некоторые</w:t>
      </w:r>
      <w:r w:rsidR="008C14D7">
        <w:rPr>
          <w:rFonts w:ascii="Times New Roman" w:hAnsi="Times New Roman" w:cs="Times New Roman"/>
          <w:sz w:val="24"/>
          <w:szCs w:val="24"/>
        </w:rPr>
        <w:t xml:space="preserve"> исследователи отмечают, что в тексте наблюдаются следы </w:t>
      </w:r>
      <w:r w:rsidR="008C14D7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второго южнославянского влияния</w:t>
      </w:r>
      <w:r w:rsidR="00B30958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1"/>
      </w:r>
      <w:r w:rsidR="008C14D7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 проявляются прежде всего в морфологии и фонетике</w:t>
      </w:r>
      <w:r w:rsidR="008C14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311BF92" w14:textId="2B0A74C8" w:rsidR="002C4C1F" w:rsidRPr="008C14D7" w:rsidRDefault="008C14D7" w:rsidP="008C14D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тексте были замечены следующие </w:t>
      </w:r>
      <w:r w:rsidR="00BD6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отличительные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2C4C1F" w:rsidRPr="00966078">
        <w:rPr>
          <w:rFonts w:ascii="Times New Roman" w:hAnsi="Times New Roman" w:cs="Times New Roman"/>
          <w:sz w:val="24"/>
          <w:szCs w:val="24"/>
        </w:rPr>
        <w:t>ризнаки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745AD6" w14:textId="11C570EB" w:rsidR="004A674A" w:rsidRPr="00AC2C6F" w:rsidRDefault="006B44C5" w:rsidP="004A67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gramStart"/>
      <w:r w:rsidR="008C14D7" w:rsidRPr="006B4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Нейотированное</w:t>
      </w:r>
      <w:proofErr w:type="gramEnd"/>
      <w:r w:rsidR="008C14D7" w:rsidRPr="006B4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C14D7" w:rsidRPr="006B44C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="008C14D7" w:rsidRPr="006B4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месте </w:t>
      </w:r>
      <w:r w:rsidR="008C14D7" w:rsidRPr="006B44C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ѩ</w:t>
      </w:r>
      <w:r w:rsidR="00B30958" w:rsidRPr="006B4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данное явление исследователи относят к так называемому «зиянию»</w:t>
      </w:r>
      <w:r w:rsidR="00BD668F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2"/>
      </w:r>
      <w:r w:rsidR="00AC2C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напр. </w:t>
      </w:r>
      <w:r w:rsidR="008C14D7" w:rsidRPr="001A475F">
        <w:rPr>
          <w:rFonts w:cstheme="minorHAnsi"/>
          <w:color w:val="000000"/>
          <w:sz w:val="24"/>
          <w:szCs w:val="24"/>
          <w:shd w:val="clear" w:color="auto" w:fill="FFFFFF"/>
        </w:rPr>
        <w:t>«</w:t>
      </w:r>
      <w:proofErr w:type="spellStart"/>
      <w:r w:rsidR="002A5665" w:rsidRPr="001A475F">
        <w:rPr>
          <w:rFonts w:cstheme="minorHAnsi"/>
          <w:b/>
          <w:bCs/>
          <w:i/>
          <w:iCs/>
          <w:color w:val="000000"/>
          <w:u w:val="single"/>
          <w:shd w:val="clear" w:color="auto" w:fill="FFFFFF"/>
        </w:rPr>
        <w:t>Крещениа</w:t>
      </w:r>
      <w:proofErr w:type="spellEnd"/>
      <w:r w:rsidR="002A5665" w:rsidRPr="001A475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2A5665" w:rsidRPr="001A475F">
        <w:rPr>
          <w:rFonts w:cstheme="minorHAnsi"/>
          <w:color w:val="000000"/>
          <w:shd w:val="clear" w:color="auto" w:fill="FFFFFF"/>
        </w:rPr>
        <w:t>Тъ</w:t>
      </w:r>
      <w:proofErr w:type="spellEnd"/>
      <w:r w:rsidR="002A5665" w:rsidRPr="001A475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2A5665" w:rsidRPr="001A475F">
        <w:rPr>
          <w:rFonts w:cstheme="minorHAnsi"/>
          <w:color w:val="000000"/>
          <w:shd w:val="clear" w:color="auto" w:fill="FFFFFF"/>
        </w:rPr>
        <w:t>единъ</w:t>
      </w:r>
      <w:proofErr w:type="spellEnd"/>
      <w:r w:rsidR="002A5665" w:rsidRPr="001A475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2A5665" w:rsidRPr="001A475F">
        <w:rPr>
          <w:rFonts w:cstheme="minorHAnsi"/>
          <w:color w:val="000000"/>
          <w:shd w:val="clear" w:color="auto" w:fill="FFFFFF"/>
        </w:rPr>
        <w:t>творяи</w:t>
      </w:r>
      <w:proofErr w:type="spellEnd"/>
      <w:r w:rsidR="002A5665" w:rsidRPr="001A475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2A5665" w:rsidRPr="001A475F">
        <w:rPr>
          <w:rFonts w:cstheme="minorHAnsi"/>
          <w:color w:val="000000"/>
          <w:shd w:val="clear" w:color="auto" w:fill="FFFFFF"/>
        </w:rPr>
        <w:t>чюдеса</w:t>
      </w:r>
      <w:proofErr w:type="spellEnd"/>
      <w:r w:rsidR="002A5665" w:rsidRPr="001A475F">
        <w:rPr>
          <w:rFonts w:cstheme="minorHAnsi"/>
          <w:color w:val="000000"/>
          <w:shd w:val="clear" w:color="auto" w:fill="FFFFFF"/>
        </w:rPr>
        <w:t xml:space="preserve">, положи </w:t>
      </w:r>
      <w:proofErr w:type="spellStart"/>
      <w:r w:rsidR="002A5665" w:rsidRPr="001A475F">
        <w:rPr>
          <w:rFonts w:cstheme="minorHAnsi"/>
          <w:color w:val="000000"/>
          <w:shd w:val="clear" w:color="auto" w:fill="FFFFFF"/>
        </w:rPr>
        <w:t>законъ</w:t>
      </w:r>
      <w:proofErr w:type="spellEnd"/>
      <w:r w:rsidR="002A5665" w:rsidRPr="001A475F">
        <w:rPr>
          <w:rFonts w:cstheme="minorHAnsi"/>
          <w:color w:val="000000"/>
          <w:shd w:val="clear" w:color="auto" w:fill="FFFFFF"/>
        </w:rPr>
        <w:t xml:space="preserve"> на </w:t>
      </w:r>
      <w:proofErr w:type="spellStart"/>
      <w:r w:rsidR="002A5665" w:rsidRPr="001A475F">
        <w:rPr>
          <w:rFonts w:cstheme="minorHAnsi"/>
          <w:color w:val="000000"/>
          <w:shd w:val="clear" w:color="auto" w:fill="FFFFFF"/>
        </w:rPr>
        <w:t>проуготование</w:t>
      </w:r>
      <w:proofErr w:type="spellEnd"/>
      <w:r w:rsidR="002A5665" w:rsidRPr="001A475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2A5665" w:rsidRPr="001A475F">
        <w:rPr>
          <w:rFonts w:cstheme="minorHAnsi"/>
          <w:color w:val="000000"/>
          <w:shd w:val="clear" w:color="auto" w:fill="FFFFFF"/>
        </w:rPr>
        <w:t>истинѣ</w:t>
      </w:r>
      <w:proofErr w:type="spellEnd"/>
      <w:r w:rsidR="002A5665" w:rsidRPr="001A475F">
        <w:rPr>
          <w:rFonts w:cstheme="minorHAnsi"/>
          <w:color w:val="000000"/>
          <w:shd w:val="clear" w:color="auto" w:fill="FFFFFF"/>
        </w:rPr>
        <w:t xml:space="preserve"> и </w:t>
      </w:r>
      <w:proofErr w:type="spellStart"/>
      <w:r w:rsidR="002A5665" w:rsidRPr="001A475F">
        <w:rPr>
          <w:rFonts w:cstheme="minorHAnsi"/>
          <w:color w:val="000000"/>
          <w:shd w:val="clear" w:color="auto" w:fill="FFFFFF"/>
        </w:rPr>
        <w:t>благодѣти</w:t>
      </w:r>
      <w:proofErr w:type="spellEnd"/>
      <w:r w:rsidR="002A5665" w:rsidRPr="001A475F">
        <w:rPr>
          <w:rFonts w:cstheme="minorHAnsi"/>
          <w:color w:val="000000"/>
          <w:shd w:val="clear" w:color="auto" w:fill="FFFFFF"/>
        </w:rPr>
        <w:t xml:space="preserve">, да </w:t>
      </w:r>
      <w:proofErr w:type="spellStart"/>
      <w:r w:rsidR="002A5665" w:rsidRPr="001A475F">
        <w:rPr>
          <w:rFonts w:cstheme="minorHAnsi"/>
          <w:color w:val="000000"/>
          <w:shd w:val="clear" w:color="auto" w:fill="FFFFFF"/>
        </w:rPr>
        <w:t>въ</w:t>
      </w:r>
      <w:proofErr w:type="spellEnd"/>
      <w:r w:rsidR="002A5665" w:rsidRPr="001A475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2A5665" w:rsidRPr="001A475F">
        <w:rPr>
          <w:rFonts w:cstheme="minorHAnsi"/>
          <w:color w:val="000000"/>
          <w:shd w:val="clear" w:color="auto" w:fill="FFFFFF"/>
        </w:rPr>
        <w:t>немь</w:t>
      </w:r>
      <w:proofErr w:type="spellEnd"/>
      <w:r w:rsidR="002A5665" w:rsidRPr="001A475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2A5665" w:rsidRPr="001A475F">
        <w:rPr>
          <w:rFonts w:cstheme="minorHAnsi"/>
          <w:color w:val="000000"/>
          <w:shd w:val="clear" w:color="auto" w:fill="FFFFFF"/>
        </w:rPr>
        <w:t>обыкнеть</w:t>
      </w:r>
      <w:proofErr w:type="spellEnd"/>
      <w:r w:rsidR="002A5665" w:rsidRPr="001A475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2A5665" w:rsidRPr="001A475F">
        <w:rPr>
          <w:rFonts w:cstheme="minorHAnsi"/>
          <w:color w:val="000000"/>
          <w:shd w:val="clear" w:color="auto" w:fill="FFFFFF"/>
        </w:rPr>
        <w:t>человѣчьско</w:t>
      </w:r>
      <w:proofErr w:type="spellEnd"/>
      <w:r w:rsidR="002A5665" w:rsidRPr="001A475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2A5665" w:rsidRPr="001A475F">
        <w:rPr>
          <w:rFonts w:cstheme="minorHAnsi"/>
          <w:color w:val="000000"/>
          <w:shd w:val="clear" w:color="auto" w:fill="FFFFFF"/>
        </w:rPr>
        <w:t>естьство</w:t>
      </w:r>
      <w:proofErr w:type="spellEnd"/>
      <w:r w:rsidR="002A5665" w:rsidRPr="001A475F">
        <w:rPr>
          <w:rFonts w:cstheme="minorHAnsi"/>
          <w:color w:val="000000"/>
          <w:shd w:val="clear" w:color="auto" w:fill="FFFFFF"/>
        </w:rPr>
        <w:t xml:space="preserve">, от </w:t>
      </w:r>
      <w:proofErr w:type="spellStart"/>
      <w:r w:rsidR="002A5665" w:rsidRPr="001A475F">
        <w:rPr>
          <w:rFonts w:cstheme="minorHAnsi"/>
          <w:color w:val="000000"/>
          <w:shd w:val="clear" w:color="auto" w:fill="FFFFFF"/>
        </w:rPr>
        <w:t>многобожества</w:t>
      </w:r>
      <w:proofErr w:type="spellEnd"/>
      <w:r w:rsidR="002A5665" w:rsidRPr="001A475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2A5665" w:rsidRPr="00347B16">
        <w:rPr>
          <w:rFonts w:cstheme="minorHAnsi"/>
          <w:b/>
          <w:bCs/>
          <w:color w:val="000000"/>
          <w:shd w:val="clear" w:color="auto" w:fill="FFFFFF"/>
        </w:rPr>
        <w:t>идольскааго</w:t>
      </w:r>
      <w:proofErr w:type="spellEnd"/>
      <w:r w:rsidR="002A5665" w:rsidRPr="001A475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2A5665" w:rsidRPr="001A475F">
        <w:rPr>
          <w:rFonts w:cstheme="minorHAnsi"/>
          <w:color w:val="000000"/>
          <w:shd w:val="clear" w:color="auto" w:fill="FFFFFF"/>
        </w:rPr>
        <w:t>укланяяся</w:t>
      </w:r>
      <w:proofErr w:type="spellEnd"/>
      <w:r w:rsidR="002A5665" w:rsidRPr="001A475F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="002A5665" w:rsidRPr="001A475F">
        <w:rPr>
          <w:rFonts w:cstheme="minorHAnsi"/>
          <w:color w:val="000000"/>
          <w:shd w:val="clear" w:color="auto" w:fill="FFFFFF"/>
        </w:rPr>
        <w:t>въ</w:t>
      </w:r>
      <w:proofErr w:type="spellEnd"/>
      <w:r w:rsidR="002A5665" w:rsidRPr="001A475F">
        <w:rPr>
          <w:rFonts w:cstheme="minorHAnsi"/>
          <w:color w:val="000000"/>
          <w:shd w:val="clear" w:color="auto" w:fill="FFFFFF"/>
        </w:rPr>
        <w:t xml:space="preserve"> </w:t>
      </w:r>
      <w:r w:rsidR="002A5665" w:rsidRPr="00347B16">
        <w:rPr>
          <w:rFonts w:cstheme="minorHAnsi"/>
          <w:b/>
          <w:bCs/>
          <w:color w:val="000000"/>
          <w:shd w:val="clear" w:color="auto" w:fill="FFFFFF"/>
        </w:rPr>
        <w:t>единого</w:t>
      </w:r>
      <w:r w:rsidR="002A5665" w:rsidRPr="001A475F">
        <w:rPr>
          <w:rFonts w:cstheme="minorHAnsi"/>
          <w:color w:val="000000"/>
          <w:shd w:val="clear" w:color="auto" w:fill="FFFFFF"/>
        </w:rPr>
        <w:t xml:space="preserve"> Бога </w:t>
      </w:r>
      <w:proofErr w:type="spellStart"/>
      <w:r w:rsidR="002A5665" w:rsidRPr="001A475F">
        <w:rPr>
          <w:rFonts w:cstheme="minorHAnsi"/>
          <w:color w:val="000000"/>
          <w:shd w:val="clear" w:color="auto" w:fill="FFFFFF"/>
        </w:rPr>
        <w:t>вѣровати</w:t>
      </w:r>
      <w:proofErr w:type="spellEnd"/>
      <w:r w:rsidR="002A5665" w:rsidRPr="001A475F">
        <w:rPr>
          <w:rFonts w:cstheme="minorHAnsi"/>
          <w:color w:val="000000"/>
          <w:shd w:val="clear" w:color="auto" w:fill="FFFFFF"/>
        </w:rPr>
        <w:t xml:space="preserve">, да яко </w:t>
      </w:r>
      <w:proofErr w:type="spellStart"/>
      <w:r w:rsidR="002A5665" w:rsidRPr="001A475F">
        <w:rPr>
          <w:rFonts w:cstheme="minorHAnsi"/>
          <w:color w:val="000000"/>
          <w:shd w:val="clear" w:color="auto" w:fill="FFFFFF"/>
        </w:rPr>
        <w:t>съсудъ</w:t>
      </w:r>
      <w:proofErr w:type="spellEnd"/>
      <w:r w:rsidR="002A5665" w:rsidRPr="001A475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2A5665" w:rsidRPr="001A475F">
        <w:rPr>
          <w:rFonts w:cstheme="minorHAnsi"/>
          <w:color w:val="000000"/>
          <w:shd w:val="clear" w:color="auto" w:fill="FFFFFF"/>
        </w:rPr>
        <w:t>скверненъ</w:t>
      </w:r>
      <w:proofErr w:type="spellEnd"/>
      <w:r w:rsidR="002A5665" w:rsidRPr="001A475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2A5665" w:rsidRPr="001A475F">
        <w:rPr>
          <w:rFonts w:cstheme="minorHAnsi"/>
          <w:color w:val="000000"/>
          <w:shd w:val="clear" w:color="auto" w:fill="FFFFFF"/>
        </w:rPr>
        <w:t>человѣчьство</w:t>
      </w:r>
      <w:proofErr w:type="spellEnd"/>
      <w:r w:rsidR="002A5665" w:rsidRPr="001A475F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="002A5665" w:rsidRPr="001A475F">
        <w:rPr>
          <w:rFonts w:cstheme="minorHAnsi"/>
          <w:color w:val="000000"/>
          <w:shd w:val="clear" w:color="auto" w:fill="FFFFFF"/>
        </w:rPr>
        <w:t>помовенъ</w:t>
      </w:r>
      <w:proofErr w:type="spellEnd"/>
      <w:r w:rsidR="002A5665" w:rsidRPr="001A475F">
        <w:rPr>
          <w:rFonts w:cstheme="minorHAnsi"/>
          <w:color w:val="000000"/>
          <w:shd w:val="clear" w:color="auto" w:fill="FFFFFF"/>
        </w:rPr>
        <w:t xml:space="preserve"> водою, </w:t>
      </w:r>
      <w:proofErr w:type="spellStart"/>
      <w:r w:rsidR="002A5665" w:rsidRPr="001A475F">
        <w:rPr>
          <w:rFonts w:cstheme="minorHAnsi"/>
          <w:color w:val="000000"/>
          <w:shd w:val="clear" w:color="auto" w:fill="FFFFFF"/>
        </w:rPr>
        <w:t>закономъ</w:t>
      </w:r>
      <w:proofErr w:type="spellEnd"/>
      <w:r w:rsidR="002A5665" w:rsidRPr="001A475F">
        <w:rPr>
          <w:rFonts w:cstheme="minorHAnsi"/>
          <w:color w:val="000000"/>
          <w:shd w:val="clear" w:color="auto" w:fill="FFFFFF"/>
        </w:rPr>
        <w:t xml:space="preserve"> и </w:t>
      </w:r>
      <w:proofErr w:type="spellStart"/>
      <w:r w:rsidR="002A5665" w:rsidRPr="001A475F">
        <w:rPr>
          <w:rFonts w:cstheme="minorHAnsi"/>
          <w:color w:val="000000"/>
          <w:shd w:val="clear" w:color="auto" w:fill="FFFFFF"/>
        </w:rPr>
        <w:t>обрѣзаниемь</w:t>
      </w:r>
      <w:proofErr w:type="spellEnd"/>
      <w:r w:rsidR="002A5665" w:rsidRPr="001A475F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="002A5665" w:rsidRPr="001A475F">
        <w:rPr>
          <w:rFonts w:cstheme="minorHAnsi"/>
          <w:color w:val="000000"/>
          <w:shd w:val="clear" w:color="auto" w:fill="FFFFFF"/>
        </w:rPr>
        <w:t>прииметь</w:t>
      </w:r>
      <w:proofErr w:type="spellEnd"/>
      <w:r w:rsidR="002A5665" w:rsidRPr="001A475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2A5665" w:rsidRPr="001A475F">
        <w:rPr>
          <w:rFonts w:cstheme="minorHAnsi"/>
          <w:color w:val="000000"/>
          <w:shd w:val="clear" w:color="auto" w:fill="FFFFFF"/>
        </w:rPr>
        <w:t>млѣко</w:t>
      </w:r>
      <w:proofErr w:type="spellEnd"/>
      <w:r w:rsidR="002A5665" w:rsidRPr="001A475F">
        <w:rPr>
          <w:rFonts w:cstheme="minorHAnsi"/>
          <w:color w:val="000000"/>
          <w:shd w:val="clear" w:color="auto" w:fill="FFFFFF"/>
        </w:rPr>
        <w:t> </w:t>
      </w:r>
      <w:proofErr w:type="spellStart"/>
      <w:r w:rsidR="002A5665" w:rsidRPr="001A475F">
        <w:rPr>
          <w:rStyle w:val="a6"/>
          <w:rFonts w:cstheme="minorHAnsi"/>
          <w:color w:val="000000"/>
          <w:shd w:val="clear" w:color="auto" w:fill="FFFFFF"/>
        </w:rPr>
        <w:t>благодѣти</w:t>
      </w:r>
      <w:proofErr w:type="spellEnd"/>
      <w:r w:rsidR="002A5665" w:rsidRPr="001A475F">
        <w:rPr>
          <w:rFonts w:cstheme="minorHAnsi"/>
          <w:color w:val="000000"/>
          <w:shd w:val="clear" w:color="auto" w:fill="FFFFFF"/>
        </w:rPr>
        <w:t xml:space="preserve"> и </w:t>
      </w:r>
      <w:proofErr w:type="spellStart"/>
      <w:r w:rsidR="002A5665" w:rsidRPr="001A475F">
        <w:rPr>
          <w:rFonts w:cstheme="minorHAnsi"/>
          <w:b/>
          <w:bCs/>
          <w:i/>
          <w:iCs/>
          <w:color w:val="000000"/>
          <w:shd w:val="clear" w:color="auto" w:fill="FFFFFF"/>
        </w:rPr>
        <w:t>крещениа</w:t>
      </w:r>
      <w:proofErr w:type="spellEnd"/>
      <w:r w:rsidR="002A5665" w:rsidRPr="001A475F">
        <w:rPr>
          <w:rFonts w:cstheme="minorHAnsi"/>
          <w:color w:val="000000"/>
          <w:shd w:val="clear" w:color="auto" w:fill="FFFFFF"/>
        </w:rPr>
        <w:t>.</w:t>
      </w:r>
      <w:r w:rsidR="008C14D7" w:rsidRPr="001A475F">
        <w:rPr>
          <w:rFonts w:cstheme="minorHAnsi"/>
          <w:color w:val="000000"/>
          <w:shd w:val="clear" w:color="auto" w:fill="FFFFFF"/>
        </w:rPr>
        <w:t>»</w:t>
      </w:r>
      <w:r w:rsidR="00347B16">
        <w:rPr>
          <w:rFonts w:cstheme="minorHAnsi"/>
          <w:color w:val="000000"/>
          <w:shd w:val="clear" w:color="auto" w:fill="FFFFFF"/>
        </w:rPr>
        <w:t xml:space="preserve"> </w:t>
      </w:r>
      <w:r w:rsidR="00347B16" w:rsidRPr="004A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данном примере можно заметить различное написание окончаний прилагательны</w:t>
      </w:r>
      <w:r w:rsidR="00AC2C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347B16" w:rsidRPr="004A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как в случае с примерами </w:t>
      </w:r>
      <w:proofErr w:type="spellStart"/>
      <w:r w:rsidR="00347B16" w:rsidRPr="004A67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идольскааго</w:t>
      </w:r>
      <w:proofErr w:type="spellEnd"/>
      <w:r w:rsidR="00347B16" w:rsidRPr="004A67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347B16" w:rsidRPr="004A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347B16" w:rsidRPr="004A67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единого.</w:t>
      </w:r>
      <w:r w:rsidR="004A67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A674A" w:rsidRPr="004A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Среди других примеров такие слова как </w:t>
      </w:r>
      <w:proofErr w:type="spellStart"/>
      <w:r w:rsidR="004A674A" w:rsidRPr="004A67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своеа</w:t>
      </w:r>
      <w:proofErr w:type="spellEnd"/>
      <w:r w:rsidR="004A674A" w:rsidRPr="004A67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A674A" w:rsidRPr="004A67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всеа</w:t>
      </w:r>
      <w:proofErr w:type="spellEnd"/>
      <w:r w:rsidR="004A674A" w:rsidRPr="004A67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A674A" w:rsidRPr="004A67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нашеа</w:t>
      </w:r>
      <w:proofErr w:type="spellEnd"/>
      <w:r w:rsidR="004A674A" w:rsidRPr="004A67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A674A" w:rsidRPr="004A67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възаконеныа</w:t>
      </w:r>
      <w:proofErr w:type="spellEnd"/>
      <w:r w:rsidR="004A674A" w:rsidRPr="004A67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A674A" w:rsidRPr="004A67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книжныа</w:t>
      </w:r>
      <w:proofErr w:type="spellEnd"/>
      <w:r w:rsidR="004A674A" w:rsidRPr="004A67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A674A" w:rsidRPr="004A67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Синаискыа</w:t>
      </w:r>
      <w:proofErr w:type="spellEnd"/>
      <w:r w:rsidR="004A674A" w:rsidRPr="004A67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A674A" w:rsidRPr="004A67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небесныа</w:t>
      </w:r>
      <w:proofErr w:type="spellEnd"/>
      <w:r w:rsidR="004A674A" w:rsidRPr="004A67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,</w:t>
      </w:r>
      <w:r w:rsidR="004A674A" w:rsidRPr="004A67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A674A" w:rsidRPr="004A67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земныа</w:t>
      </w:r>
      <w:proofErr w:type="spellEnd"/>
      <w:r w:rsidR="004A674A" w:rsidRPr="004A67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AC2C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</w:p>
    <w:p w14:paraId="27B05391" w14:textId="49FECF3C" w:rsidR="002C4C1F" w:rsidRPr="004A674A" w:rsidRDefault="004A674A" w:rsidP="004A674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B4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BD6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Преобладание форм с </w:t>
      </w:r>
      <w:proofErr w:type="spellStart"/>
      <w:r w:rsidR="00BD6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</w:t>
      </w:r>
      <w:proofErr w:type="spellEnd"/>
      <w:r w:rsidR="00BD6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является также чертой второго южнославянского влияния</w:t>
      </w:r>
      <w:r w:rsidR="006B4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напр. </w:t>
      </w:r>
      <w:r w:rsidR="006B44C5" w:rsidRPr="00A17465">
        <w:rPr>
          <w:rFonts w:cstheme="minorHAnsi"/>
          <w:b/>
          <w:bCs/>
          <w:i/>
          <w:iCs/>
          <w:color w:val="000000"/>
          <w:shd w:val="clear" w:color="auto" w:fill="FFFFFF"/>
        </w:rPr>
        <w:t>прежде</w:t>
      </w:r>
      <w:r w:rsidR="001A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44C5" w:rsidRPr="00A17465">
        <w:rPr>
          <w:rFonts w:cstheme="minorHAnsi"/>
          <w:b/>
          <w:bCs/>
          <w:i/>
          <w:iCs/>
          <w:color w:val="000000"/>
          <w:shd w:val="clear" w:color="auto" w:fill="FFFFFF"/>
        </w:rPr>
        <w:t>послѣжде</w:t>
      </w:r>
      <w:proofErr w:type="spellEnd"/>
      <w:r w:rsidR="006B44C5">
        <w:rPr>
          <w:rFonts w:cstheme="minorHAnsi"/>
          <w:b/>
          <w:bCs/>
          <w:i/>
          <w:iCs/>
          <w:color w:val="000000"/>
          <w:shd w:val="clear" w:color="auto" w:fill="FFFFFF"/>
        </w:rPr>
        <w:t xml:space="preserve"> </w:t>
      </w:r>
      <w:proofErr w:type="spellStart"/>
      <w:proofErr w:type="gramStart"/>
      <w:r w:rsidR="006B44C5" w:rsidRPr="00A17465">
        <w:rPr>
          <w:rFonts w:cstheme="minorHAnsi"/>
          <w:b/>
          <w:bCs/>
          <w:i/>
          <w:iCs/>
          <w:color w:val="000000"/>
          <w:shd w:val="clear" w:color="auto" w:fill="FFFFFF"/>
        </w:rPr>
        <w:t>раждати</w:t>
      </w:r>
      <w:proofErr w:type="spellEnd"/>
      <w:proofErr w:type="gramEnd"/>
      <w:r w:rsidR="006B44C5" w:rsidRPr="00BE7236">
        <w:rPr>
          <w:rFonts w:cstheme="minorHAnsi"/>
          <w:color w:val="000000"/>
          <w:shd w:val="clear" w:color="auto" w:fill="FFFFFF"/>
        </w:rPr>
        <w:t xml:space="preserve"> </w:t>
      </w:r>
      <w:r w:rsidR="001A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Однако использование форм с ж также встречается</w:t>
      </w:r>
      <w:r w:rsidR="006B4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="006B44C5" w:rsidRPr="00A17465">
        <w:rPr>
          <w:rFonts w:cstheme="minorHAnsi"/>
          <w:b/>
          <w:bCs/>
          <w:i/>
          <w:iCs/>
          <w:color w:val="000000"/>
          <w:shd w:val="clear" w:color="auto" w:fill="FFFFFF"/>
        </w:rPr>
        <w:t>рожься</w:t>
      </w:r>
      <w:proofErr w:type="spellEnd"/>
      <w:r w:rsidR="006B44C5">
        <w:rPr>
          <w:rFonts w:cstheme="minorHAnsi"/>
          <w:b/>
          <w:bCs/>
          <w:i/>
          <w:iCs/>
          <w:color w:val="000000"/>
          <w:shd w:val="clear" w:color="auto" w:fill="FFFFFF"/>
        </w:rPr>
        <w:t xml:space="preserve">, </w:t>
      </w:r>
      <w:proofErr w:type="spellStart"/>
      <w:r w:rsidR="006B44C5" w:rsidRPr="00BE7236">
        <w:rPr>
          <w:rFonts w:cstheme="minorHAnsi"/>
          <w:color w:val="000000"/>
          <w:shd w:val="clear" w:color="auto" w:fill="FFFFFF"/>
        </w:rPr>
        <w:t>въ</w:t>
      </w:r>
      <w:proofErr w:type="spellEnd"/>
      <w:r w:rsidR="006B44C5" w:rsidRPr="00BE723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6B44C5" w:rsidRPr="00A17465">
        <w:rPr>
          <w:rFonts w:cstheme="minorHAnsi"/>
          <w:b/>
          <w:bCs/>
          <w:i/>
          <w:iCs/>
          <w:color w:val="000000"/>
          <w:shd w:val="clear" w:color="auto" w:fill="FFFFFF"/>
        </w:rPr>
        <w:t>рожьство</w:t>
      </w:r>
      <w:proofErr w:type="spellEnd"/>
      <w:r w:rsidR="006B44C5" w:rsidRPr="00BE7236">
        <w:rPr>
          <w:rFonts w:cstheme="minorHAnsi"/>
          <w:color w:val="000000"/>
          <w:shd w:val="clear" w:color="auto" w:fill="FFFFFF"/>
        </w:rPr>
        <w:t xml:space="preserve">, и </w:t>
      </w:r>
      <w:proofErr w:type="spellStart"/>
      <w:r w:rsidR="006B44C5" w:rsidRPr="00BE7236">
        <w:rPr>
          <w:rFonts w:cstheme="minorHAnsi"/>
          <w:color w:val="000000"/>
          <w:shd w:val="clear" w:color="auto" w:fill="FFFFFF"/>
        </w:rPr>
        <w:t>преже</w:t>
      </w:r>
      <w:proofErr w:type="spellEnd"/>
      <w:r w:rsidR="006B44C5" w:rsidRPr="00BE723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6B44C5" w:rsidRPr="00A17465">
        <w:rPr>
          <w:rFonts w:cstheme="minorHAnsi"/>
          <w:b/>
          <w:bCs/>
          <w:i/>
          <w:iCs/>
          <w:color w:val="000000"/>
          <w:shd w:val="clear" w:color="auto" w:fill="FFFFFF"/>
        </w:rPr>
        <w:t>рожьства</w:t>
      </w:r>
      <w:proofErr w:type="spellEnd"/>
      <w:r w:rsidR="006B44C5" w:rsidRPr="00BE7236">
        <w:rPr>
          <w:rFonts w:cstheme="minorHAnsi"/>
          <w:color w:val="000000"/>
          <w:shd w:val="clear" w:color="auto" w:fill="FFFFFF"/>
        </w:rPr>
        <w:t xml:space="preserve">, и по </w:t>
      </w:r>
      <w:proofErr w:type="spellStart"/>
      <w:r w:rsidR="006B44C5" w:rsidRPr="00A17465">
        <w:rPr>
          <w:rFonts w:cstheme="minorHAnsi"/>
          <w:b/>
          <w:bCs/>
          <w:i/>
          <w:iCs/>
          <w:color w:val="000000"/>
          <w:shd w:val="clear" w:color="auto" w:fill="FFFFFF"/>
        </w:rPr>
        <w:t>рожьствѣ</w:t>
      </w:r>
      <w:proofErr w:type="spellEnd"/>
      <w:r w:rsidR="006B44C5">
        <w:rPr>
          <w:rFonts w:cstheme="minorHAnsi"/>
          <w:color w:val="000000"/>
          <w:shd w:val="clear" w:color="auto" w:fill="FFFFFF"/>
        </w:rPr>
        <w:t>.</w:t>
      </w:r>
    </w:p>
    <w:p w14:paraId="6D825DA3" w14:textId="77777777" w:rsidR="006B44C5" w:rsidRDefault="006B44C5" w:rsidP="006B44C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1A475F" w:rsidRPr="006B4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Наличие с</w:t>
      </w:r>
      <w:r w:rsidR="002C4C1F" w:rsidRPr="006B4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очетания </w:t>
      </w:r>
      <w:proofErr w:type="spellStart"/>
      <w:r w:rsidR="002C4C1F" w:rsidRPr="006B44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ш</w:t>
      </w:r>
      <w:r w:rsidR="001A475F" w:rsidRPr="006B44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т</w:t>
      </w:r>
      <w:proofErr w:type="spellEnd"/>
      <w:r w:rsidR="001A475F" w:rsidRPr="006B44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1A475F" w:rsidRPr="006B4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тексте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1A475F">
        <w:rPr>
          <w:rFonts w:cstheme="minorHAnsi"/>
          <w:b/>
          <w:bCs/>
          <w:i/>
          <w:iCs/>
          <w:color w:val="000000"/>
          <w:shd w:val="clear" w:color="auto" w:fill="FFFFFF"/>
        </w:rPr>
        <w:t>насыштьшемся</w:t>
      </w:r>
      <w:proofErr w:type="spellEnd"/>
      <w:r>
        <w:rPr>
          <w:rFonts w:cstheme="minorHAnsi"/>
          <w:b/>
          <w:bCs/>
          <w:i/>
          <w:iCs/>
          <w:color w:val="000000"/>
          <w:shd w:val="clear" w:color="auto" w:fill="FFFFFF"/>
        </w:rPr>
        <w:t>)</w:t>
      </w:r>
      <w:r w:rsidR="001A475F" w:rsidRPr="006B4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является чертой южнославянских вариантов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38685D2" w14:textId="0193DE06" w:rsidR="00BE7236" w:rsidRDefault="00B30958" w:rsidP="00AC2C6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Интересным является</w:t>
      </w:r>
      <w:r w:rsidR="005C02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16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чередование </w:t>
      </w:r>
      <w:r w:rsidR="0061678F" w:rsidRPr="006B44C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="00616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6B44C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ѣ</w:t>
      </w:r>
      <w:r w:rsidR="0061678F" w:rsidRPr="00616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некоторых словах, напр.</w:t>
      </w:r>
      <w:r w:rsidR="006B4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44C5" w:rsidRPr="005C02E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ПРОСТРЕСЯ</w:t>
      </w:r>
      <w:r w:rsidR="00AC2C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названии </w:t>
      </w:r>
      <w:r w:rsidR="006B4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proofErr w:type="spellStart"/>
      <w:r w:rsidR="006B44C5" w:rsidRPr="00A174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прострѣся</w:t>
      </w:r>
      <w:proofErr w:type="spellEnd"/>
      <w:r w:rsidR="00AC2C6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AC2C6F" w:rsidRPr="00AC2C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самом тексте</w:t>
      </w:r>
      <w:r w:rsidR="00AC2C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Далее мы видим ту же ситуацию со словом небо: «</w:t>
      </w:r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Яко оправдание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въ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531B9" w:rsidRPr="00966078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</w:t>
      </w:r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мирѣ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есть, а спасение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въ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будуідиимъ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вѣцѣ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Иудѣи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земленыих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веселяахуся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христиани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 о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сущиихъ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="00E531B9" w:rsidRPr="00A174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небесѣхъ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 «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Вѣку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 сему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къ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коньцу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приближающуся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посѣтить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Господь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человѣчьскааго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рода и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съниде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съ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31B9" w:rsidRPr="00A174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небесе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въ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утробу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Дѣвици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въходя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Приятъ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 и́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Дѣвица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съ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покланяниемь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въ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кущу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плътяную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не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болѣвьши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proofErr w:type="spellStart"/>
      <w:r w:rsidR="00E531B9" w:rsidRPr="00966078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глаголющи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къ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ангелу: «Се раба Господня, буди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мнѣ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глаголу твоему».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862DF94" w14:textId="77777777" w:rsidR="00AC2C6F" w:rsidRDefault="00AC2C6F" w:rsidP="00AC2C6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D13E0">
        <w:rPr>
          <w:rFonts w:ascii="Times New Roman" w:hAnsi="Times New Roman" w:cs="Times New Roman"/>
          <w:sz w:val="24"/>
          <w:szCs w:val="24"/>
        </w:rPr>
        <w:t xml:space="preserve"> тексте можно наблюдать одну из черт </w:t>
      </w:r>
      <w:r w:rsidR="00A17465">
        <w:rPr>
          <w:rFonts w:ascii="Times New Roman" w:hAnsi="Times New Roman" w:cs="Times New Roman"/>
          <w:sz w:val="24"/>
          <w:szCs w:val="24"/>
        </w:rPr>
        <w:t>восточнославянски</w:t>
      </w:r>
      <w:r w:rsidR="003D13E0">
        <w:rPr>
          <w:rFonts w:ascii="Times New Roman" w:hAnsi="Times New Roman" w:cs="Times New Roman"/>
          <w:sz w:val="24"/>
          <w:szCs w:val="24"/>
        </w:rPr>
        <w:t>х</w:t>
      </w:r>
      <w:r w:rsidR="00A17465">
        <w:rPr>
          <w:rFonts w:ascii="Times New Roman" w:hAnsi="Times New Roman" w:cs="Times New Roman"/>
          <w:sz w:val="24"/>
          <w:szCs w:val="24"/>
        </w:rPr>
        <w:t xml:space="preserve"> язык</w:t>
      </w:r>
      <w:r w:rsidR="003D13E0">
        <w:rPr>
          <w:rFonts w:ascii="Times New Roman" w:hAnsi="Times New Roman" w:cs="Times New Roman"/>
          <w:sz w:val="24"/>
          <w:szCs w:val="24"/>
        </w:rPr>
        <w:t xml:space="preserve">ов, </w:t>
      </w:r>
      <w:r w:rsidR="00833369">
        <w:rPr>
          <w:rFonts w:ascii="Times New Roman" w:hAnsi="Times New Roman" w:cs="Times New Roman"/>
          <w:sz w:val="24"/>
          <w:szCs w:val="24"/>
        </w:rPr>
        <w:t>проявля</w:t>
      </w:r>
      <w:r w:rsidR="003D13E0">
        <w:rPr>
          <w:rFonts w:ascii="Times New Roman" w:hAnsi="Times New Roman" w:cs="Times New Roman"/>
          <w:sz w:val="24"/>
          <w:szCs w:val="24"/>
        </w:rPr>
        <w:t>ющуюся</w:t>
      </w:r>
      <w:r w:rsidR="00833369">
        <w:rPr>
          <w:rFonts w:ascii="Times New Roman" w:hAnsi="Times New Roman" w:cs="Times New Roman"/>
          <w:sz w:val="24"/>
          <w:szCs w:val="24"/>
        </w:rPr>
        <w:t xml:space="preserve"> в полногласии, напр. «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Похвалимъ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 и мы, по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силѣ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нашеи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малыими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похвалами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великаа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дивнаа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сътворьшааго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нашего учителя и наставника,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великааго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кагана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нашеа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земли </w:t>
      </w:r>
      <w:proofErr w:type="spellStart"/>
      <w:r w:rsidR="00E531B9" w:rsidRPr="00A174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Володимера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3336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вънука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старааго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Игоря, сына же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славнааго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Святослава,</w:t>
      </w:r>
      <w:hyperlink r:id="rId9" w:anchor="_edn137" w:history="1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иже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въ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своа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лѣта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владычествующе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мужьствомъ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 и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храборъствомъ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прослуша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въ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странахъ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многах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побѣдами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крѣпостию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поминаются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нынѣ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словуть</w:t>
      </w:r>
      <w:proofErr w:type="spellEnd"/>
      <w:r w:rsidR="00E531B9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A2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347B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Здесь мы можем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отметить</w:t>
      </w:r>
      <w:r w:rsidR="00347B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употребление местоимения иже, что является чертой церковнославянского языка.</w:t>
      </w:r>
    </w:p>
    <w:p w14:paraId="4C4F2E47" w14:textId="22288AD5" w:rsidR="00AC2C6F" w:rsidRDefault="00833369" w:rsidP="00AC2C6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Данные примеры</w:t>
      </w:r>
      <w:r w:rsidR="003D13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М. </w:t>
      </w:r>
      <w:proofErr w:type="spellStart"/>
      <w:r w:rsidR="003D13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Молдован</w:t>
      </w:r>
      <w:proofErr w:type="spellEnd"/>
      <w:r w:rsidR="003D13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относит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фонетическим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восточнославянизмам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Также, среди восточнославянских черт было замечено п</w:t>
      </w:r>
      <w:r w:rsidR="00CB345B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реобладание восточнославянской флексии ять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333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ѣ</w:t>
      </w:r>
      <w:r w:rsidR="00CB345B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род. П. </w:t>
      </w:r>
      <w:proofErr w:type="spellStart"/>
      <w:proofErr w:type="gramStart"/>
      <w:r w:rsidR="00CB345B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ед.ч</w:t>
      </w:r>
      <w:proofErr w:type="spellEnd"/>
      <w:proofErr w:type="gramEnd"/>
      <w:r w:rsidR="00CB345B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 напр. «</w:t>
      </w:r>
      <w:proofErr w:type="spellStart"/>
      <w:r w:rsidR="00CB345B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Авраамъ</w:t>
      </w:r>
      <w:proofErr w:type="spellEnd"/>
      <w:r w:rsidR="00CB345B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 </w:t>
      </w:r>
      <w:proofErr w:type="spellStart"/>
      <w:r w:rsidR="00CB345B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текъ</w:t>
      </w:r>
      <w:proofErr w:type="spellEnd"/>
      <w:r w:rsidR="00CB345B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B345B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въ</w:t>
      </w:r>
      <w:proofErr w:type="spellEnd"/>
      <w:r w:rsidR="00CB345B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B345B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срѣтение</w:t>
      </w:r>
      <w:proofErr w:type="spellEnd"/>
      <w:r w:rsidR="00CB345B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ему </w:t>
      </w:r>
      <w:proofErr w:type="spellStart"/>
      <w:r w:rsidR="00CB345B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поклонися</w:t>
      </w:r>
      <w:proofErr w:type="spellEnd"/>
      <w:r w:rsidR="00CB345B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ему до </w:t>
      </w:r>
      <w:proofErr w:type="spellStart"/>
      <w:r w:rsidR="00CB345B" w:rsidRPr="00A174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землѣ</w:t>
      </w:r>
      <w:proofErr w:type="spellEnd"/>
      <w:r w:rsidR="00CB345B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CB345B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приятъ</w:t>
      </w:r>
      <w:proofErr w:type="spellEnd"/>
      <w:r w:rsidR="00CB345B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и́ в </w:t>
      </w:r>
      <w:proofErr w:type="spellStart"/>
      <w:r w:rsidR="00CB345B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кушту</w:t>
      </w:r>
      <w:proofErr w:type="spellEnd"/>
      <w:r w:rsidR="00CB345B" w:rsidRPr="0096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свою.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3D13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13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3D13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Молдован</w:t>
      </w:r>
      <w:proofErr w:type="spellEnd"/>
      <w:r w:rsidR="003D13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1984, 5</w:t>
      </w:r>
      <w:r w:rsidR="003D13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3D13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6D738B5D" w14:textId="60E1AA4D" w:rsidR="00AC2C6F" w:rsidRDefault="00833369" w:rsidP="00AC2C6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касается глаголов, используемых в произведении, как отмечает А. 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Молдован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тексте присутствуют инфинитивы с 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глаголы 2 л. Ед. с -ши, напр. </w:t>
      </w:r>
      <w:proofErr w:type="spellStart"/>
      <w:r w:rsidRPr="005C02E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имеши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5C02E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спиши</w:t>
      </w:r>
      <w:r w:rsidR="00281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28126F" w:rsidRPr="005C02E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родиши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др. </w:t>
      </w:r>
      <w:r w:rsidR="00AC2C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 также отмечает, что в тексе часто употребляется аорист и менее часто перфект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Молдован</w:t>
      </w:r>
      <w:proofErr w:type="spellEnd"/>
      <w:r w:rsidR="003A2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1984,</w:t>
      </w:r>
      <w:r w:rsidR="00281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58)</w:t>
      </w:r>
    </w:p>
    <w:p w14:paraId="42E2D2CB" w14:textId="1F49CE14" w:rsidR="003A2047" w:rsidRDefault="003A2047" w:rsidP="00AC2C6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Итак, </w:t>
      </w:r>
      <w:r w:rsidR="00616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анное произведение можно отнести к старославянским с элементами церковнославянского</w:t>
      </w:r>
      <w:r w:rsidR="003D13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языка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Однако стоит отличать его от типичных церковнославянских текстов, так как его стиль больше адаптирован под читателя</w:t>
      </w:r>
      <w:r w:rsidR="00616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насыщен новообразованиями. Далее в тексте были замечены некоторые восточнославянские черты как в фонетическом, так и в морфологическом аспектах.</w:t>
      </w:r>
    </w:p>
    <w:p w14:paraId="5C5319CF" w14:textId="7B1214C7" w:rsidR="00EF40AB" w:rsidRDefault="00EF40AB" w:rsidP="00BE7236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FB41CC9" w14:textId="3BC14D05" w:rsidR="00EF40AB" w:rsidRDefault="00EF40AB" w:rsidP="00BE7236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1B4985B" w14:textId="08457EE1" w:rsidR="00EF40AB" w:rsidRDefault="00EF40AB" w:rsidP="00BE7236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F406B93" w14:textId="756BB7FF" w:rsidR="00EF40AB" w:rsidRDefault="00EF40AB" w:rsidP="003D13E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07EAA6C" w14:textId="77777777" w:rsidR="00EF40AB" w:rsidRDefault="00EF40AB" w:rsidP="00BE7236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8121BC6" w14:textId="242C422D" w:rsidR="0028126F" w:rsidRPr="00EF40AB" w:rsidRDefault="0028126F" w:rsidP="00BE7236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EF40A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Список использованной литературы</w:t>
      </w:r>
    </w:p>
    <w:p w14:paraId="530DAA1F" w14:textId="5075A0A4" w:rsidR="00EF40AB" w:rsidRPr="00EF40AB" w:rsidRDefault="00EF40AB" w:rsidP="00EF40AB">
      <w:pPr>
        <w:pStyle w:val="a9"/>
        <w:numPr>
          <w:ilvl w:val="0"/>
          <w:numId w:val="3"/>
        </w:numPr>
        <w:shd w:val="clear" w:color="auto" w:fill="FFFFFF"/>
        <w:spacing w:line="360" w:lineRule="auto"/>
        <w:rPr>
          <w:color w:val="000000"/>
          <w:lang w:val="en-US"/>
        </w:rPr>
      </w:pPr>
      <w:r w:rsidRPr="00EF40AB">
        <w:rPr>
          <w:rStyle w:val="aa"/>
          <w:b w:val="0"/>
          <w:bCs w:val="0"/>
          <w:color w:val="000000"/>
        </w:rPr>
        <w:t>Библиотека литературы Древней Руси </w:t>
      </w:r>
      <w:r w:rsidRPr="00EF40AB">
        <w:rPr>
          <w:color w:val="000000"/>
        </w:rPr>
        <w:t>/ РАН. ИРЛИ</w:t>
      </w:r>
      <w:proofErr w:type="gramStart"/>
      <w:r w:rsidRPr="00EF40AB">
        <w:rPr>
          <w:color w:val="000000"/>
        </w:rPr>
        <w:t>; Под</w:t>
      </w:r>
      <w:proofErr w:type="gramEnd"/>
      <w:r w:rsidRPr="00EF40AB">
        <w:rPr>
          <w:color w:val="000000"/>
        </w:rPr>
        <w:t xml:space="preserve"> ред. Д. С. Лихачева, Л. А. Дмитриева, А. А. Алексеева, Н. В. </w:t>
      </w:r>
      <w:proofErr w:type="spellStart"/>
      <w:r w:rsidRPr="00EF40AB">
        <w:rPr>
          <w:color w:val="000000"/>
        </w:rPr>
        <w:t>Понырко</w:t>
      </w:r>
      <w:proofErr w:type="spellEnd"/>
      <w:r w:rsidRPr="00EF40AB">
        <w:rPr>
          <w:color w:val="000000"/>
        </w:rPr>
        <w:t xml:space="preserve">. – СПб.: Наука, 1997. – Т. 1: XI–XII века. </w:t>
      </w:r>
      <w:r w:rsidRPr="00EF40AB">
        <w:rPr>
          <w:color w:val="000000"/>
          <w:lang w:val="en-US"/>
        </w:rPr>
        <w:t xml:space="preserve">(online) </w:t>
      </w:r>
      <w:hyperlink r:id="rId10" w:history="1">
        <w:r w:rsidRPr="00EF40AB">
          <w:rPr>
            <w:rStyle w:val="a7"/>
          </w:rPr>
          <w:t>http://lib.pushkinskijdom.ru/Default.aspx?tabid=5105</w:t>
        </w:r>
      </w:hyperlink>
    </w:p>
    <w:p w14:paraId="47B6487A" w14:textId="5281A7C2" w:rsidR="00966078" w:rsidRPr="00EF40AB" w:rsidRDefault="0028126F" w:rsidP="00EF40AB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40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Молдован</w:t>
      </w:r>
      <w:proofErr w:type="spellEnd"/>
      <w:r w:rsidR="00EF40AB" w:rsidRPr="00EF40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М.</w:t>
      </w:r>
      <w:r w:rsidRPr="00EF40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Слово о Законе и Благодати Илариона // </w:t>
      </w:r>
      <w:proofErr w:type="spellStart"/>
      <w:r w:rsidRPr="00EF40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Наукова</w:t>
      </w:r>
      <w:proofErr w:type="spellEnd"/>
      <w:r w:rsidRPr="00EF40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думка</w:t>
      </w:r>
      <w:r w:rsidR="00EF40AB" w:rsidRPr="00EF40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1984, стр. 38-65</w:t>
      </w:r>
    </w:p>
    <w:p w14:paraId="2D7C5F7D" w14:textId="12C033A6" w:rsidR="00EF40AB" w:rsidRPr="00EF40AB" w:rsidRDefault="00EF40AB" w:rsidP="00EF40AB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AB">
        <w:rPr>
          <w:rFonts w:ascii="Times New Roman" w:hAnsi="Times New Roman" w:cs="Times New Roman"/>
          <w:sz w:val="24"/>
          <w:szCs w:val="24"/>
        </w:rPr>
        <w:t>Николаев Г. А. Формы субстантивного словообразования в языке «Слова о законе и благодати» Илариона //Ученые записки Казанского университета. Серия Гуманитарные науки. – 2016. – Т. 158. – №. 5.</w:t>
      </w:r>
    </w:p>
    <w:p w14:paraId="728A2BDC" w14:textId="77777777" w:rsidR="00EF40AB" w:rsidRPr="00EF40AB" w:rsidRDefault="00EF40AB" w:rsidP="00EF40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40AB" w:rsidRPr="00EF4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E6FA0" w14:textId="77777777" w:rsidR="00DA5330" w:rsidRDefault="00DA5330" w:rsidP="004C4DF5">
      <w:pPr>
        <w:spacing w:after="0" w:line="240" w:lineRule="auto"/>
      </w:pPr>
      <w:r>
        <w:separator/>
      </w:r>
    </w:p>
  </w:endnote>
  <w:endnote w:type="continuationSeparator" w:id="0">
    <w:p w14:paraId="26988EC9" w14:textId="77777777" w:rsidR="00DA5330" w:rsidRDefault="00DA5330" w:rsidP="004C4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10693" w14:textId="77777777" w:rsidR="00DA5330" w:rsidRDefault="00DA5330" w:rsidP="004C4DF5">
      <w:pPr>
        <w:spacing w:after="0" w:line="240" w:lineRule="auto"/>
      </w:pPr>
      <w:r>
        <w:separator/>
      </w:r>
    </w:p>
  </w:footnote>
  <w:footnote w:type="continuationSeparator" w:id="0">
    <w:p w14:paraId="3C043D3C" w14:textId="77777777" w:rsidR="00DA5330" w:rsidRDefault="00DA5330" w:rsidP="004C4DF5">
      <w:pPr>
        <w:spacing w:after="0" w:line="240" w:lineRule="auto"/>
      </w:pPr>
      <w:r>
        <w:continuationSeparator/>
      </w:r>
    </w:p>
  </w:footnote>
  <w:footnote w:id="1">
    <w:p w14:paraId="6CB0E165" w14:textId="7EF60234" w:rsidR="00B30958" w:rsidRDefault="00B30958">
      <w:pPr>
        <w:pStyle w:val="a3"/>
      </w:pPr>
      <w:r>
        <w:rPr>
          <w:rStyle w:val="a5"/>
        </w:rPr>
        <w:footnoteRef/>
      </w:r>
      <w:r>
        <w:t xml:space="preserve"> </w:t>
      </w:r>
      <w:r w:rsidR="00E709BF">
        <w:t>Изменение языковой нормы в сторону сближения с балканскими странами</w:t>
      </w:r>
      <w:r w:rsidR="00BD668F">
        <w:t xml:space="preserve"> </w:t>
      </w:r>
      <w:r w:rsidR="00E709BF">
        <w:t>(Болгария, Сербия)</w:t>
      </w:r>
    </w:p>
  </w:footnote>
  <w:footnote w:id="2">
    <w:p w14:paraId="5E7A93F2" w14:textId="48C6AC43" w:rsidR="00BD668F" w:rsidRDefault="00BD668F">
      <w:pPr>
        <w:pStyle w:val="a3"/>
      </w:pPr>
      <w:r>
        <w:rPr>
          <w:rStyle w:val="a5"/>
        </w:rPr>
        <w:footnoteRef/>
      </w:r>
      <w:r>
        <w:t xml:space="preserve"> Слияние нескольких гласных звуков подряд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C5486"/>
    <w:multiLevelType w:val="hybridMultilevel"/>
    <w:tmpl w:val="E0F2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F7D35"/>
    <w:multiLevelType w:val="hybridMultilevel"/>
    <w:tmpl w:val="C4CAE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B06"/>
    <w:multiLevelType w:val="hybridMultilevel"/>
    <w:tmpl w:val="547A4276"/>
    <w:lvl w:ilvl="0" w:tplc="EEB4FD3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AC7DEB"/>
    <w:multiLevelType w:val="hybridMultilevel"/>
    <w:tmpl w:val="30B27FCE"/>
    <w:lvl w:ilvl="0" w:tplc="D25A4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76A74"/>
    <w:multiLevelType w:val="hybridMultilevel"/>
    <w:tmpl w:val="8292BA2E"/>
    <w:lvl w:ilvl="0" w:tplc="963A995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OpenSymbol" w:hint="default"/>
        <w:b w:val="0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84"/>
    <w:rsid w:val="00075F65"/>
    <w:rsid w:val="001A475F"/>
    <w:rsid w:val="00266AB1"/>
    <w:rsid w:val="0028126F"/>
    <w:rsid w:val="002A5665"/>
    <w:rsid w:val="002B0CA2"/>
    <w:rsid w:val="002C4C1F"/>
    <w:rsid w:val="00347B16"/>
    <w:rsid w:val="003623A6"/>
    <w:rsid w:val="0038133F"/>
    <w:rsid w:val="003A2047"/>
    <w:rsid w:val="003D13E0"/>
    <w:rsid w:val="004611F0"/>
    <w:rsid w:val="004A674A"/>
    <w:rsid w:val="004C1209"/>
    <w:rsid w:val="004C4DF5"/>
    <w:rsid w:val="005C02ED"/>
    <w:rsid w:val="0061678F"/>
    <w:rsid w:val="006B44C5"/>
    <w:rsid w:val="00833369"/>
    <w:rsid w:val="008C14D7"/>
    <w:rsid w:val="00966078"/>
    <w:rsid w:val="00A17465"/>
    <w:rsid w:val="00A92D4C"/>
    <w:rsid w:val="00AC2C6F"/>
    <w:rsid w:val="00B30958"/>
    <w:rsid w:val="00B9610D"/>
    <w:rsid w:val="00BC4F84"/>
    <w:rsid w:val="00BD668F"/>
    <w:rsid w:val="00BE7236"/>
    <w:rsid w:val="00CB345B"/>
    <w:rsid w:val="00D87D37"/>
    <w:rsid w:val="00DA5330"/>
    <w:rsid w:val="00DE5BC2"/>
    <w:rsid w:val="00E531B9"/>
    <w:rsid w:val="00E709BF"/>
    <w:rsid w:val="00E72779"/>
    <w:rsid w:val="00EC1EFC"/>
    <w:rsid w:val="00EF40AB"/>
    <w:rsid w:val="00F3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C01D"/>
  <w15:chartTrackingRefBased/>
  <w15:docId w15:val="{31445D13-3301-49B9-8888-03560AC3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D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C4DF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4DF5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C4DF5"/>
    <w:rPr>
      <w:vertAlign w:val="superscript"/>
    </w:rPr>
  </w:style>
  <w:style w:type="character" w:styleId="a6">
    <w:name w:val="Emphasis"/>
    <w:basedOn w:val="a0"/>
    <w:uiPriority w:val="20"/>
    <w:qFormat/>
    <w:rsid w:val="0038133F"/>
    <w:rPr>
      <w:i/>
      <w:iCs/>
    </w:rPr>
  </w:style>
  <w:style w:type="character" w:styleId="a7">
    <w:name w:val="Hyperlink"/>
    <w:basedOn w:val="a0"/>
    <w:uiPriority w:val="99"/>
    <w:semiHidden/>
    <w:unhideWhenUsed/>
    <w:rsid w:val="002A566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C14D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F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EF4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2.pushkinskijdom.ru/tabid-486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b.pushkinskijdom.ru/Default.aspx?tabid=51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2.pushkinskijdom.ru/tabid-48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B0A7D-B8E2-46F7-AB70-231B1515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krastela@ff.cuni.cz</dc:creator>
  <cp:keywords/>
  <dc:description/>
  <cp:lastModifiedBy>krastela@ff.cuni.cz</cp:lastModifiedBy>
  <cp:revision>2</cp:revision>
  <dcterms:created xsi:type="dcterms:W3CDTF">2021-01-04T14:30:00Z</dcterms:created>
  <dcterms:modified xsi:type="dcterms:W3CDTF">2021-01-04T14:30:00Z</dcterms:modified>
</cp:coreProperties>
</file>