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outline w:val="0"/>
          <w:color w:val="ed220b"/>
          <w:u w:val="single"/>
          <w14:textFill>
            <w14:solidFill>
              <w14:srgbClr w14:val="EE220C"/>
            </w14:solidFill>
          </w14:textFill>
        </w:rPr>
      </w:pPr>
      <w:r>
        <w:rPr>
          <w:b w:val="1"/>
          <w:bCs w:val="1"/>
          <w:outline w:val="0"/>
          <w:color w:val="ed220b"/>
          <w:u w:val="single"/>
          <w:rtl w:val="0"/>
          <w14:textFill>
            <w14:solidFill>
              <w14:srgbClr w14:val="EE220C"/>
            </w14:solidFill>
          </w14:textFill>
        </w:rPr>
        <w:t>I. SEDES RETIALES:</w:t>
      </w: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1. Cultura Classica:</w:t>
      </w: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 xml:space="preserve">1.1 Novae Viae - </w:t>
      </w:r>
      <w:r>
        <w:rPr>
          <w:outline w:val="0"/>
          <w:color w:val="932092"/>
          <w:rtl w:val="0"/>
          <w:lang w:val="it-IT"/>
          <w14:textFill>
            <w14:solidFill>
              <w14:srgbClr w14:val="942192"/>
            </w14:solidFill>
          </w14:textFill>
        </w:rPr>
        <w:t xml:space="preserve">NOVAE VIAE III per rete: </w:t>
      </w: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</w:p>
    <w:p>
      <w:pPr>
        <w:pStyle w:val="Body"/>
        <w:rPr>
          <w:outline w:val="0"/>
          <w:color w:val="932092"/>
          <w:shd w:val="clear" w:color="auto" w:fill="ffffff"/>
          <w14:textFill>
            <w14:solidFill>
              <w14:srgbClr w14:val="942192"/>
            </w14:solidFill>
          </w14:textFill>
        </w:rPr>
      </w:pPr>
      <w:r>
        <w:rPr>
          <w:outline w:val="0"/>
          <w:color w:val="932092"/>
          <w14:textFill>
            <w14:solidFill>
              <w14:srgbClr w14:val="942192"/>
            </w14:solidFill>
          </w14:textFill>
        </w:rPr>
        <w:tab/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Innovaci</w:t>
      </w:r>
      <w:r>
        <w:rPr>
          <w:outline w:val="0"/>
          <w:color w:val="932092"/>
          <w:rtl w:val="0"/>
          <w:lang w:val="es-ES_tradnl"/>
          <w14:textFill>
            <w14:solidFill>
              <w14:srgbClr w14:val="942192"/>
            </w14:solidFill>
          </w14:textFill>
        </w:rPr>
        <w:t>ó</w:t>
      </w:r>
      <w:r>
        <w:rPr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n did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á</w:t>
      </w:r>
      <w:r>
        <w:rPr>
          <w:outline w:val="0"/>
          <w:color w:val="932092"/>
          <w:rtl w:val="0"/>
          <w:lang w:val="es-ES_tradnl"/>
          <w14:textFill>
            <w14:solidFill>
              <w14:srgbClr w14:val="942192"/>
            </w14:solidFill>
          </w14:textFill>
        </w:rPr>
        <w:t>ctica en Lat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í</w:t>
      </w:r>
      <w:r>
        <w:rPr>
          <w:outline w:val="0"/>
          <w:color w:val="932092"/>
          <w:rtl w:val="0"/>
          <w:lang w:val="es-ES_tradnl"/>
          <w14:textFill>
            <w14:solidFill>
              <w14:srgbClr w14:val="942192"/>
            </w14:solidFill>
          </w14:textFill>
        </w:rPr>
        <w:t>n y Griego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 xml:space="preserve"> (hispanice): 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S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á</w:t>
      </w:r>
      <w:r>
        <w:rPr>
          <w:outline w:val="0"/>
          <w:color w:val="932092"/>
          <w:rtl w:val="0"/>
          <w:lang w:val="es-ES_tradnl"/>
          <w14:textFill>
            <w14:solidFill>
              <w14:srgbClr w14:val="942192"/>
            </w14:solidFill>
          </w14:textFill>
        </w:rPr>
        <w:t>bado 13 de febrero de 2021</w:t>
      </w:r>
    </w:p>
    <w:p>
      <w:pPr>
        <w:pStyle w:val="Body"/>
        <w:rPr>
          <w:outline w:val="0"/>
          <w:color w:val="932092"/>
          <w:shd w:val="clear" w:color="auto" w:fill="ffffff"/>
          <w14:textFill>
            <w14:solidFill>
              <w14:srgbClr w14:val="942192"/>
            </w14:solidFill>
          </w14:textFill>
        </w:rPr>
      </w:pP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  <w:r>
        <w:rPr>
          <w:outline w:val="0"/>
          <w:color w:val="932092"/>
          <w:shd w:val="clear" w:color="auto" w:fill="ffffff"/>
          <w14:textFill>
            <w14:solidFill>
              <w14:srgbClr w14:val="942192"/>
            </w14:solidFill>
          </w14:textFill>
        </w:rPr>
        <w:tab/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fldChar w:fldCharType="begin" w:fldLock="0"/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instrText xml:space="preserve"> HYPERLINK "http://www.culturaclasica.com/?q=novaeviae"</w:instrText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fldChar w:fldCharType="separate" w:fldLock="0"/>
      </w:r>
      <w:r>
        <w:rPr>
          <w:rStyle w:val="Hyperlink.0"/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http://www.culturaclasica.com/?q=novaeviae</w:t>
      </w:r>
      <w:r>
        <w:rPr>
          <w:outline w:val="0"/>
          <w:color w:val="932092"/>
          <w14:textFill>
            <w14:solidFill>
              <w14:srgbClr w14:val="942192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1.2. Lingua Latina LLPSI:</w:t>
      </w: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  <w:r>
        <w:rPr>
          <w:outline w:val="0"/>
          <w:color w:val="932092"/>
          <w14:textFill>
            <w14:solidFill>
              <w14:srgbClr w14:val="942192"/>
            </w14:solidFill>
          </w14:textFill>
        </w:rPr>
        <w:tab/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fldChar w:fldCharType="begin" w:fldLock="0"/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instrText xml:space="preserve"> HYPERLINK "http://www.culturaclasica.com/lingualatinaorberg.htm"</w:instrText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fldChar w:fldCharType="separate" w:fldLock="0"/>
      </w:r>
      <w:r>
        <w:rPr>
          <w:rStyle w:val="Hyperlink.0"/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http://www.culturaclasica.com/lingualatinaorberg.htm</w:t>
      </w:r>
      <w:r>
        <w:rPr>
          <w:outline w:val="0"/>
          <w:color w:val="932092"/>
          <w14:textFill>
            <w14:solidFill>
              <w14:srgbClr w14:val="942192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1.3. Collegium Latinitatis - p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ř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edn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áš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ky (kolegov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 xml:space="preserve">é </w:t>
      </w:r>
      <w:r>
        <w:rPr>
          <w:outline w:val="0"/>
          <w:color w:val="932092"/>
          <w:rtl w:val="0"/>
          <w14:textFill>
            <w14:solidFill>
              <w14:srgbClr w14:val="942192"/>
            </w14:solidFill>
          </w14:textFill>
        </w:rPr>
        <w:t>z Valencie)</w:t>
      </w: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  <w:r>
        <w:rPr>
          <w:outline w:val="0"/>
          <w:color w:val="932092"/>
          <w14:textFill>
            <w14:solidFill>
              <w14:srgbClr w14:val="942192"/>
            </w14:solidFill>
          </w14:textFill>
        </w:rPr>
        <w:tab/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fldChar w:fldCharType="begin" w:fldLock="0"/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instrText xml:space="preserve"> HYPERLINK "https://www.youtube.com/results?search_query=collegium+latinitatis"</w:instrText>
      </w:r>
      <w:r>
        <w:rPr>
          <w:rStyle w:val="Hyperlink.0"/>
          <w:outline w:val="0"/>
          <w:color w:val="932092"/>
          <w14:textFill>
            <w14:solidFill>
              <w14:srgbClr w14:val="942192"/>
            </w14:solidFill>
          </w14:textFill>
        </w:rPr>
        <w:fldChar w:fldCharType="separate" w:fldLock="0"/>
      </w:r>
      <w:r>
        <w:rPr>
          <w:rStyle w:val="Hyperlink.0"/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https://www.youtube.com/results?search_query=collegium+latinitatis</w:t>
      </w:r>
      <w:r>
        <w:rPr>
          <w:outline w:val="0"/>
          <w:color w:val="932092"/>
          <w14:textFill>
            <w14:solidFill>
              <w14:srgbClr w14:val="942192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932092"/>
          <w14:textFill>
            <w14:solidFill>
              <w14:srgbClr w14:val="942192"/>
            </w14:solidFill>
          </w14:textFill>
        </w:rPr>
      </w:pPr>
    </w:p>
    <w:p>
      <w:pPr>
        <w:pStyle w:val="Body"/>
        <w:bidi w:val="0"/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>2.  Sal Musarum - Acroases omnium celeberrimae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ab/>
        <w:t>Annula Loewellyn - DIDACTICA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14:textFill>
            <w14:solidFill>
              <w14:srgbClr w14:val="017100"/>
            </w14:solidFill>
          </w14:textFill>
        </w:rPr>
        <w:tab/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instrText xml:space="preserve"> HYPERLINK "http://www.salmusarum.com/acroases/"</w:instrText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17000"/>
          <w:rtl w:val="0"/>
          <w:lang w:val="en-US"/>
          <w14:textFill>
            <w14:solidFill>
              <w14:srgbClr w14:val="017100"/>
            </w14:solidFill>
          </w14:textFill>
        </w:rPr>
        <w:t>http://www.salmusarum.com/acroases/</w:t>
      </w:r>
      <w:r>
        <w:rPr>
          <w:outline w:val="0"/>
          <w:color w:val="017000"/>
          <w14:textFill>
            <w14:solidFill>
              <w14:srgbClr w14:val="017100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09192"/>
          <w14:textFill>
            <w14:solidFill>
              <w14:srgbClr w14:val="009193"/>
            </w14:solidFill>
          </w14:textFill>
        </w:rPr>
      </w:pPr>
    </w:p>
    <w:p>
      <w:pPr>
        <w:pStyle w:val="Body"/>
        <w:rPr>
          <w:outline w:val="0"/>
          <w:color w:val="009192"/>
          <w14:textFill>
            <w14:solidFill>
              <w14:srgbClr w14:val="009193"/>
            </w14:solidFill>
          </w14:textFill>
        </w:rPr>
      </w:pPr>
    </w:p>
    <w:p>
      <w:pPr>
        <w:pStyle w:val="Body"/>
        <w:rPr>
          <w:outline w:val="0"/>
          <w:color w:val="009192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2"/>
          <w:rtl w:val="0"/>
          <w14:textFill>
            <w14:solidFill>
              <w14:srgbClr w14:val="009193"/>
            </w14:solidFill>
          </w14:textFill>
        </w:rPr>
        <w:t xml:space="preserve">3. Valahfridus Stroh - </w:t>
      </w:r>
      <w:r>
        <w:rPr>
          <w:outline w:val="0"/>
          <w:color w:val="009192"/>
          <w:rtl w:val="0"/>
          <w:lang w:val="de-DE"/>
          <w14:textFill>
            <w14:solidFill>
              <w14:srgbClr w14:val="009193"/>
            </w14:solidFill>
          </w14:textFill>
        </w:rPr>
        <w:t>De historia litterarum Latinarum</w:t>
      </w:r>
    </w:p>
    <w:p>
      <w:pPr>
        <w:pStyle w:val="Body"/>
        <w:rPr>
          <w:outline w:val="0"/>
          <w:color w:val="009192"/>
          <w14:textFill>
            <w14:solidFill>
              <w14:srgbClr w14:val="009193"/>
            </w14:solidFill>
          </w14:textFill>
        </w:rPr>
      </w:pPr>
    </w:p>
    <w:p>
      <w:pPr>
        <w:pStyle w:val="Body"/>
        <w:rPr>
          <w:outline w:val="0"/>
          <w:color w:val="009192"/>
          <w14:textFill>
            <w14:solidFill>
              <w14:srgbClr w14:val="009193"/>
            </w14:solidFill>
          </w14:textFill>
        </w:rPr>
      </w:pPr>
      <w:r>
        <w:rPr>
          <w:outline w:val="0"/>
          <w:color w:val="009192"/>
          <w:rtl w:val="0"/>
          <w:lang w:val="de-DE"/>
          <w14:textFill>
            <w14:solidFill>
              <w14:srgbClr w14:val="009193"/>
            </w14:solidFill>
          </w14:textFill>
        </w:rPr>
        <w:t>https://stroh.userweb.mwn.de/scholae/vl_litteraelatinae_wise09-10/litteraelatinae.html</w:t>
      </w:r>
    </w:p>
    <w:p>
      <w:pPr>
        <w:pStyle w:val="Body"/>
        <w:rPr>
          <w:outline w:val="0"/>
          <w:color w:val="009192"/>
          <w14:textFill>
            <w14:solidFill>
              <w14:srgbClr w14:val="009193"/>
            </w14:solidFill>
          </w14:textFill>
        </w:rPr>
      </w:pPr>
    </w:p>
    <w:p>
      <w:pPr>
        <w:pStyle w:val="Body"/>
        <w:rPr>
          <w:outline w:val="0"/>
          <w:color w:val="009192"/>
          <w14:textFill>
            <w14:solidFill>
              <w14:srgbClr w14:val="009193"/>
            </w14:solidFill>
          </w14:textFill>
        </w:rPr>
      </w:pPr>
    </w:p>
    <w:p>
      <w:pPr>
        <w:pStyle w:val="Body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4. LATINITIVM</w:t>
      </w:r>
    </w:p>
    <w:p>
      <w:pPr>
        <w:pStyle w:val="Body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Body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Body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Style w:val="Hyperlink.0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Style w:val="Hyperlink.0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HYPERLINK "https://www.latinitium.com"</w:instrText>
      </w:r>
      <w:r>
        <w:rPr>
          <w:rStyle w:val="Hyperlink.0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https://www.latinitium.com</w:t>
      </w:r>
      <w:r>
        <w:rPr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Body"/>
        <w:numPr>
          <w:ilvl w:val="0"/>
          <w:numId w:val="2"/>
        </w:numPr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lecturae faciles cum commentario - partim gratuito offertae</w:t>
      </w:r>
    </w:p>
    <w:p>
      <w:pPr>
        <w:pStyle w:val="Body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Body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- libri PDF!!!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ff42a1"/>
          <w:u w:val="single"/>
          <w14:textFill>
            <w14:solidFill>
              <w14:srgbClr w14:val="FF42A1"/>
            </w14:solidFill>
          </w14:textFill>
        </w:rPr>
      </w:pPr>
      <w:r>
        <w:rPr>
          <w:b w:val="1"/>
          <w:bCs w:val="1"/>
          <w:outline w:val="0"/>
          <w:color w:val="ff42a1"/>
          <w:u w:val="single"/>
          <w:rtl w:val="0"/>
          <w14:textFill>
            <w14:solidFill>
              <w14:srgbClr w14:val="FF42A1"/>
            </w14:solidFill>
          </w14:textFill>
        </w:rPr>
        <w:t>II. PODCASTS - audiendo nos exerceamus!</w:t>
      </w: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  <w:r>
        <w:rPr>
          <w:outline w:val="0"/>
          <w:color w:val="ff2f92"/>
          <w:rtl w:val="0"/>
          <w14:textFill>
            <w14:solidFill>
              <w14:srgbClr w14:val="FF2F92"/>
            </w14:solidFill>
          </w14:textFill>
        </w:rPr>
        <w:t>1. In Foro Romano - colloquia Lidae et Annae</w:t>
      </w: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  <w:r>
        <w:rPr>
          <w:outline w:val="0"/>
          <w:color w:val="ff2f92"/>
          <w14:textFill>
            <w14:solidFill>
              <w14:srgbClr w14:val="FF2F92"/>
            </w14:solidFill>
          </w14:textFill>
        </w:rPr>
        <w:tab/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fldChar w:fldCharType="begin" w:fldLock="0"/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instrText xml:space="preserve"> HYPERLINK "http://infororomano.blogspot.com"</w:instrText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fldChar w:fldCharType="separate" w:fldLock="0"/>
      </w:r>
      <w:r>
        <w:rPr>
          <w:rStyle w:val="Hyperlink.0"/>
          <w:outline w:val="0"/>
          <w:color w:val="ff2f92"/>
          <w:rtl w:val="0"/>
          <w:lang w:val="pt-PT"/>
          <w14:textFill>
            <w14:solidFill>
              <w14:srgbClr w14:val="FF2F92"/>
            </w14:solidFill>
          </w14:textFill>
        </w:rPr>
        <w:t>http://infororomano.blogspot.com</w:t>
      </w:r>
      <w:r>
        <w:rPr>
          <w:outline w:val="0"/>
          <w:color w:val="ff2f92"/>
          <w14:textFill>
            <w14:solidFill>
              <w14:srgbClr w14:val="FF2F92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  <w:r>
        <w:rPr>
          <w:outline w:val="0"/>
          <w:color w:val="ff2f92"/>
          <w:rtl w:val="0"/>
          <w14:textFill>
            <w14:solidFill>
              <w14:srgbClr w14:val="FF2F92"/>
            </w14:solidFill>
          </w14:textFill>
        </w:rPr>
        <w:t>2. Quomodo dicitur - Iustus et al.</w:t>
      </w: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  <w:r>
        <w:rPr>
          <w:outline w:val="0"/>
          <w:color w:val="ff2f92"/>
          <w14:textFill>
            <w14:solidFill>
              <w14:srgbClr w14:val="FF2F92"/>
            </w14:solidFill>
          </w14:textFill>
        </w:rPr>
        <w:tab/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fldChar w:fldCharType="begin" w:fldLock="0"/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instrText xml:space="preserve"> HYPERLINK "http://quomododicitur.com"</w:instrText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fldChar w:fldCharType="separate" w:fldLock="0"/>
      </w:r>
      <w:r>
        <w:rPr>
          <w:rStyle w:val="Hyperlink.0"/>
          <w:outline w:val="0"/>
          <w:color w:val="ff2f92"/>
          <w:rtl w:val="0"/>
          <w:lang w:val="it-IT"/>
          <w14:textFill>
            <w14:solidFill>
              <w14:srgbClr w14:val="FF2F92"/>
            </w14:solidFill>
          </w14:textFill>
        </w:rPr>
        <w:t>http://quomododicitur.com</w:t>
      </w:r>
      <w:r>
        <w:rPr>
          <w:outline w:val="0"/>
          <w:color w:val="ff2f92"/>
          <w14:textFill>
            <w14:solidFill>
              <w14:srgbClr w14:val="FF2F92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  <w:r>
        <w:rPr>
          <w:outline w:val="0"/>
          <w:color w:val="ff2f92"/>
          <w:rtl w:val="0"/>
          <w14:textFill>
            <w14:solidFill>
              <w14:srgbClr w14:val="FF2F92"/>
            </w14:solidFill>
          </w14:textFill>
        </w:rPr>
        <w:t>3. Sermones raedarii et Barbarismoi - Alexander Veronensis</w:t>
      </w: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  <w:r>
        <w:rPr>
          <w:outline w:val="0"/>
          <w:color w:val="ff2f92"/>
          <w:rtl w:val="0"/>
          <w14:textFill>
            <w14:solidFill>
              <w14:srgbClr w14:val="FF2F92"/>
            </w14:solidFill>
          </w14:textFill>
        </w:rPr>
        <w:tab/>
        <w:t>- carmina ad LLPSI</w:t>
      </w: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</w:p>
    <w:p>
      <w:pPr>
        <w:pStyle w:val="Body"/>
        <w:rPr>
          <w:outline w:val="0"/>
          <w:color w:val="ff2f92"/>
          <w14:textFill>
            <w14:solidFill>
              <w14:srgbClr w14:val="FF2F92"/>
            </w14:solidFill>
          </w14:textFill>
        </w:rPr>
      </w:pPr>
      <w:r>
        <w:rPr>
          <w:outline w:val="0"/>
          <w:color w:val="ff2f92"/>
          <w14:textFill>
            <w14:solidFill>
              <w14:srgbClr w14:val="FF2F92"/>
            </w14:solidFill>
          </w14:textFill>
        </w:rPr>
        <w:tab/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fldChar w:fldCharType="begin" w:fldLock="0"/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instrText xml:space="preserve"> HYPERLINK "https://sermonesraedarii.wordpress.com"</w:instrText>
      </w:r>
      <w:r>
        <w:rPr>
          <w:rStyle w:val="Hyperlink.0"/>
          <w:outline w:val="0"/>
          <w:color w:val="ff2f92"/>
          <w14:textFill>
            <w14:solidFill>
              <w14:srgbClr w14:val="FF2F92"/>
            </w14:solidFill>
          </w14:textFill>
        </w:rPr>
        <w:fldChar w:fldCharType="separate" w:fldLock="0"/>
      </w:r>
      <w:r>
        <w:rPr>
          <w:rStyle w:val="Hyperlink.0"/>
          <w:outline w:val="0"/>
          <w:color w:val="ff2f92"/>
          <w:rtl w:val="0"/>
          <w:lang w:val="de-DE"/>
          <w14:textFill>
            <w14:solidFill>
              <w14:srgbClr w14:val="FF2F92"/>
            </w14:solidFill>
          </w14:textFill>
        </w:rPr>
        <w:t>https://sermonesraedarii.wordpress.com</w:t>
      </w:r>
      <w:r>
        <w:rPr>
          <w:outline w:val="0"/>
          <w:color w:val="ff2f92"/>
          <w14:textFill>
            <w14:solidFill>
              <w14:srgbClr w14:val="FF2F92"/>
            </w14:solidFill>
          </w14:textFill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  <w:tab/>
        <w:t>Accademia Vivarium Novum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6.1. Familia Romana:</w:t>
      </w:r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"https://subsidia.vivariumnovum.it"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https://subsidia.vivariumnovum.it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>- iuncturae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6.2. Zdroje pro dal</w:t>
      </w:r>
      <w:r>
        <w:rPr>
          <w:rtl w:val="0"/>
        </w:rPr>
        <w:t xml:space="preserve">ší </w:t>
      </w:r>
      <w:r>
        <w:rPr>
          <w:rtl w:val="0"/>
        </w:rPr>
        <w:t>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u</w:t>
      </w:r>
      <w:r>
        <w:rPr>
          <w:rtl w:val="0"/>
        </w:rPr>
        <w:t>č</w:t>
      </w:r>
      <w:r>
        <w:rPr>
          <w:rtl w:val="0"/>
        </w:rPr>
        <w:t>itel</w:t>
      </w:r>
      <w:r>
        <w:rPr>
          <w:rtl w:val="0"/>
        </w:rPr>
        <w:t xml:space="preserve">ů </w:t>
      </w:r>
      <w:r>
        <w:rPr>
          <w:rtl w:val="0"/>
        </w:rPr>
        <w:t xml:space="preserve">- LAT, IT, ANJ, NJ, FR, </w:t>
      </w:r>
      <w:r>
        <w:rPr>
          <w:rtl w:val="0"/>
        </w:rPr>
        <w:t>Š</w:t>
      </w:r>
      <w:r>
        <w:rPr>
          <w:rtl w:val="0"/>
        </w:rPr>
        <w:t>P etc.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6.3. P</w:t>
      </w:r>
      <w:r>
        <w:rPr>
          <w:rtl w:val="0"/>
        </w:rPr>
        <w:t>ř</w:t>
      </w:r>
      <w:r>
        <w:rPr>
          <w:rtl w:val="0"/>
        </w:rPr>
        <w:t>ipravuje se: Subsidia pro RA a Athenadze - uk</w:t>
      </w:r>
      <w:r>
        <w:rPr>
          <w:rtl w:val="0"/>
        </w:rPr>
        <w:t>á</w:t>
      </w:r>
      <w:r>
        <w:rPr>
          <w:rtl w:val="0"/>
        </w:rPr>
        <w:t>zka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mo kolokvia na YOUTUBE: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"https://www.youtube.com/results?search_query=wyoming+catholic+college+colloquium+"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https://www.youtube.com/results?search_query=wyoming+catholic+college+colloquium+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432ff"/>
          <w:u w:val="single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2ff"/>
          <w:u w:val="single"/>
          <w:rtl w:val="0"/>
          <w14:textFill>
            <w14:solidFill>
              <w14:srgbClr w14:val="0433FF"/>
            </w14:solidFill>
          </w14:textFill>
        </w:rPr>
        <w:t>III. LIBRI - nexus utiles</w:t>
      </w: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5.1.</w:t>
        <w:tab/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Loebolus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 xml:space="preserve">: </w:t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instrText xml:space="preserve"> HYPERLINK "https://ryanfb.github.io/loebolus/"</w:instrText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https://ryanfb.github.io/loebolus/</w:t>
      </w:r>
      <w:r>
        <w:rPr>
          <w:outline w:val="0"/>
          <w:color w:val="0432ff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rebuchet MS" w:cs="Trebuchet MS" w:hAnsi="Trebuchet MS" w:eastAsia="Trebuchet MS"/>
          <w:outline w:val="0"/>
          <w:color w:val="0075b9"/>
          <w:sz w:val="20"/>
          <w:szCs w:val="20"/>
          <w:rtl w:val="0"/>
          <w14:textFill>
            <w14:solidFill>
              <w14:srgbClr w14:val="0076BA"/>
            </w14:solidFill>
          </w14:textFill>
        </w:rPr>
      </w:pPr>
      <w:r>
        <w:rPr>
          <w:rFonts w:ascii="Trebuchet MS" w:hAnsi="Trebuchet MS"/>
          <w:outline w:val="0"/>
          <w:color w:val="0075b9"/>
          <w:sz w:val="20"/>
          <w:szCs w:val="20"/>
          <w:rtl w:val="0"/>
          <w:lang w:val="en-US"/>
          <w14:textFill>
            <w14:solidFill>
              <w14:srgbClr w14:val="0076BA"/>
            </w14:solidFill>
          </w14:textFill>
        </w:rPr>
        <w:t xml:space="preserve">Loebolus is based on </w:t>
      </w:r>
      <w:r>
        <w:rPr>
          <w:rStyle w:val="Hyperlink.0"/>
          <w:rFonts w:ascii="Trebuchet MS" w:cs="Trebuchet MS" w:hAnsi="Trebuchet MS" w:eastAsia="Trebuchet MS"/>
          <w:outline w:val="0"/>
          <w:color w:val="0075b9"/>
          <w:sz w:val="20"/>
          <w:szCs w:val="20"/>
          <w:rtl w:val="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outline w:val="0"/>
          <w:color w:val="0075b9"/>
          <w:sz w:val="20"/>
          <w:szCs w:val="20"/>
          <w:rtl w:val="0"/>
          <w14:textFill>
            <w14:solidFill>
              <w14:srgbClr w14:val="0076BA"/>
            </w14:solidFill>
          </w14:textFill>
        </w:rPr>
        <w:instrText xml:space="preserve"> HYPERLINK "http://www.edonnelly.com/loebs.html"</w:instrText>
      </w:r>
      <w:r>
        <w:rPr>
          <w:rStyle w:val="Hyperlink.0"/>
          <w:rFonts w:ascii="Trebuchet MS" w:cs="Trebuchet MS" w:hAnsi="Trebuchet MS" w:eastAsia="Trebuchet MS"/>
          <w:outline w:val="0"/>
          <w:color w:val="0075b9"/>
          <w:sz w:val="20"/>
          <w:szCs w:val="20"/>
          <w:rtl w:val="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0"/>
          <w:rFonts w:ascii="Trebuchet MS" w:hAnsi="Trebuchet MS"/>
          <w:outline w:val="0"/>
          <w:color w:val="0075b9"/>
          <w:sz w:val="20"/>
          <w:szCs w:val="20"/>
          <w:rtl w:val="0"/>
          <w:lang w:val="en-US"/>
          <w14:textFill>
            <w14:solidFill>
              <w14:srgbClr w14:val="0076BA"/>
            </w14:solidFill>
          </w14:textFill>
        </w:rPr>
        <w:t xml:space="preserve">Edwin Donnelly's </w:t>
      </w:r>
      <w:r>
        <w:rPr>
          <w:rStyle w:val="Hyperlink.0"/>
          <w:rFonts w:ascii="Trebuchet MS" w:hAnsi="Trebuchet MS" w:hint="default"/>
          <w:outline w:val="0"/>
          <w:color w:val="0075b9"/>
          <w:sz w:val="20"/>
          <w:szCs w:val="20"/>
          <w:rtl w:val="1"/>
          <w:lang w:val="ar-SA" w:bidi="ar-SA"/>
          <w14:textFill>
            <w14:solidFill>
              <w14:srgbClr w14:val="0076BA"/>
            </w14:solidFill>
          </w14:textFill>
        </w:rPr>
        <w:t>“</w:t>
      </w:r>
      <w:r>
        <w:rPr>
          <w:rStyle w:val="Hyperlink.0"/>
          <w:rFonts w:ascii="Trebuchet MS" w:hAnsi="Trebuchet MS"/>
          <w:outline w:val="0"/>
          <w:color w:val="0075b9"/>
          <w:sz w:val="20"/>
          <w:szCs w:val="20"/>
          <w:rtl w:val="0"/>
          <w:lang w:val="en-US"/>
          <w14:textFill>
            <w14:solidFill>
              <w14:srgbClr w14:val="0076BA"/>
            </w14:solidFill>
          </w14:textFill>
        </w:rPr>
        <w:t>Downloebables</w:t>
      </w:r>
      <w:r>
        <w:rPr>
          <w:rStyle w:val="Hyperlink.0"/>
          <w:rFonts w:ascii="Trebuchet MS" w:hAnsi="Trebuchet MS" w:hint="default"/>
          <w:outline w:val="0"/>
          <w:color w:val="0075b9"/>
          <w:sz w:val="20"/>
          <w:szCs w:val="20"/>
          <w:rtl w:val="0"/>
          <w14:textFill>
            <w14:solidFill>
              <w14:srgbClr w14:val="0076BA"/>
            </w14:solidFill>
          </w14:textFill>
        </w:rPr>
        <w:t xml:space="preserve">” </w:t>
      </w:r>
      <w:r>
        <w:rPr>
          <w:rFonts w:ascii="Trebuchet MS" w:cs="Trebuchet MS" w:hAnsi="Trebuchet MS" w:eastAsia="Trebuchet MS"/>
          <w:outline w:val="0"/>
          <w:color w:val="0075b9"/>
          <w:sz w:val="20"/>
          <w:szCs w:val="20"/>
          <w:rtl w:val="0"/>
          <w14:textFill>
            <w14:solidFill>
              <w14:srgbClr w14:val="0076BA"/>
            </w14:solidFill>
          </w14:textFill>
        </w:rPr>
        <w:fldChar w:fldCharType="end" w:fldLock="0"/>
      </w:r>
      <w:r>
        <w:rPr>
          <w:rFonts w:ascii="Trebuchet MS" w:hAnsi="Trebuchet MS"/>
          <w:outline w:val="0"/>
          <w:color w:val="0075b9"/>
          <w:sz w:val="20"/>
          <w:szCs w:val="20"/>
          <w:rtl w:val="0"/>
          <w:lang w:val="en-US"/>
          <w14:textFill>
            <w14:solidFill>
              <w14:srgbClr w14:val="0076BA"/>
            </w14:solidFill>
          </w14:textFill>
        </w:rPr>
        <w:t>, aiming to make all the public domain Loebs more easily downloadable by re-hosting the PDF's directly, without the need to enter CAPTCHA's.</w:t>
      </w: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 xml:space="preserve">5.2. </w:t>
        <w:tab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instrText xml:space="preserve"> HYPERLINK "http://www.edonnelly.com/google.html#4"</w:instrText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http://www.edonnelly.com/google.html#4</w:t>
      </w:r>
      <w:r>
        <w:rPr>
          <w:outline w:val="0"/>
          <w:color w:val="0432ff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 xml:space="preserve">5.3. </w:t>
        <w:tab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instrText xml:space="preserve"> HYPERLINK "https://books.openedition.org/obp/3095?lang=fr"</w:instrText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https://books.openedition.org/obp/3095?lang=fr</w:t>
      </w:r>
      <w:r>
        <w:rPr>
          <w:outline w:val="0"/>
          <w:color w:val="0432ff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 xml:space="preserve">5.4. </w:t>
        <w:tab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instrText xml:space="preserve"> HYPERLINK "https://archive.org/details/practicalintrod00arnouoft/page/4/mode/2up"</w:instrText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https://archive.org/details/practicalintrod00arnouoft/page/4/mode/2up</w:t>
      </w:r>
      <w:r>
        <w:rPr>
          <w:outline w:val="0"/>
          <w:color w:val="0432ff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Body"/>
        <w:rPr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5.5.</w:t>
        <w:tab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instrText xml:space="preserve"> HYPERLINK "https://digilib.phil.muni.cz/handle/11222.digilib/103895"</w:instrText>
      </w:r>
      <w:r>
        <w:rPr>
          <w:rStyle w:val="Hyperlink.0"/>
          <w:outline w:val="0"/>
          <w:color w:val="0432ff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https://digilib.phil.muni.cz/handle/11222.digilib/103895</w:t>
      </w:r>
      <w:r>
        <w:rPr>
          <w:outline w:val="0"/>
          <w:color w:val="0432ff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17000"/>
          <w:u w:val="single"/>
          <w14:textFill>
            <w14:solidFill>
              <w14:srgbClr w14:val="017100"/>
            </w14:solidFill>
          </w14:textFill>
        </w:rPr>
      </w:pPr>
      <w:r>
        <w:rPr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  <w:t>IV. Nexus Discipulis Destinati: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17000"/>
          <w:u w:val="single"/>
          <w14:textFill>
            <w14:solidFill>
              <w14:srgbClr w14:val="017100"/>
            </w14:solidFill>
          </w14:textFill>
        </w:rPr>
      </w:pPr>
      <w:r>
        <w:rPr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  <w:t xml:space="preserve">1. Oxford Latinitas: 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:lang w:val="pt-PT"/>
          <w14:textFill>
            <w14:solidFill>
              <w14:srgbClr w14:val="017100"/>
            </w14:solidFill>
          </w14:textFill>
        </w:rPr>
        <w:t>https://oxfordlatinitas.org/2019/02/22/obliti-non-sunt-oxonii-loqui-lingua-latina/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17000"/>
          <w:u w:val="single"/>
          <w14:textFill>
            <w14:solidFill>
              <w14:srgbClr w14:val="017100"/>
            </w14:solidFill>
          </w14:textFill>
        </w:rPr>
      </w:pPr>
      <w:r>
        <w:rPr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  <w:t>2. Luke Amadeus Ranieri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:lang w:val="de-DE"/>
          <w14:textFill>
            <w14:solidFill>
              <w14:srgbClr w14:val="017100"/>
            </w14:solidFill>
          </w14:textFill>
        </w:rPr>
        <w:t>http://lukeranieri.com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instrText xml:space="preserve"> HYPERLINK "https://www.youtube.com/c/ScorpioMartianus/videos"</w:instrText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17000"/>
          <w:rtl w:val="0"/>
          <w:lang w:val="en-US"/>
          <w14:textFill>
            <w14:solidFill>
              <w14:srgbClr w14:val="017100"/>
            </w14:solidFill>
          </w14:textFill>
        </w:rPr>
        <w:t>https://www.youtube.com/c/ScorpioMartianus/videos</w:t>
      </w:r>
      <w:r>
        <w:rPr>
          <w:outline w:val="0"/>
          <w:color w:val="017000"/>
          <w14:textFill>
            <w14:solidFill>
              <w14:srgbClr w14:val="017100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instrText xml:space="preserve"> HYPERLINK "https://www.youtube.com/channel/UCLbiwlm3poGNh5XSVlXBkGA"</w:instrText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17000"/>
          <w:rtl w:val="0"/>
          <w:lang w:val="en-US"/>
          <w14:textFill>
            <w14:solidFill>
              <w14:srgbClr w14:val="017100"/>
            </w14:solidFill>
          </w14:textFill>
        </w:rPr>
        <w:t>https://www.youtube.com/channel/UCLbiwlm3poGNh5XSVlXBkGA</w:t>
      </w:r>
      <w:r>
        <w:rPr>
          <w:outline w:val="0"/>
          <w:color w:val="017000"/>
          <w14:textFill>
            <w14:solidFill>
              <w14:srgbClr w14:val="017100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>- ethymologiae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>- metra latina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17000"/>
          <w:u w:val="single"/>
          <w14:textFill>
            <w14:solidFill>
              <w14:srgbClr w14:val="017100"/>
            </w14:solidFill>
          </w14:textFill>
        </w:rPr>
      </w:pPr>
      <w:r>
        <w:rPr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  <w:t>3. Satura Lanx - Irene Regini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instrText xml:space="preserve"> HYPERLINK "https://www.saturalanx.eu/en/satura-lanx/"</w:instrText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17000"/>
          <w:rtl w:val="0"/>
          <w:lang w:val="en-US"/>
          <w14:textFill>
            <w14:solidFill>
              <w14:srgbClr w14:val="017100"/>
            </w14:solidFill>
          </w14:textFill>
        </w:rPr>
        <w:t>https://www.saturalanx.eu/en/satura-lanx/</w:t>
      </w:r>
      <w:r>
        <w:rPr>
          <w:outline w:val="0"/>
          <w:color w:val="017000"/>
          <w14:textFill>
            <w14:solidFill>
              <w14:srgbClr w14:val="017100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ab/>
        <w:t xml:space="preserve">- </w:t>
      </w:r>
      <w:r>
        <w:rPr>
          <w:outline w:val="0"/>
          <w:color w:val="017000"/>
          <w:rtl w:val="0"/>
          <w:lang w:val="da-DK"/>
          <w14:textFill>
            <w14:solidFill>
              <w14:srgbClr w14:val="017100"/>
            </w14:solidFill>
          </w14:textFill>
        </w:rPr>
        <w:t>Litterae Latinae simplices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ab/>
        <w:t>- audiolibri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ab/>
        <w:t>- podcasts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ab/>
        <w:t>- youtbe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017000"/>
          <w:u w:val="single"/>
          <w14:textFill>
            <w14:solidFill>
              <w14:srgbClr w14:val="017100"/>
            </w14:solidFill>
          </w14:textFill>
        </w:rPr>
      </w:pPr>
      <w:r>
        <w:rPr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  <w:t>4. Beatus Helvetius Salodurensis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begin" w:fldLock="0"/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instrText xml:space="preserve"> HYPERLINK "http://beatushelveticus.blogspot.com"</w:instrText>
      </w:r>
      <w:r>
        <w:rPr>
          <w:rStyle w:val="Hyperlink.0"/>
          <w:outline w:val="0"/>
          <w:color w:val="017000"/>
          <w14:textFill>
            <w14:solidFill>
              <w14:srgbClr w14:val="0171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17000"/>
          <w:rtl w:val="0"/>
          <w:lang w:val="en-US"/>
          <w14:textFill>
            <w14:solidFill>
              <w14:srgbClr w14:val="017100"/>
            </w14:solidFill>
          </w14:textFill>
        </w:rPr>
        <w:t>http://beatushelveticus.blogspot.com</w:t>
      </w:r>
      <w:r>
        <w:rPr>
          <w:outline w:val="0"/>
          <w:color w:val="017000"/>
          <w14:textFill>
            <w14:solidFill>
              <w14:srgbClr w14:val="017100"/>
            </w14:solidFill>
          </w14:textFill>
        </w:rPr>
        <w:fldChar w:fldCharType="end" w:fldLock="0"/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>- peliculae didascalicae (Congressus cum Cicerone et al.)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>5</w:t>
      </w:r>
      <w:r>
        <w:rPr>
          <w:b w:val="1"/>
          <w:bCs w:val="1"/>
          <w:outline w:val="0"/>
          <w:color w:val="017000"/>
          <w:u w:val="single"/>
          <w:rtl w:val="0"/>
          <w14:textFill>
            <w14:solidFill>
              <w14:srgbClr w14:val="017100"/>
            </w14:solidFill>
          </w14:textFill>
        </w:rPr>
        <w:t>. Legonium</w:t>
      </w:r>
      <w:r>
        <w:rPr>
          <w:outline w:val="0"/>
          <w:color w:val="017000"/>
          <w:rtl w:val="0"/>
          <w14:textFill>
            <w14:solidFill>
              <w14:srgbClr w14:val="017100"/>
            </w14:solidFill>
          </w14:textFill>
        </w:rPr>
        <w:t xml:space="preserve"> - Sidney, Australia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  <w:r>
        <w:rPr>
          <w:outline w:val="0"/>
          <w:color w:val="017000"/>
          <w:rtl w:val="0"/>
          <w:lang w:val="en-US"/>
          <w14:textFill>
            <w14:solidFill>
              <w14:srgbClr w14:val="017100"/>
            </w14:solidFill>
          </w14:textFill>
        </w:rPr>
        <w:t>http://www.legonium.com/</w:t>
      </w:r>
    </w:p>
    <w:p>
      <w:pPr>
        <w:pStyle w:val="Body"/>
        <w:rPr>
          <w:outline w:val="0"/>
          <w:color w:val="017000"/>
          <w14:textFill>
            <w14:solidFill>
              <w14:srgbClr w14:val="017100"/>
            </w14:solidFill>
          </w14:textFill>
        </w:rPr>
      </w:pPr>
    </w:p>
    <w:p>
      <w:pPr>
        <w:pStyle w:val="Body"/>
      </w:pPr>
      <w:r>
        <w:rPr>
          <w:outline w:val="0"/>
          <w:color w:val="017000"/>
          <w14:textFill>
            <w14:solidFill>
              <w14:srgbClr w14:val="0171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</w:rPr>
      <w:t>NEXUS UTILES II</w:t>
    </w:r>
    <w:r>
      <w:tab/>
      <w:tab/>
    </w:r>
    <w:r>
      <w:rPr>
        <w:rtl w:val="0"/>
      </w:rPr>
      <w:t>Karolina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Dash">
    <w:name w:val="Dash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