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Times New Roman" w:hAnsi="Times New Roman"/>
          <w:sz w:val="32"/>
          <w:szCs w:val="32"/>
        </w:rPr>
      </w:pPr>
      <w:r>
        <w:rPr>
          <w:rFonts w:ascii="Times New Roman" w:hAnsi="Times New Roman"/>
          <w:sz w:val="32"/>
          <w:szCs w:val="32"/>
        </w:rPr>
        <w:t>Tři generace experimentální poezie – Morgenstern, Tzara, Jandl</w:t>
      </w:r>
    </w:p>
    <w:p>
      <w:pPr>
        <w:pStyle w:val="Normal"/>
        <w:bidi w:val="0"/>
        <w:jc w:val="left"/>
        <w:rPr>
          <w:rFonts w:ascii="Times New Roman" w:hAnsi="Times New Roman"/>
          <w:sz w:val="32"/>
          <w:szCs w:val="32"/>
        </w:rPr>
      </w:pPr>
      <w:r>
        <w:rPr>
          <w:rFonts w:ascii="Times New Roman" w:hAnsi="Times New Roman"/>
          <w:sz w:val="32"/>
          <w:szCs w:val="32"/>
        </w:rPr>
      </w:r>
    </w:p>
    <w:p>
      <w:pPr>
        <w:pStyle w:val="Normal"/>
        <w:bidi w:val="0"/>
        <w:ind w:left="0" w:right="0" w:firstLine="113"/>
        <w:jc w:val="both"/>
        <w:rPr>
          <w:rFonts w:ascii="Times New Roman" w:hAnsi="Times New Roman"/>
        </w:rPr>
      </w:pPr>
      <w:r>
        <w:rPr>
          <w:rFonts w:ascii="Times New Roman" w:hAnsi="Times New Roman"/>
          <w:sz w:val="24"/>
          <w:szCs w:val="24"/>
        </w:rPr>
        <w:t xml:space="preserve">Christian Morgenstern se narodil a zemřel vypuknutím první světové války. </w:t>
      </w:r>
      <w:r>
        <w:rPr>
          <w:rFonts w:ascii="Times New Roman" w:hAnsi="Times New Roman"/>
          <w:sz w:val="24"/>
          <w:szCs w:val="24"/>
        </w:rPr>
        <w:t>Po válce se odnikud zjevil</w:t>
      </w:r>
      <w:r>
        <w:rPr>
          <w:rFonts w:ascii="Times New Roman" w:hAnsi="Times New Roman"/>
          <w:sz w:val="24"/>
          <w:szCs w:val="24"/>
        </w:rPr>
        <w:t xml:space="preserve"> </w:t>
      </w:r>
      <w:r>
        <w:rPr>
          <w:rFonts w:ascii="Times New Roman" w:hAnsi="Times New Roman"/>
          <w:sz w:val="24"/>
          <w:szCs w:val="24"/>
        </w:rPr>
        <w:t>básník Tristan Tzara,</w:t>
      </w:r>
      <w:r>
        <w:rPr>
          <w:rFonts w:ascii="Times New Roman" w:hAnsi="Times New Roman"/>
          <w:sz w:val="24"/>
          <w:szCs w:val="24"/>
        </w:rPr>
        <w:t xml:space="preserve"> </w:t>
      </w:r>
      <w:r>
        <w:rPr>
          <w:rFonts w:ascii="Times New Roman" w:hAnsi="Times New Roman"/>
          <w:sz w:val="24"/>
          <w:szCs w:val="24"/>
        </w:rPr>
        <w:t xml:space="preserve">narozený v roce 1896, </w:t>
      </w:r>
      <w:r>
        <w:rPr>
          <w:rFonts w:ascii="Times New Roman" w:hAnsi="Times New Roman"/>
          <w:sz w:val="24"/>
          <w:szCs w:val="24"/>
        </w:rPr>
        <w:t>dvacet let po svém předchůdci. Stal se</w:t>
      </w:r>
      <w:r>
        <w:rPr>
          <w:rFonts w:ascii="Times New Roman" w:hAnsi="Times New Roman"/>
          <w:sz w:val="24"/>
          <w:szCs w:val="24"/>
        </w:rPr>
        <w:t xml:space="preserve"> ústřední postav</w:t>
      </w:r>
      <w:r>
        <w:rPr>
          <w:rFonts w:ascii="Times New Roman" w:hAnsi="Times New Roman"/>
          <w:sz w:val="24"/>
          <w:szCs w:val="24"/>
        </w:rPr>
        <w:t>ou</w:t>
      </w:r>
      <w:r>
        <w:rPr>
          <w:rFonts w:ascii="Times New Roman" w:hAnsi="Times New Roman"/>
          <w:sz w:val="24"/>
          <w:szCs w:val="24"/>
        </w:rPr>
        <w:t xml:space="preserve"> dadaismu, který na Morgensterna v mnohém </w:t>
      </w:r>
      <w:r>
        <w:rPr>
          <w:rFonts w:ascii="Times New Roman" w:hAnsi="Times New Roman"/>
          <w:sz w:val="24"/>
          <w:szCs w:val="24"/>
        </w:rPr>
        <w:t>navazoval</w:t>
      </w:r>
      <w:r>
        <w:rPr>
          <w:rFonts w:ascii="Times New Roman" w:hAnsi="Times New Roman"/>
          <w:sz w:val="24"/>
          <w:szCs w:val="24"/>
        </w:rPr>
        <w:t>. A konečně roku 1925 přišel na svět Ernst Jandl</w:t>
      </w:r>
      <w:r>
        <w:rPr>
          <w:rFonts w:ascii="Times New Roman" w:hAnsi="Times New Roman"/>
          <w:sz w:val="24"/>
          <w:szCs w:val="24"/>
        </w:rPr>
        <w:t xml:space="preserve">, který se </w:t>
      </w:r>
      <w:r>
        <w:rPr>
          <w:rFonts w:ascii="Times New Roman" w:hAnsi="Times New Roman"/>
          <w:sz w:val="24"/>
          <w:szCs w:val="24"/>
        </w:rPr>
        <w:t xml:space="preserve">měl v 50. a 60. letech </w:t>
      </w:r>
      <w:r>
        <w:rPr>
          <w:rFonts w:ascii="Times New Roman" w:hAnsi="Times New Roman"/>
          <w:sz w:val="24"/>
          <w:szCs w:val="24"/>
        </w:rPr>
        <w:t>vyrovnáva</w:t>
      </w:r>
      <w:r>
        <w:rPr>
          <w:rFonts w:ascii="Times New Roman" w:hAnsi="Times New Roman"/>
          <w:sz w:val="24"/>
          <w:szCs w:val="24"/>
        </w:rPr>
        <w:t>t</w:t>
      </w:r>
      <w:r>
        <w:rPr>
          <w:rFonts w:ascii="Times New Roman" w:hAnsi="Times New Roman"/>
          <w:sz w:val="24"/>
          <w:szCs w:val="24"/>
        </w:rPr>
        <w:t xml:space="preserve"> s</w:t>
      </w:r>
      <w:r>
        <w:rPr>
          <w:rFonts w:ascii="Times New Roman" w:hAnsi="Times New Roman"/>
          <w:sz w:val="24"/>
          <w:szCs w:val="24"/>
        </w:rPr>
        <w:t xml:space="preserve">e zkušeností </w:t>
      </w:r>
      <w:r>
        <w:rPr>
          <w:rFonts w:ascii="Times New Roman" w:hAnsi="Times New Roman"/>
          <w:sz w:val="24"/>
          <w:szCs w:val="24"/>
        </w:rPr>
        <w:t>naci</w:t>
      </w:r>
      <w:r>
        <w:rPr>
          <w:rFonts w:ascii="Times New Roman" w:hAnsi="Times New Roman"/>
          <w:sz w:val="24"/>
          <w:szCs w:val="24"/>
        </w:rPr>
        <w:t>smu</w:t>
      </w:r>
      <w:r>
        <w:rPr>
          <w:rFonts w:ascii="Times New Roman" w:hAnsi="Times New Roman"/>
          <w:sz w:val="24"/>
          <w:szCs w:val="24"/>
        </w:rPr>
        <w:t>.</w:t>
      </w:r>
    </w:p>
    <w:p>
      <w:pPr>
        <w:pStyle w:val="Normal"/>
        <w:bidi w:val="0"/>
        <w:ind w:left="0" w:right="0" w:firstLine="113"/>
        <w:jc w:val="both"/>
        <w:rPr>
          <w:rFonts w:ascii="Times New Roman" w:hAnsi="Times New Roman"/>
        </w:rPr>
      </w:pPr>
      <w:r>
        <w:rPr>
          <w:rFonts w:ascii="Times New Roman" w:hAnsi="Times New Roman"/>
          <w:sz w:val="24"/>
          <w:szCs w:val="24"/>
        </w:rPr>
        <w:t>Snad by se dalo tvrdit, že přes generační rozdíly (</w:t>
      </w:r>
      <w:r>
        <w:rPr>
          <w:rFonts w:ascii="Times New Roman" w:hAnsi="Times New Roman"/>
          <w:sz w:val="24"/>
          <w:szCs w:val="24"/>
        </w:rPr>
        <w:t>umocněné</w:t>
      </w:r>
      <w:r>
        <w:rPr>
          <w:rFonts w:ascii="Times New Roman" w:hAnsi="Times New Roman"/>
          <w:sz w:val="24"/>
          <w:szCs w:val="24"/>
        </w:rPr>
        <w:t xml:space="preserve"> oběma válkami), </w:t>
      </w:r>
      <w:r>
        <w:rPr>
          <w:rFonts w:ascii="Times New Roman" w:hAnsi="Times New Roman"/>
          <w:sz w:val="24"/>
          <w:szCs w:val="24"/>
        </w:rPr>
        <w:t xml:space="preserve">vycházeli </w:t>
      </w:r>
      <w:r>
        <w:rPr>
          <w:rFonts w:ascii="Times New Roman" w:hAnsi="Times New Roman"/>
          <w:sz w:val="24"/>
          <w:szCs w:val="24"/>
        </w:rPr>
        <w:t>tři básníci</w:t>
      </w:r>
      <w:r>
        <w:rPr>
          <w:rFonts w:ascii="Times New Roman" w:hAnsi="Times New Roman"/>
          <w:sz w:val="24"/>
          <w:szCs w:val="24"/>
        </w:rPr>
        <w:br/>
        <w:t>ze stejné premisy –</w:t>
      </w:r>
      <w:r>
        <w:rPr>
          <w:rFonts w:ascii="Times New Roman" w:hAnsi="Times New Roman"/>
          <w:sz w:val="24"/>
          <w:szCs w:val="24"/>
        </w:rPr>
        <w:t xml:space="preserve"> </w:t>
      </w:r>
      <w:r>
        <w:rPr>
          <w:rFonts w:ascii="Times New Roman" w:hAnsi="Times New Roman"/>
          <w:sz w:val="24"/>
          <w:szCs w:val="24"/>
        </w:rPr>
        <w:t>existuje rozpor mezi myšlenkou a sdělením, jazyk je nedokonalým</w:t>
      </w:r>
      <w:r>
        <w:rPr>
          <w:rFonts w:ascii="Times New Roman" w:hAnsi="Times New Roman"/>
          <w:sz w:val="24"/>
          <w:szCs w:val="24"/>
        </w:rPr>
        <w:t xml:space="preserve"> sdělovacím</w:t>
      </w:r>
      <w:r>
        <w:rPr>
          <w:rFonts w:ascii="Times New Roman" w:hAnsi="Times New Roman"/>
          <w:sz w:val="24"/>
          <w:szCs w:val="24"/>
        </w:rPr>
        <w:t xml:space="preserve"> prostředk</w:t>
      </w:r>
      <w:r>
        <w:rPr>
          <w:rFonts w:ascii="Times New Roman" w:hAnsi="Times New Roman"/>
          <w:sz w:val="24"/>
          <w:szCs w:val="24"/>
        </w:rPr>
        <w:t>em</w:t>
      </w:r>
      <w:r>
        <w:rPr>
          <w:rFonts w:ascii="Times New Roman" w:hAnsi="Times New Roman"/>
          <w:sz w:val="24"/>
          <w:szCs w:val="24"/>
        </w:rPr>
        <w:t>. P</w:t>
      </w:r>
      <w:r>
        <w:rPr>
          <w:rFonts w:ascii="Times New Roman" w:hAnsi="Times New Roman"/>
          <w:sz w:val="24"/>
          <w:szCs w:val="24"/>
        </w:rPr>
        <w:t>rvní krok</w:t>
      </w:r>
      <w:r>
        <w:rPr>
          <w:rFonts w:ascii="Times New Roman" w:hAnsi="Times New Roman"/>
          <w:sz w:val="24"/>
          <w:szCs w:val="24"/>
        </w:rPr>
        <w:t xml:space="preserve"> jejich tvorby</w:t>
      </w:r>
      <w:r>
        <w:rPr>
          <w:rFonts w:ascii="Times New Roman" w:hAnsi="Times New Roman"/>
          <w:sz w:val="24"/>
          <w:szCs w:val="24"/>
        </w:rPr>
        <w:t xml:space="preserve"> byl </w:t>
      </w:r>
      <w:r>
        <w:rPr>
          <w:rFonts w:ascii="Times New Roman" w:hAnsi="Times New Roman"/>
          <w:sz w:val="24"/>
          <w:szCs w:val="24"/>
        </w:rPr>
        <w:t>tedy</w:t>
      </w:r>
      <w:r>
        <w:rPr>
          <w:rFonts w:ascii="Times New Roman" w:hAnsi="Times New Roman"/>
          <w:sz w:val="24"/>
          <w:szCs w:val="24"/>
        </w:rPr>
        <w:t xml:space="preserve"> společný: dekonstrukce jazyka. Je</w:t>
      </w:r>
      <w:r>
        <w:rPr>
          <w:rFonts w:ascii="Times New Roman" w:hAnsi="Times New Roman"/>
          <w:sz w:val="24"/>
          <w:szCs w:val="24"/>
        </w:rPr>
        <w:t>ho</w:t>
      </w:r>
      <w:r>
        <w:rPr>
          <w:rFonts w:ascii="Times New Roman" w:hAnsi="Times New Roman"/>
          <w:sz w:val="24"/>
          <w:szCs w:val="24"/>
        </w:rPr>
        <w:t xml:space="preserve"> účel i způsob </w:t>
      </w:r>
      <w:r>
        <w:rPr>
          <w:rFonts w:ascii="Times New Roman" w:hAnsi="Times New Roman"/>
          <w:sz w:val="24"/>
          <w:szCs w:val="24"/>
        </w:rPr>
        <w:t>se už však lišil.</w:t>
      </w:r>
    </w:p>
    <w:p>
      <w:pPr>
        <w:pStyle w:val="Normal"/>
        <w:bidi w:val="0"/>
        <w:ind w:left="0" w:right="0" w:firstLine="113"/>
        <w:jc w:val="both"/>
        <w:rPr>
          <w:rFonts w:ascii="Times New Roman" w:hAnsi="Times New Roman"/>
          <w:sz w:val="24"/>
          <w:szCs w:val="24"/>
        </w:rPr>
      </w:pPr>
      <w:r>
        <w:rPr>
          <w:rFonts w:ascii="Times New Roman" w:hAnsi="Times New Roman"/>
          <w:sz w:val="24"/>
          <w:szCs w:val="24"/>
        </w:rPr>
      </w:r>
    </w:p>
    <w:p>
      <w:pPr>
        <w:pStyle w:val="Normal"/>
        <w:bidi w:val="0"/>
        <w:ind w:left="0" w:right="0" w:firstLine="113"/>
        <w:jc w:val="both"/>
        <w:rPr>
          <w:rFonts w:ascii="Times New Roman" w:hAnsi="Times New Roman"/>
        </w:rPr>
      </w:pPr>
      <w:r>
        <w:rPr>
          <w:rFonts w:ascii="Times New Roman" w:hAnsi="Times New Roman"/>
          <w:sz w:val="24"/>
          <w:szCs w:val="24"/>
        </w:rPr>
        <w:t>Pro Christiana Morgensterna byl</w:t>
      </w:r>
      <w:r>
        <w:rPr>
          <w:rFonts w:ascii="Times New Roman" w:hAnsi="Times New Roman"/>
          <w:sz w:val="24"/>
          <w:szCs w:val="24"/>
        </w:rPr>
        <w:t>a</w:t>
      </w:r>
      <w:r>
        <w:rPr>
          <w:rFonts w:ascii="Times New Roman" w:hAnsi="Times New Roman"/>
          <w:sz w:val="24"/>
          <w:szCs w:val="24"/>
        </w:rPr>
        <w:t xml:space="preserve"> experiment</w:t>
      </w:r>
      <w:r>
        <w:rPr>
          <w:rFonts w:ascii="Times New Roman" w:hAnsi="Times New Roman"/>
          <w:sz w:val="24"/>
          <w:szCs w:val="24"/>
        </w:rPr>
        <w:t>ální tvorba</w:t>
      </w:r>
      <w:r>
        <w:rPr>
          <w:rFonts w:ascii="Times New Roman" w:hAnsi="Times New Roman"/>
          <w:sz w:val="24"/>
          <w:szCs w:val="24"/>
        </w:rPr>
        <w:t xml:space="preserve"> </w:t>
      </w:r>
      <w:r>
        <w:rPr>
          <w:rFonts w:ascii="Times New Roman" w:hAnsi="Times New Roman"/>
          <w:sz w:val="24"/>
          <w:szCs w:val="24"/>
        </w:rPr>
        <w:t>podružnou činností</w:t>
      </w:r>
      <w:r>
        <w:rPr>
          <w:rFonts w:ascii="Times New Roman" w:hAnsi="Times New Roman"/>
          <w:sz w:val="24"/>
          <w:szCs w:val="24"/>
        </w:rPr>
        <w:t xml:space="preserve">, možná jen hříčkou, které si zřejmě sám příliš nevážil. </w:t>
      </w:r>
      <w:r>
        <w:rPr>
          <w:rFonts w:ascii="Times New Roman" w:hAnsi="Times New Roman"/>
          <w:sz w:val="24"/>
          <w:szCs w:val="24"/>
        </w:rPr>
        <w:t>Dnes jsou samozřejmě nejcennější</w:t>
      </w:r>
      <w:r>
        <w:rPr>
          <w:rFonts w:ascii="Times New Roman" w:hAnsi="Times New Roman"/>
          <w:sz w:val="24"/>
          <w:szCs w:val="24"/>
        </w:rPr>
        <w:t xml:space="preserve"> právě básníkovy experimenty, zatímco jeho „vážné věci“ se staly „pouhým materiálem pro literární historii.“</w:t>
      </w:r>
      <w:r>
        <w:rPr>
          <w:rStyle w:val="FootnoteAnchor"/>
          <w:rFonts w:ascii="Times New Roman" w:hAnsi="Times New Roman"/>
          <w:sz w:val="24"/>
          <w:szCs w:val="24"/>
        </w:rPr>
        <w:footnoteReference w:id="2"/>
      </w:r>
      <w:r>
        <w:rPr>
          <w:rFonts w:ascii="Times New Roman" w:hAnsi="Times New Roman"/>
          <w:sz w:val="24"/>
          <w:szCs w:val="24"/>
        </w:rPr>
        <w:t xml:space="preserve"> Uvědomoval si,</w:t>
        <w:br/>
        <w:t>že jazyk je nedokonalý, že není možné s jeho pomocí skutečnost věrně popisovat.</w:t>
      </w:r>
      <w:r>
        <w:rPr>
          <w:rFonts w:ascii="Times New Roman" w:hAnsi="Times New Roman"/>
          <w:sz w:val="24"/>
          <w:szCs w:val="24"/>
        </w:rPr>
        <w:t xml:space="preserve"> Žijeme v kleci jazyka, ze které bychom se měli snažit uniknout – nebo, neexistuje-li vhodnější komunikační prostředek než </w:t>
      </w:r>
      <w:r>
        <w:rPr>
          <w:rFonts w:ascii="Times New Roman" w:hAnsi="Times New Roman"/>
          <w:sz w:val="24"/>
          <w:szCs w:val="24"/>
        </w:rPr>
        <w:t xml:space="preserve">je </w:t>
      </w:r>
      <w:r>
        <w:rPr>
          <w:rFonts w:ascii="Times New Roman" w:hAnsi="Times New Roman"/>
          <w:sz w:val="24"/>
          <w:szCs w:val="24"/>
        </w:rPr>
        <w:t>současný jazyk, měli bychom si té klece být alespoň vědomi, protože „‚kritika jazyka‘ je nakonec také jen společenskou hrou. Neexistuje slovo, které by mělo nějaký smysl i mimo jazyk. Kdo by se chtěl mimo jazyk posadit, nenašel by židli.“</w:t>
      </w:r>
      <w:r>
        <w:rPr>
          <w:rStyle w:val="FootnoteAnchor"/>
          <w:rFonts w:ascii="Times New Roman" w:hAnsi="Times New Roman"/>
          <w:sz w:val="24"/>
          <w:szCs w:val="24"/>
        </w:rPr>
        <w:footnoteReference w:id="3"/>
      </w:r>
    </w:p>
    <w:p>
      <w:pPr>
        <w:pStyle w:val="Normal"/>
        <w:bidi w:val="0"/>
        <w:ind w:left="0" w:right="0" w:firstLine="113"/>
        <w:jc w:val="both"/>
        <w:rPr>
          <w:rFonts w:ascii="Times New Roman" w:hAnsi="Times New Roman"/>
        </w:rPr>
      </w:pPr>
      <w:r>
        <w:rPr>
          <w:rFonts w:ascii="Times New Roman" w:hAnsi="Times New Roman"/>
          <w:sz w:val="24"/>
          <w:szCs w:val="24"/>
        </w:rPr>
        <w:t>Morgenstern se za hranice jazyka</w:t>
      </w:r>
      <w:r>
        <w:rPr>
          <w:rFonts w:ascii="Times New Roman" w:hAnsi="Times New Roman"/>
          <w:sz w:val="24"/>
          <w:szCs w:val="24"/>
        </w:rPr>
        <w:t xml:space="preserve"> </w:t>
      </w:r>
      <w:r>
        <w:rPr>
          <w:rFonts w:ascii="Times New Roman" w:hAnsi="Times New Roman"/>
          <w:sz w:val="24"/>
          <w:szCs w:val="24"/>
        </w:rPr>
        <w:t>dostával pomocí hry – o půl století později v tom na něj navázali surrealisté</w:t>
      </w:r>
      <w:r>
        <w:rPr>
          <w:rFonts w:ascii="Times New Roman" w:hAnsi="Times New Roman"/>
          <w:sz w:val="24"/>
          <w:szCs w:val="24"/>
        </w:rPr>
        <w:t xml:space="preserve"> – a porušování</w:t>
      </w:r>
      <w:r>
        <w:rPr>
          <w:rFonts w:ascii="Times New Roman" w:hAnsi="Times New Roman"/>
          <w:sz w:val="24"/>
          <w:szCs w:val="24"/>
        </w:rPr>
        <w:t>m</w:t>
      </w:r>
      <w:r>
        <w:rPr>
          <w:rFonts w:ascii="Times New Roman" w:hAnsi="Times New Roman"/>
          <w:sz w:val="24"/>
          <w:szCs w:val="24"/>
        </w:rPr>
        <w:t xml:space="preserve"> pravidel</w:t>
      </w:r>
      <w:r>
        <w:rPr>
          <w:rFonts w:ascii="Times New Roman" w:hAnsi="Times New Roman"/>
          <w:sz w:val="24"/>
          <w:szCs w:val="24"/>
        </w:rPr>
        <w:t xml:space="preserve">. </w:t>
      </w:r>
      <w:r>
        <w:rPr>
          <w:rFonts w:ascii="Times New Roman" w:hAnsi="Times New Roman"/>
          <w:sz w:val="24"/>
          <w:szCs w:val="24"/>
        </w:rPr>
        <w:t xml:space="preserve">Snažil se </w:t>
      </w:r>
      <w:r>
        <w:rPr>
          <w:rFonts w:ascii="Times New Roman" w:hAnsi="Times New Roman"/>
          <w:sz w:val="24"/>
          <w:szCs w:val="24"/>
        </w:rPr>
        <w:t>jazyk</w:t>
      </w:r>
      <w:r>
        <w:rPr>
          <w:rFonts w:ascii="Times New Roman" w:hAnsi="Times New Roman"/>
          <w:sz w:val="24"/>
          <w:szCs w:val="24"/>
        </w:rPr>
        <w:t xml:space="preserve"> zbavit</w:t>
      </w:r>
      <w:r>
        <w:rPr>
          <w:rFonts w:ascii="Times New Roman" w:hAnsi="Times New Roman"/>
          <w:sz w:val="24"/>
          <w:szCs w:val="24"/>
        </w:rPr>
        <w:t xml:space="preserve"> „měšťáckost</w:t>
      </w:r>
      <w:r>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 ke které máme sklony. Jsou to všechny ustálené fráze a pravidla, která jsou buďto z podstaty beze smyslu, nebo smyslu postupně pozbyla. Měšťáckost je pohodlnost jazyka, která nebezpečně zkresluje.</w:t>
      </w:r>
      <w:r>
        <w:rPr>
          <w:rStyle w:val="FootnoteAnchor"/>
          <w:rFonts w:ascii="Times New Roman" w:hAnsi="Times New Roman"/>
          <w:sz w:val="24"/>
          <w:szCs w:val="24"/>
        </w:rPr>
        <w:footnoteReference w:id="4"/>
      </w:r>
      <w:r>
        <w:rPr>
          <w:rFonts w:ascii="Times New Roman" w:hAnsi="Times New Roman"/>
          <w:sz w:val="24"/>
          <w:szCs w:val="24"/>
        </w:rPr>
        <w:t xml:space="preserve"> Morgenstern p</w:t>
      </w:r>
      <w:r>
        <w:rPr>
          <w:rFonts w:ascii="Times New Roman" w:hAnsi="Times New Roman"/>
          <w:sz w:val="24"/>
          <w:szCs w:val="24"/>
        </w:rPr>
        <w:t>roti ní bojuje</w:t>
      </w:r>
      <w:r>
        <w:rPr>
          <w:rFonts w:ascii="Times New Roman" w:hAnsi="Times New Roman"/>
          <w:sz w:val="24"/>
          <w:szCs w:val="24"/>
        </w:rPr>
        <w:t xml:space="preserve"> </w:t>
      </w:r>
      <w:r>
        <w:rPr>
          <w:rFonts w:ascii="Times New Roman" w:hAnsi="Times New Roman"/>
          <w:sz w:val="24"/>
          <w:szCs w:val="24"/>
        </w:rPr>
        <w:t>humorem</w:t>
      </w:r>
      <w:r>
        <w:rPr>
          <w:rFonts w:ascii="Times New Roman" w:hAnsi="Times New Roman"/>
          <w:sz w:val="24"/>
          <w:szCs w:val="24"/>
        </w:rPr>
        <w:t xml:space="preserve">, parodií. Zesměšňuje gramatická a syntaktická pravidla, na která se snaží nahlížet neměšťáckým, </w:t>
      </w:r>
      <w:r>
        <w:rPr>
          <w:rFonts w:ascii="Times New Roman" w:hAnsi="Times New Roman"/>
          <w:sz w:val="24"/>
          <w:szCs w:val="24"/>
        </w:rPr>
        <w:t>nezkaleným</w:t>
      </w:r>
      <w:r>
        <w:rPr>
          <w:rFonts w:ascii="Times New Roman" w:hAnsi="Times New Roman"/>
          <w:sz w:val="24"/>
          <w:szCs w:val="24"/>
        </w:rPr>
        <w:t xml:space="preserve"> pohledem.</w:t>
      </w:r>
    </w:p>
    <w:p>
      <w:pPr>
        <w:pStyle w:val="Normal"/>
        <w:bidi w:val="0"/>
        <w:ind w:left="0" w:right="0" w:firstLine="113"/>
        <w:jc w:val="both"/>
        <w:rPr>
          <w:rFonts w:ascii="Times New Roman" w:hAnsi="Times New Roman"/>
        </w:rPr>
      </w:pPr>
      <w:r>
        <w:rPr>
          <w:rFonts w:ascii="Times New Roman" w:hAnsi="Times New Roman"/>
          <w:sz w:val="24"/>
          <w:szCs w:val="24"/>
        </w:rPr>
        <w:t xml:space="preserve">Všimněme si použití interpunkčních znamének ve </w:t>
      </w:r>
      <w:r>
        <w:rPr>
          <w:rFonts w:ascii="Times New Roman" w:hAnsi="Times New Roman"/>
          <w:sz w:val="24"/>
          <w:szCs w:val="24"/>
        </w:rPr>
        <w:t>slavné</w:t>
      </w:r>
      <w:r>
        <w:rPr>
          <w:rFonts w:ascii="Times New Roman" w:hAnsi="Times New Roman"/>
          <w:sz w:val="24"/>
          <w:szCs w:val="24"/>
        </w:rPr>
        <w:t xml:space="preserve"> básni </w:t>
      </w:r>
      <w:r>
        <w:rPr>
          <w:rFonts w:ascii="Times New Roman" w:hAnsi="Times New Roman"/>
          <w:i/>
          <w:iCs/>
          <w:sz w:val="24"/>
          <w:szCs w:val="24"/>
        </w:rPr>
        <w:t>Veliké lalulá</w:t>
      </w:r>
      <w:r>
        <w:rPr>
          <w:rFonts w:ascii="Times New Roman" w:hAnsi="Times New Roman"/>
          <w:i w:val="false"/>
          <w:iCs w:val="false"/>
          <w:sz w:val="24"/>
          <w:szCs w:val="24"/>
        </w:rPr>
        <w:t>:</w:t>
      </w:r>
      <w:r>
        <w:rPr>
          <w:rStyle w:val="FootnoteAnchor"/>
          <w:rFonts w:ascii="Times New Roman" w:hAnsi="Times New Roman"/>
          <w:i w:val="false"/>
          <w:iCs w:val="false"/>
          <w:sz w:val="20"/>
          <w:szCs w:val="20"/>
        </w:rPr>
        <w:footnoteReference w:id="5"/>
      </w:r>
    </w:p>
    <w:p>
      <w:pPr>
        <w:pStyle w:val="Normal"/>
        <w:bidi w:val="0"/>
        <w:ind w:left="0" w:right="0" w:firstLine="113"/>
        <w:jc w:val="left"/>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Kraklakvakve? Koranere!</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 xml:space="preserve">Ksonsirýři </w:t>
      </w:r>
      <w:r>
        <w:rPr>
          <w:rFonts w:ascii="Times New Roman" w:hAnsi="Times New Roman"/>
          <w:i w:val="false"/>
          <w:iCs w:val="false"/>
          <w:sz w:val="20"/>
          <w:szCs w:val="20"/>
        </w:rPr>
        <w:t>–</w:t>
      </w:r>
      <w:r>
        <w:rPr>
          <w:rFonts w:ascii="Times New Roman" w:hAnsi="Times New Roman"/>
          <w:i w:val="false"/>
          <w:iCs w:val="false"/>
          <w:sz w:val="20"/>
          <w:szCs w:val="20"/>
        </w:rPr>
        <w:t xml:space="preserve"> guelira:</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Brifsi, brafsi; gutužere:</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gasti, dasti kra...</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Lalu lalu lalu lalu la!</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Chandraradar sísajádra</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tesku tes py pi?</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Vahapádra, pryvešádra</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klukpukpici li?</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Lalu lalu lalu lalu la!</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Sochoškrt sic kalcisumpa</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senmemysagart (;)!</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Biboň sod: Quocitem Vumpa</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Kleso Klaso Klart (!)</w:t>
      </w:r>
    </w:p>
    <w:p>
      <w:pPr>
        <w:pStyle w:val="Normal"/>
        <w:bidi w:val="0"/>
        <w:ind w:left="1587"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t>Lalu lalu lalu lalu la!</w:t>
      </w:r>
    </w:p>
    <w:p>
      <w:pPr>
        <w:pStyle w:val="Normal"/>
        <w:bidi w:val="0"/>
        <w:ind w:left="0" w:right="0" w:hanging="0"/>
        <w:jc w:val="left"/>
        <w:rPr>
          <w:rFonts w:ascii="Times New Roman" w:hAnsi="Times New Roman"/>
          <w:i w:val="false"/>
          <w:i w:val="false"/>
          <w:iCs w:val="false"/>
          <w:sz w:val="20"/>
          <w:szCs w:val="20"/>
        </w:rPr>
      </w:pPr>
      <w:r>
        <w:rPr>
          <w:rFonts w:ascii="Times New Roman" w:hAnsi="Times New Roman"/>
          <w:i w:val="false"/>
          <w:iCs w:val="false"/>
          <w:sz w:val="20"/>
          <w:szCs w:val="20"/>
        </w:rPr>
      </w:r>
    </w:p>
    <w:p>
      <w:pPr>
        <w:pStyle w:val="Normal"/>
        <w:bidi w:val="0"/>
        <w:ind w:left="0" w:right="0" w:firstLine="113"/>
        <w:jc w:val="both"/>
        <w:rPr>
          <w:rFonts w:ascii="Times New Roman" w:hAnsi="Times New Roman"/>
        </w:rPr>
      </w:pPr>
      <w:r>
        <w:rPr>
          <w:rFonts w:ascii="Times New Roman" w:hAnsi="Times New Roman"/>
          <w:i w:val="false"/>
          <w:iCs w:val="false"/>
          <w:sz w:val="24"/>
          <w:szCs w:val="24"/>
        </w:rPr>
        <w:t>Samotný význam (slova vychází ze šachové terminologie a popisují průběh partie</w:t>
      </w:r>
      <w:r>
        <w:rPr>
          <w:rStyle w:val="FootnoteAnchor"/>
          <w:rFonts w:ascii="Times New Roman" w:hAnsi="Times New Roman"/>
          <w:i w:val="false"/>
          <w:iCs w:val="false"/>
          <w:sz w:val="24"/>
          <w:szCs w:val="24"/>
        </w:rPr>
        <w:footnoteReference w:id="6"/>
      </w:r>
      <w:r>
        <w:rPr>
          <w:rFonts w:ascii="Times New Roman" w:hAnsi="Times New Roman"/>
          <w:i w:val="false"/>
          <w:iCs w:val="false"/>
          <w:sz w:val="24"/>
          <w:szCs w:val="24"/>
        </w:rPr>
        <w:t>) nechejme stranou. Zajímavý je středník ve druhém verši třetí strofy.</w:t>
      </w:r>
      <w:r>
        <w:rPr>
          <w:rFonts w:ascii="Times New Roman" w:hAnsi="Times New Roman"/>
          <w:i w:val="false"/>
          <w:iCs w:val="false"/>
          <w:sz w:val="24"/>
          <w:szCs w:val="24"/>
        </w:rPr>
        <w:t xml:space="preserve"> </w:t>
      </w:r>
      <w:r>
        <w:rPr>
          <w:rFonts w:ascii="Times New Roman" w:hAnsi="Times New Roman"/>
          <w:i w:val="false"/>
          <w:iCs w:val="false"/>
          <w:sz w:val="24"/>
          <w:szCs w:val="24"/>
        </w:rPr>
        <w:t>Ten totiž r</w:t>
      </w:r>
      <w:r>
        <w:rPr>
          <w:rFonts w:ascii="Times New Roman" w:hAnsi="Times New Roman"/>
          <w:i w:val="false"/>
          <w:iCs w:val="false"/>
          <w:sz w:val="24"/>
          <w:szCs w:val="24"/>
        </w:rPr>
        <w:t>ozhodně neodpovídá typografickým pravidlům. Podle Josefa Hiršala se v tomto místě dostáváme, z hlediska pravidel šachu</w:t>
      </w:r>
      <w:r>
        <w:rPr>
          <w:rFonts w:ascii="Times New Roman" w:hAnsi="Times New Roman"/>
          <w:i w:val="false"/>
          <w:iCs w:val="false"/>
          <w:sz w:val="24"/>
          <w:szCs w:val="24"/>
        </w:rPr>
        <w:t>,</w:t>
        <w:br/>
        <w:t>k</w:t>
      </w:r>
      <w:r>
        <w:rPr>
          <w:rFonts w:ascii="Times New Roman" w:hAnsi="Times New Roman"/>
          <w:i w:val="false"/>
          <w:iCs w:val="false"/>
          <w:sz w:val="24"/>
          <w:szCs w:val="24"/>
        </w:rPr>
        <w:t xml:space="preserve"> ne</w:t>
      </w:r>
      <w:r>
        <w:rPr>
          <w:rFonts w:ascii="Times New Roman" w:hAnsi="Times New Roman"/>
          <w:i w:val="false"/>
          <w:iCs w:val="false"/>
          <w:sz w:val="24"/>
          <w:szCs w:val="24"/>
        </w:rPr>
        <w:t>dovolenému</w:t>
      </w:r>
      <w:r>
        <w:rPr>
          <w:rFonts w:ascii="Times New Roman" w:hAnsi="Times New Roman"/>
          <w:i w:val="false"/>
          <w:iCs w:val="false"/>
          <w:sz w:val="24"/>
          <w:szCs w:val="24"/>
        </w:rPr>
        <w:t xml:space="preserve"> tahu králem</w:t>
      </w:r>
      <w:r>
        <w:rPr>
          <w:rFonts w:ascii="Times New Roman" w:hAnsi="Times New Roman"/>
          <w:i w:val="false"/>
          <w:iCs w:val="false"/>
          <w:sz w:val="24"/>
          <w:szCs w:val="24"/>
        </w:rPr>
        <w:t>. Středník</w:t>
      </w:r>
      <w:r>
        <w:rPr>
          <w:rFonts w:ascii="Times New Roman" w:hAnsi="Times New Roman"/>
          <w:i w:val="false"/>
          <w:iCs w:val="false"/>
          <w:sz w:val="24"/>
          <w:szCs w:val="24"/>
        </w:rPr>
        <w:t xml:space="preserve"> </w:t>
      </w:r>
      <w:r>
        <w:rPr>
          <w:rFonts w:ascii="Times New Roman" w:hAnsi="Times New Roman"/>
          <w:i w:val="false"/>
          <w:iCs w:val="false"/>
          <w:sz w:val="24"/>
          <w:szCs w:val="24"/>
        </w:rPr>
        <w:t>by potom znamenal</w:t>
      </w:r>
      <w:r>
        <w:rPr>
          <w:rFonts w:ascii="Times New Roman" w:hAnsi="Times New Roman"/>
          <w:i w:val="false"/>
          <w:iCs w:val="false"/>
          <w:sz w:val="24"/>
          <w:szCs w:val="24"/>
        </w:rPr>
        <w:t xml:space="preserve">, že „spisovatel si je plně vědom domnělé chyby. Nicméně říká </w:t>
      </w:r>
      <w:r>
        <w:rPr>
          <w:rFonts w:ascii="Times New Roman" w:hAnsi="Times New Roman"/>
          <w:i w:val="false"/>
          <w:iCs w:val="false"/>
          <w:sz w:val="24"/>
          <w:szCs w:val="24"/>
        </w:rPr>
        <w:t>[</w:t>
      </w:r>
      <w:r>
        <w:rPr>
          <w:rFonts w:ascii="Times New Roman" w:hAnsi="Times New Roman"/>
          <w:i/>
          <w:iCs/>
          <w:sz w:val="24"/>
          <w:szCs w:val="24"/>
        </w:rPr>
        <w:t>o dva verše dále</w:t>
      </w:r>
      <w:r>
        <w:rPr>
          <w:rFonts w:ascii="Times New Roman" w:hAnsi="Times New Roman"/>
          <w:i w:val="false"/>
          <w:iCs w:val="false"/>
          <w:sz w:val="24"/>
          <w:szCs w:val="24"/>
        </w:rPr>
        <w:t xml:space="preserve">] </w:t>
      </w:r>
      <w:r>
        <w:rPr>
          <w:rFonts w:ascii="Times New Roman" w:hAnsi="Times New Roman"/>
          <w:i w:val="false"/>
          <w:iCs w:val="false"/>
          <w:sz w:val="24"/>
          <w:szCs w:val="24"/>
        </w:rPr>
        <w:t>pomocí vykřičníku: ‚Jen jej tam nechte stát!‘“</w:t>
      </w:r>
      <w:r>
        <w:rPr>
          <w:rStyle w:val="FootnoteAnchor"/>
          <w:rFonts w:ascii="Times New Roman" w:hAnsi="Times New Roman"/>
          <w:i w:val="false"/>
          <w:iCs w:val="false"/>
          <w:sz w:val="24"/>
          <w:szCs w:val="24"/>
        </w:rPr>
        <w:footnoteReference w:id="7"/>
      </w:r>
      <w:r>
        <w:rPr>
          <w:rFonts w:ascii="Times New Roman" w:hAnsi="Times New Roman"/>
          <w:i w:val="false"/>
          <w:iCs w:val="false"/>
          <w:sz w:val="24"/>
          <w:szCs w:val="24"/>
        </w:rPr>
        <w:t xml:space="preserve"> Básník t</w:t>
      </w:r>
      <w:r>
        <w:rPr>
          <w:rFonts w:ascii="Times New Roman" w:hAnsi="Times New Roman"/>
          <w:i w:val="false"/>
          <w:iCs w:val="false"/>
          <w:sz w:val="24"/>
          <w:szCs w:val="24"/>
        </w:rPr>
        <w:t>ak</w:t>
      </w:r>
      <w:r>
        <w:rPr>
          <w:rFonts w:ascii="Times New Roman" w:hAnsi="Times New Roman"/>
          <w:i w:val="false"/>
          <w:iCs w:val="false"/>
          <w:sz w:val="24"/>
          <w:szCs w:val="24"/>
        </w:rPr>
        <w:t xml:space="preserve"> interpunkčnímu znaménk</w:t>
      </w:r>
      <w:r>
        <w:rPr>
          <w:rFonts w:ascii="Times New Roman" w:hAnsi="Times New Roman"/>
          <w:i w:val="false"/>
          <w:iCs w:val="false"/>
          <w:sz w:val="24"/>
          <w:szCs w:val="24"/>
        </w:rPr>
        <w:t>u</w:t>
      </w:r>
      <w:r>
        <w:rPr>
          <w:rFonts w:ascii="Times New Roman" w:hAnsi="Times New Roman"/>
          <w:i w:val="false"/>
          <w:iCs w:val="false"/>
          <w:sz w:val="24"/>
          <w:szCs w:val="24"/>
        </w:rPr>
        <w:t xml:space="preserve"> dává konkrétní význam, středník se stává slovem. Gramatika je vzhůru nohama.</w:t>
      </w:r>
      <w:r>
        <w:rPr>
          <w:rFonts w:ascii="Times New Roman" w:hAnsi="Times New Roman"/>
          <w:i w:val="false"/>
          <w:iCs w:val="false"/>
          <w:sz w:val="24"/>
          <w:szCs w:val="24"/>
        </w:rPr>
        <w:t xml:space="preserve"> Pozor, tím ale Christian Morgenstern nekončí. Ještě z</w:t>
      </w:r>
      <w:r>
        <w:rPr>
          <w:rFonts w:ascii="Times New Roman" w:hAnsi="Times New Roman"/>
          <w:i w:val="false"/>
          <w:iCs w:val="false"/>
          <w:sz w:val="24"/>
          <w:szCs w:val="24"/>
        </w:rPr>
        <w:t>na</w:t>
      </w:r>
      <w:r>
        <w:rPr>
          <w:rFonts w:ascii="Times New Roman" w:hAnsi="Times New Roman"/>
          <w:i w:val="false"/>
          <w:iCs w:val="false"/>
          <w:sz w:val="24"/>
          <w:szCs w:val="24"/>
        </w:rPr>
        <w:t>telněji emancipuje pouhé znaky</w:t>
        <w:br/>
        <w:t xml:space="preserve">v básni </w:t>
      </w:r>
      <w:r>
        <w:rPr>
          <w:rFonts w:ascii="Times New Roman" w:hAnsi="Times New Roman"/>
          <w:i/>
          <w:iCs/>
          <w:sz w:val="24"/>
          <w:szCs w:val="24"/>
        </w:rPr>
        <w:t>Noční rybí zpěv</w:t>
      </w:r>
      <w:r>
        <w:rPr>
          <w:rFonts w:ascii="Times New Roman" w:hAnsi="Times New Roman"/>
          <w:i w:val="false"/>
          <w:iCs w:val="false"/>
          <w:sz w:val="24"/>
          <w:szCs w:val="24"/>
        </w:rPr>
        <w:t>:</w:t>
      </w:r>
      <w:r>
        <w:rPr>
          <w:rStyle w:val="FootnoteAnchor"/>
          <w:rFonts w:eastAsia="Times New Roman" w:cs="Times New Roman" w:ascii="Times New Roman" w:hAnsi="Times New Roman"/>
          <w:i w:val="false"/>
          <w:iCs w:val="false"/>
          <w:sz w:val="20"/>
          <w:szCs w:val="20"/>
        </w:rPr>
        <w:footnoteReference w:id="8"/>
      </w:r>
    </w:p>
    <w:p>
      <w:pPr>
        <w:pStyle w:val="Normal"/>
        <w:bidi w:val="0"/>
        <w:ind w:left="0" w:right="0" w:firstLine="113"/>
        <w:jc w:val="left"/>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bidi w:val="0"/>
        <w:ind w:left="0" w:right="5443" w:hanging="0"/>
        <w:jc w:val="center"/>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w:t>
      </w:r>
    </w:p>
    <w:p>
      <w:pPr>
        <w:pStyle w:val="Normal"/>
        <w:bidi w:val="0"/>
        <w:ind w:left="0" w:right="5443" w:hanging="0"/>
        <w:jc w:val="center"/>
        <w:rPr>
          <w:rFonts w:ascii="Times New Roman" w:hAnsi="Times New Roman"/>
          <w:sz w:val="20"/>
          <w:szCs w:val="20"/>
        </w:rPr>
      </w:pP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w:t>
      </w:r>
      <w:r>
        <w:rPr>
          <w:rFonts w:eastAsia="Times New Roman" w:cs="Times New Roman" w:ascii="Times New Roman" w:hAnsi="Times New Roman"/>
          <w:i w:val="false"/>
          <w:iCs w:val="false"/>
          <w:sz w:val="20"/>
          <w:szCs w:val="20"/>
        </w:rPr>
        <w:t>‿</w:t>
      </w:r>
    </w:p>
    <w:p>
      <w:pPr>
        <w:pStyle w:val="Normal"/>
        <w:bidi w:val="0"/>
        <w:ind w:left="0" w:right="5443" w:hanging="0"/>
        <w:jc w:val="center"/>
        <w:rPr>
          <w:rFonts w:ascii="Times New Roman" w:hAnsi="Times New Roman"/>
          <w:sz w:val="20"/>
          <w:szCs w:val="20"/>
        </w:rPr>
      </w:pP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 — —</w:t>
      </w:r>
    </w:p>
    <w:p>
      <w:pPr>
        <w:pStyle w:val="Normal"/>
        <w:bidi w:val="0"/>
        <w:ind w:left="0" w:right="5443" w:hanging="0"/>
        <w:jc w:val="center"/>
        <w:rPr>
          <w:rFonts w:ascii="Times New Roman" w:hAnsi="Times New Roman"/>
          <w:sz w:val="20"/>
          <w:szCs w:val="20"/>
        </w:rPr>
      </w:pP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w:t>
      </w:r>
      <w:r>
        <w:rPr>
          <w:rFonts w:eastAsia="Times New Roman" w:cs="Times New Roman" w:ascii="Times New Roman" w:hAnsi="Times New Roman"/>
          <w:i w:val="false"/>
          <w:iCs w:val="false"/>
          <w:sz w:val="20"/>
          <w:szCs w:val="20"/>
        </w:rPr>
        <w:t>‿</w:t>
      </w:r>
    </w:p>
    <w:p>
      <w:pPr>
        <w:pStyle w:val="Normal"/>
        <w:bidi w:val="0"/>
        <w:ind w:left="0" w:right="5443" w:hanging="0"/>
        <w:jc w:val="center"/>
        <w:rPr>
          <w:rFonts w:ascii="Times New Roman" w:hAnsi="Times New Roman"/>
          <w:sz w:val="20"/>
          <w:szCs w:val="20"/>
        </w:rPr>
      </w:pP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 — —</w:t>
      </w:r>
    </w:p>
    <w:p>
      <w:pPr>
        <w:pStyle w:val="Normal"/>
        <w:bidi w:val="0"/>
        <w:ind w:left="0" w:right="5443" w:hanging="0"/>
        <w:jc w:val="center"/>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‿ ‿ ‿ ‿</w:t>
      </w:r>
    </w:p>
    <w:p>
      <w:pPr>
        <w:pStyle w:val="Normal"/>
        <w:bidi w:val="0"/>
        <w:ind w:left="0" w:right="5443" w:hanging="0"/>
        <w:jc w:val="center"/>
        <w:rPr>
          <w:rFonts w:ascii="Times New Roman" w:hAnsi="Times New Roman"/>
          <w:sz w:val="20"/>
          <w:szCs w:val="20"/>
        </w:rPr>
      </w:pP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 — —</w:t>
      </w:r>
    </w:p>
    <w:p>
      <w:pPr>
        <w:pStyle w:val="Normal"/>
        <w:bidi w:val="0"/>
        <w:ind w:left="0" w:right="5443" w:hanging="0"/>
        <w:jc w:val="center"/>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‿ ‿ ‿ ‿</w:t>
      </w:r>
    </w:p>
    <w:p>
      <w:pPr>
        <w:pStyle w:val="Normal"/>
        <w:bidi w:val="0"/>
        <w:ind w:left="0" w:right="5443" w:hanging="0"/>
        <w:jc w:val="center"/>
        <w:rPr>
          <w:rFonts w:ascii="Times New Roman" w:hAnsi="Times New Roman"/>
          <w:sz w:val="20"/>
          <w:szCs w:val="20"/>
        </w:rPr>
      </w:pP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 — —</w:t>
      </w:r>
    </w:p>
    <w:p>
      <w:pPr>
        <w:pStyle w:val="Normal"/>
        <w:bidi w:val="0"/>
        <w:ind w:left="0" w:right="5443" w:hanging="0"/>
        <w:jc w:val="center"/>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‿ ‿ ‿ ‿</w:t>
      </w:r>
    </w:p>
    <w:p>
      <w:pPr>
        <w:pStyle w:val="Normal"/>
        <w:bidi w:val="0"/>
        <w:ind w:left="0" w:right="5443" w:hanging="0"/>
        <w:jc w:val="center"/>
        <w:rPr>
          <w:rFonts w:ascii="Times New Roman" w:hAnsi="Times New Roman"/>
          <w:sz w:val="20"/>
          <w:szCs w:val="20"/>
        </w:rPr>
      </w:pP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 — —</w:t>
      </w:r>
    </w:p>
    <w:p>
      <w:pPr>
        <w:pStyle w:val="Normal"/>
        <w:bidi w:val="0"/>
        <w:ind w:left="0" w:right="5443" w:hanging="0"/>
        <w:jc w:val="center"/>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‿ ‿ ‿ ‿</w:t>
      </w:r>
    </w:p>
    <w:p>
      <w:pPr>
        <w:pStyle w:val="Normal"/>
        <w:bidi w:val="0"/>
        <w:ind w:left="0" w:right="5443" w:hanging="0"/>
        <w:jc w:val="center"/>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w:t>
      </w:r>
    </w:p>
    <w:p>
      <w:pPr>
        <w:pStyle w:val="Normal"/>
        <w:bidi w:val="0"/>
        <w:ind w:left="0" w:right="0" w:firstLine="113"/>
        <w:jc w:val="left"/>
        <w:rPr>
          <w:rFonts w:ascii="Times New Roman" w:hAnsi="Times New Roman" w:eastAsia="Times New Roman" w:cs="Times New Roman"/>
          <w:i w:val="false"/>
          <w:i w:val="false"/>
          <w:iCs w:val="false"/>
          <w:sz w:val="24"/>
          <w:szCs w:val="24"/>
        </w:rPr>
      </w:pPr>
      <w:r>
        <w:rPr>
          <w:rFonts w:eastAsia="Times New Roman" w:cs="Times New Roman" w:ascii="Times New Roman" w:hAnsi="Times New Roman"/>
          <w:i w:val="false"/>
          <w:iCs w:val="false"/>
          <w:sz w:val="24"/>
          <w:szCs w:val="24"/>
        </w:rPr>
      </w:r>
    </w:p>
    <w:p>
      <w:pPr>
        <w:pStyle w:val="Normal"/>
        <w:bidi w:val="0"/>
        <w:ind w:left="0" w:right="0" w:firstLine="113"/>
        <w:jc w:val="both"/>
        <w:rPr>
          <w:rFonts w:ascii="Times New Roman" w:hAnsi="Times New Roman"/>
          <w:sz w:val="24"/>
          <w:szCs w:val="24"/>
        </w:rPr>
      </w:pPr>
      <w:r>
        <w:rPr>
          <w:rFonts w:eastAsia="Times New Roman" w:cs="Times New Roman" w:ascii="Times New Roman" w:hAnsi="Times New Roman"/>
          <w:i w:val="false"/>
          <w:iCs w:val="false"/>
          <w:sz w:val="24"/>
          <w:szCs w:val="24"/>
        </w:rPr>
        <w:t>Z</w:t>
      </w:r>
      <w:r>
        <w:rPr>
          <w:rFonts w:eastAsia="Times New Roman" w:cs="Times New Roman" w:ascii="Times New Roman" w:hAnsi="Times New Roman"/>
          <w:i w:val="false"/>
          <w:iCs w:val="false"/>
          <w:sz w:val="24"/>
          <w:szCs w:val="24"/>
        </w:rPr>
        <w:t xml:space="preserve">de tvoří </w:t>
      </w:r>
      <w:r>
        <w:rPr>
          <w:rFonts w:eastAsia="Times New Roman" w:cs="Times New Roman" w:ascii="Times New Roman" w:hAnsi="Times New Roman"/>
          <w:i w:val="false"/>
          <w:iCs w:val="false"/>
          <w:sz w:val="24"/>
          <w:szCs w:val="24"/>
        </w:rPr>
        <w:t xml:space="preserve">prozodické </w:t>
      </w:r>
      <w:r>
        <w:rPr>
          <w:rFonts w:eastAsia="Times New Roman" w:cs="Times New Roman" w:ascii="Times New Roman" w:hAnsi="Times New Roman"/>
          <w:i w:val="false"/>
          <w:iCs w:val="false"/>
          <w:sz w:val="24"/>
          <w:szCs w:val="24"/>
        </w:rPr>
        <w:t xml:space="preserve">symboly </w:t>
      </w:r>
      <w:r>
        <w:rPr>
          <w:rFonts w:eastAsia="Times New Roman" w:cs="Times New Roman" w:ascii="Times New Roman" w:hAnsi="Times New Roman"/>
          <w:i w:val="false"/>
          <w:iCs w:val="false"/>
          <w:sz w:val="24"/>
          <w:szCs w:val="24"/>
        </w:rPr>
        <w:t xml:space="preserve">přízvuku </w:t>
      </w:r>
      <w:r>
        <w:rPr>
          <w:rFonts w:eastAsia="Times New Roman" w:cs="Times New Roman" w:ascii="Times New Roman" w:hAnsi="Times New Roman"/>
          <w:i w:val="false"/>
          <w:iCs w:val="false"/>
          <w:sz w:val="24"/>
          <w:szCs w:val="24"/>
        </w:rPr>
        <w:t xml:space="preserve">celý text, tj. význam básně. A přitom jsou zřejmě mnohem výmluvnější, než by kdy mohla být skutečná slova. </w:t>
      </w:r>
      <w:r>
        <w:rPr>
          <w:rFonts w:eastAsia="Times New Roman" w:cs="Times New Roman" w:ascii="Times New Roman" w:hAnsi="Times New Roman"/>
          <w:i w:val="false"/>
          <w:iCs w:val="false"/>
          <w:sz w:val="24"/>
          <w:szCs w:val="24"/>
        </w:rPr>
        <w:t>Dokáží snad</w:t>
      </w:r>
      <w:r>
        <w:rPr>
          <w:rFonts w:eastAsia="Times New Roman" w:cs="Times New Roman" w:ascii="Times New Roman" w:hAnsi="Times New Roman"/>
          <w:i w:val="false"/>
          <w:iCs w:val="false"/>
          <w:sz w:val="24"/>
          <w:szCs w:val="24"/>
        </w:rPr>
        <w:t xml:space="preserve"> ryby</w:t>
      </w:r>
      <w:r>
        <w:rPr>
          <w:rFonts w:eastAsia="Times New Roman" w:cs="Times New Roman" w:ascii="Times New Roman" w:hAnsi="Times New Roman"/>
          <w:i w:val="false"/>
          <w:iCs w:val="false"/>
          <w:sz w:val="24"/>
          <w:szCs w:val="24"/>
        </w:rPr>
        <w:t xml:space="preserve"> zpívat</w:t>
      </w:r>
      <w:r>
        <w:rPr>
          <w:rFonts w:eastAsia="Times New Roman" w:cs="Times New Roman" w:ascii="Times New Roman" w:hAnsi="Times New Roman"/>
          <w:i w:val="false"/>
          <w:iCs w:val="false"/>
          <w:sz w:val="24"/>
          <w:szCs w:val="24"/>
        </w:rPr>
        <w:t>? Ne, jsou pověstn</w:t>
      </w:r>
      <w:r>
        <w:rPr>
          <w:rFonts w:eastAsia="Times New Roman" w:cs="Times New Roman" w:ascii="Times New Roman" w:hAnsi="Times New Roman"/>
          <w:i w:val="false"/>
          <w:iCs w:val="false"/>
          <w:sz w:val="24"/>
          <w:szCs w:val="24"/>
        </w:rPr>
        <w:t>é</w:t>
      </w:r>
      <w:r>
        <w:rPr>
          <w:rFonts w:eastAsia="Times New Roman" w:cs="Times New Roman" w:ascii="Times New Roman" w:hAnsi="Times New Roman"/>
          <w:i w:val="false"/>
          <w:iCs w:val="false"/>
          <w:sz w:val="24"/>
          <w:szCs w:val="24"/>
        </w:rPr>
        <w:t xml:space="preserve"> svou „němostí“. </w:t>
      </w:r>
      <w:r>
        <w:rPr>
          <w:rFonts w:eastAsia="Times New Roman" w:cs="Times New Roman" w:ascii="Times New Roman" w:hAnsi="Times New Roman"/>
          <w:i w:val="false"/>
          <w:iCs w:val="false"/>
          <w:sz w:val="24"/>
          <w:szCs w:val="24"/>
        </w:rPr>
        <w:t>Jak tedy znázornit rybí zpěv lépe, než „němými“ znaky</w:t>
      </w:r>
      <w:r>
        <w:rPr>
          <w:rFonts w:eastAsia="Times New Roman" w:cs="Times New Roman" w:ascii="Times New Roman" w:hAnsi="Times New Roman"/>
          <w:i w:val="false"/>
          <w:iCs w:val="false"/>
          <w:sz w:val="24"/>
          <w:szCs w:val="24"/>
        </w:rPr>
        <w:t>.</w:t>
      </w:r>
      <w:r>
        <w:rPr>
          <w:rFonts w:eastAsia="Times New Roman" w:cs="Times New Roman" w:ascii="Times New Roman" w:hAnsi="Times New Roman"/>
          <w:i w:val="false"/>
          <w:iCs w:val="false"/>
          <w:sz w:val="24"/>
          <w:szCs w:val="24"/>
        </w:rPr>
        <w:t xml:space="preserve"> Navíc zde tyto znaky evokují také vlnky na vodní hladině – svou vizuální podobou, ale i houpavým rytmem, který z hlediska prozódie skutečně popisují.</w:t>
      </w:r>
      <w:r>
        <w:rPr>
          <w:rFonts w:eastAsia="Times New Roman" w:cs="Times New Roman" w:ascii="Times New Roman" w:hAnsi="Times New Roman"/>
          <w:i w:val="false"/>
          <w:iCs w:val="false"/>
          <w:sz w:val="24"/>
          <w:szCs w:val="24"/>
        </w:rPr>
        <w:t xml:space="preserve"> A celá báseň (alespoň zhruba) připomíná tvar ryby.</w:t>
      </w:r>
    </w:p>
    <w:p>
      <w:pPr>
        <w:pStyle w:val="Normal"/>
        <w:bidi w:val="0"/>
        <w:ind w:left="0" w:right="0" w:firstLine="113"/>
        <w:jc w:val="both"/>
        <w:rPr>
          <w:rFonts w:ascii="Times New Roman" w:hAnsi="Times New Roman"/>
        </w:rPr>
      </w:pPr>
      <w:r>
        <w:rPr>
          <w:rFonts w:eastAsia="Times New Roman" w:cs="Times New Roman" w:ascii="Times New Roman" w:hAnsi="Times New Roman"/>
          <w:i w:val="false"/>
          <w:iCs w:val="false"/>
          <w:sz w:val="24"/>
          <w:szCs w:val="24"/>
        </w:rPr>
        <w:t xml:space="preserve">Ve sbírce </w:t>
      </w:r>
      <w:r>
        <w:rPr>
          <w:rFonts w:eastAsia="Times New Roman" w:cs="Times New Roman" w:ascii="Times New Roman" w:hAnsi="Times New Roman"/>
          <w:i/>
          <w:iCs/>
          <w:sz w:val="24"/>
          <w:szCs w:val="24"/>
        </w:rPr>
        <w:t>Šibeničních písní</w:t>
      </w:r>
      <w:r>
        <w:rPr>
          <w:rFonts w:eastAsia="Times New Roman" w:cs="Times New Roman" w:ascii="Times New Roman" w:hAnsi="Times New Roman"/>
          <w:i w:val="false"/>
          <w:iCs w:val="false"/>
          <w:sz w:val="24"/>
          <w:szCs w:val="24"/>
        </w:rPr>
        <w:t xml:space="preserve">, kde se obě zmíněné </w:t>
      </w:r>
      <w:r>
        <w:rPr>
          <w:rFonts w:eastAsia="Times New Roman" w:cs="Times New Roman" w:ascii="Times New Roman" w:hAnsi="Times New Roman"/>
          <w:i w:val="false"/>
          <w:iCs w:val="false"/>
          <w:sz w:val="24"/>
          <w:szCs w:val="24"/>
        </w:rPr>
        <w:t xml:space="preserve">básně </w:t>
      </w:r>
      <w:r>
        <w:rPr>
          <w:rFonts w:eastAsia="Times New Roman" w:cs="Times New Roman" w:ascii="Times New Roman" w:hAnsi="Times New Roman"/>
          <w:i w:val="false"/>
          <w:iCs w:val="false"/>
          <w:sz w:val="24"/>
          <w:szCs w:val="24"/>
        </w:rPr>
        <w:t xml:space="preserve">nacházejí, je </w:t>
      </w:r>
      <w:r>
        <w:rPr>
          <w:rFonts w:eastAsia="Times New Roman" w:cs="Times New Roman" w:ascii="Times New Roman" w:hAnsi="Times New Roman"/>
          <w:i w:val="false"/>
          <w:iCs w:val="false"/>
          <w:sz w:val="24"/>
          <w:szCs w:val="24"/>
        </w:rPr>
        <w:t xml:space="preserve">jich </w:t>
      </w:r>
      <w:r>
        <w:rPr>
          <w:rFonts w:eastAsia="Times New Roman" w:cs="Times New Roman" w:ascii="Times New Roman" w:hAnsi="Times New Roman"/>
          <w:i w:val="false"/>
          <w:iCs w:val="false"/>
          <w:sz w:val="24"/>
          <w:szCs w:val="24"/>
        </w:rPr>
        <w:t xml:space="preserve">většina založena na mnohem jemnějším, </w:t>
      </w:r>
      <w:r>
        <w:rPr>
          <w:rFonts w:eastAsia="Times New Roman" w:cs="Times New Roman" w:ascii="Times New Roman" w:hAnsi="Times New Roman"/>
          <w:i w:val="false"/>
          <w:iCs w:val="false"/>
          <w:sz w:val="24"/>
          <w:szCs w:val="24"/>
        </w:rPr>
        <w:t>snad</w:t>
      </w:r>
      <w:r>
        <w:rPr>
          <w:rFonts w:eastAsia="Times New Roman" w:cs="Times New Roman" w:ascii="Times New Roman" w:hAnsi="Times New Roman"/>
          <w:i w:val="false"/>
          <w:iCs w:val="false"/>
          <w:sz w:val="24"/>
          <w:szCs w:val="24"/>
        </w:rPr>
        <w:t xml:space="preserve"> důmyslnějším humoru. Jsou to </w:t>
      </w:r>
      <w:r>
        <w:rPr>
          <w:rFonts w:eastAsia="Times New Roman" w:cs="Times New Roman" w:ascii="Times New Roman" w:hAnsi="Times New Roman"/>
          <w:i w:val="false"/>
          <w:iCs w:val="false"/>
          <w:sz w:val="24"/>
          <w:szCs w:val="24"/>
        </w:rPr>
        <w:t xml:space="preserve">vesměs </w:t>
      </w:r>
      <w:r>
        <w:rPr>
          <w:rFonts w:eastAsia="Times New Roman" w:cs="Times New Roman" w:ascii="Times New Roman" w:hAnsi="Times New Roman"/>
          <w:i w:val="false"/>
          <w:iCs w:val="false"/>
          <w:sz w:val="24"/>
          <w:szCs w:val="24"/>
        </w:rPr>
        <w:t xml:space="preserve">slovní hříčky a groteskní </w:t>
      </w:r>
      <w:r>
        <w:rPr>
          <w:rFonts w:eastAsia="Times New Roman" w:cs="Times New Roman" w:ascii="Times New Roman" w:hAnsi="Times New Roman"/>
          <w:i w:val="false"/>
          <w:iCs w:val="false"/>
          <w:sz w:val="24"/>
          <w:szCs w:val="24"/>
        </w:rPr>
        <w:t xml:space="preserve">i melancholické </w:t>
      </w:r>
      <w:r>
        <w:rPr>
          <w:rFonts w:eastAsia="Times New Roman" w:cs="Times New Roman" w:ascii="Times New Roman" w:hAnsi="Times New Roman"/>
          <w:i w:val="false"/>
          <w:iCs w:val="false"/>
          <w:sz w:val="24"/>
          <w:szCs w:val="24"/>
        </w:rPr>
        <w:t>útržky</w:t>
      </w:r>
      <w:r>
        <w:rPr>
          <w:rFonts w:eastAsia="Times New Roman" w:cs="Times New Roman" w:ascii="Times New Roman" w:hAnsi="Times New Roman"/>
          <w:i w:val="false"/>
          <w:iCs w:val="false"/>
          <w:sz w:val="24"/>
          <w:szCs w:val="24"/>
        </w:rPr>
        <w:t>.</w:t>
      </w:r>
      <w:r>
        <w:rPr>
          <w:rFonts w:eastAsia="Times New Roman" w:cs="Times New Roman" w:ascii="Times New Roman" w:hAnsi="Times New Roman"/>
          <w:i w:val="false"/>
          <w:iCs w:val="false"/>
          <w:sz w:val="24"/>
          <w:szCs w:val="24"/>
        </w:rPr>
        <w:t xml:space="preserve"> Jedno ale mají společné: pracují především s jazykem (dekonstruují jej nebo </w:t>
      </w:r>
      <w:r>
        <w:rPr>
          <w:rFonts w:eastAsia="Times New Roman" w:cs="Times New Roman" w:ascii="Times New Roman" w:hAnsi="Times New Roman"/>
          <w:i w:val="false"/>
          <w:iCs w:val="false"/>
          <w:sz w:val="24"/>
          <w:szCs w:val="24"/>
        </w:rPr>
        <w:t>parodují</w:t>
      </w:r>
      <w:r>
        <w:rPr>
          <w:rFonts w:eastAsia="Times New Roman" w:cs="Times New Roman" w:ascii="Times New Roman" w:hAnsi="Times New Roman"/>
          <w:i w:val="false"/>
          <w:iCs w:val="false"/>
          <w:sz w:val="24"/>
          <w:szCs w:val="24"/>
        </w:rPr>
        <w:t>)</w:t>
      </w:r>
      <w:r>
        <w:rPr>
          <w:rFonts w:eastAsia="Times New Roman" w:cs="Times New Roman" w:ascii="Times New Roman" w:hAnsi="Times New Roman"/>
          <w:i w:val="false"/>
          <w:iCs w:val="false"/>
          <w:sz w:val="24"/>
          <w:szCs w:val="24"/>
        </w:rPr>
        <w:t>.</w:t>
      </w:r>
      <w:r>
        <w:rPr>
          <w:rFonts w:eastAsia="Times New Roman" w:cs="Times New Roman" w:ascii="Times New Roman" w:hAnsi="Times New Roman"/>
          <w:i w:val="false"/>
          <w:iCs w:val="false"/>
          <w:sz w:val="24"/>
          <w:szCs w:val="24"/>
        </w:rPr>
        <w:t xml:space="preserve"> </w:t>
      </w:r>
      <w:r>
        <w:rPr>
          <w:rFonts w:eastAsia="Times New Roman" w:cs="Times New Roman" w:ascii="Times New Roman" w:hAnsi="Times New Roman"/>
          <w:i w:val="false"/>
          <w:iCs w:val="false"/>
          <w:sz w:val="24"/>
          <w:szCs w:val="24"/>
        </w:rPr>
        <w:t>Jejich těžištěm je forma, což bude signifikantní pro celý žánr „experimentální poezie“</w:t>
      </w:r>
      <w:r>
        <w:rPr>
          <w:rStyle w:val="FootnoteAnchor"/>
          <w:rFonts w:eastAsia="Times New Roman" w:cs="Times New Roman" w:ascii="Times New Roman" w:hAnsi="Times New Roman"/>
          <w:i w:val="false"/>
          <w:iCs w:val="false"/>
          <w:sz w:val="24"/>
          <w:szCs w:val="24"/>
        </w:rPr>
        <w:footnoteReference w:id="9"/>
      </w:r>
      <w:r>
        <w:rPr>
          <w:rFonts w:eastAsia="Times New Roman" w:cs="Times New Roman" w:ascii="Times New Roman" w:hAnsi="Times New Roman"/>
          <w:i w:val="false"/>
          <w:iCs w:val="false"/>
          <w:sz w:val="24"/>
          <w:szCs w:val="24"/>
        </w:rPr>
        <w:t>.</w:t>
      </w:r>
    </w:p>
    <w:p>
      <w:pPr>
        <w:pStyle w:val="Normal"/>
        <w:bidi w:val="0"/>
        <w:ind w:left="0" w:right="0" w:firstLine="113"/>
        <w:jc w:val="both"/>
        <w:rPr>
          <w:rFonts w:ascii="Times New Roman" w:hAnsi="Times New Roman"/>
        </w:rPr>
      </w:pPr>
      <w:r>
        <w:rPr>
          <w:rFonts w:eastAsia="Times New Roman" w:cs="Times New Roman" w:ascii="Times New Roman" w:hAnsi="Times New Roman"/>
          <w:i w:val="false"/>
          <w:iCs w:val="false"/>
          <w:sz w:val="24"/>
          <w:szCs w:val="24"/>
        </w:rPr>
        <w:t xml:space="preserve">Co k tomu ale autora vedlo? Respektive, z čeho pramenil jeho pocit, že jazyk je zkreslující? </w:t>
      </w:r>
      <w:r>
        <w:rPr>
          <w:rFonts w:eastAsia="Times New Roman" w:cs="Times New Roman" w:ascii="Times New Roman" w:hAnsi="Times New Roman"/>
          <w:i w:val="false"/>
          <w:iCs w:val="false"/>
          <w:sz w:val="24"/>
          <w:szCs w:val="24"/>
        </w:rPr>
        <w:t>Podle Evy Krátké měl na vizuální</w:t>
      </w:r>
      <w:r>
        <w:rPr>
          <w:rFonts w:eastAsia="Times New Roman" w:cs="Times New Roman" w:ascii="Times New Roman" w:hAnsi="Times New Roman"/>
          <w:i w:val="false"/>
          <w:iCs w:val="false"/>
          <w:sz w:val="24"/>
          <w:szCs w:val="24"/>
        </w:rPr>
        <w:t xml:space="preserve"> a</w:t>
      </w:r>
      <w:r>
        <w:rPr>
          <w:rFonts w:eastAsia="Times New Roman" w:cs="Times New Roman" w:ascii="Times New Roman" w:hAnsi="Times New Roman"/>
          <w:i w:val="false"/>
          <w:iCs w:val="false"/>
          <w:sz w:val="24"/>
          <w:szCs w:val="24"/>
        </w:rPr>
        <w:t xml:space="preserve"> experimentální poezii zásadní vliv technologický pokrok a nové možnosti multimediální tvorby</w:t>
      </w:r>
      <w:r>
        <w:rPr>
          <w:rFonts w:eastAsia="Times New Roman" w:cs="Times New Roman" w:ascii="Times New Roman" w:hAnsi="Times New Roman"/>
          <w:i w:val="false"/>
          <w:iCs w:val="false"/>
          <w:sz w:val="24"/>
          <w:szCs w:val="24"/>
        </w:rPr>
        <w:t xml:space="preserve"> druhé poloviny 20. století</w:t>
      </w:r>
      <w:r>
        <w:rPr>
          <w:rFonts w:eastAsia="Times New Roman" w:cs="Times New Roman" w:ascii="Times New Roman" w:hAnsi="Times New Roman"/>
          <w:i w:val="false"/>
          <w:iCs w:val="false"/>
          <w:sz w:val="24"/>
          <w:szCs w:val="24"/>
        </w:rPr>
        <w:t>.</w:t>
      </w:r>
      <w:r>
        <w:rPr>
          <w:rStyle w:val="FootnoteAnchor"/>
          <w:rFonts w:eastAsia="Times New Roman" w:cs="Times New Roman" w:ascii="Times New Roman" w:hAnsi="Times New Roman"/>
          <w:i w:val="false"/>
          <w:iCs w:val="false"/>
          <w:sz w:val="24"/>
          <w:szCs w:val="24"/>
        </w:rPr>
        <w:footnoteReference w:id="10"/>
      </w:r>
      <w:r>
        <w:rPr>
          <w:rFonts w:eastAsia="Times New Roman" w:cs="Times New Roman" w:ascii="Times New Roman" w:hAnsi="Times New Roman"/>
          <w:i w:val="false"/>
          <w:iCs w:val="false"/>
          <w:sz w:val="24"/>
          <w:szCs w:val="24"/>
        </w:rPr>
        <w:t xml:space="preserve"> </w:t>
      </w:r>
      <w:r>
        <w:rPr>
          <w:rFonts w:eastAsia="Times New Roman" w:cs="Times New Roman" w:ascii="Times New Roman" w:hAnsi="Times New Roman"/>
          <w:i w:val="false"/>
          <w:iCs w:val="false"/>
          <w:sz w:val="24"/>
          <w:szCs w:val="24"/>
        </w:rPr>
        <w:t>P</w:t>
      </w:r>
      <w:r>
        <w:rPr>
          <w:rFonts w:eastAsia="Times New Roman" w:cs="Times New Roman" w:ascii="Times New Roman" w:hAnsi="Times New Roman"/>
          <w:i w:val="false"/>
          <w:iCs w:val="false"/>
          <w:sz w:val="24"/>
          <w:szCs w:val="24"/>
        </w:rPr>
        <w:t xml:space="preserve">ro Morgensterna </w:t>
      </w:r>
      <w:r>
        <w:rPr>
          <w:rFonts w:eastAsia="Times New Roman" w:cs="Times New Roman" w:ascii="Times New Roman" w:hAnsi="Times New Roman"/>
          <w:i w:val="false"/>
          <w:iCs w:val="false"/>
          <w:sz w:val="24"/>
          <w:szCs w:val="24"/>
        </w:rPr>
        <w:t xml:space="preserve">mohla tedy být impulzem – analogicky – </w:t>
      </w:r>
      <w:r>
        <w:rPr>
          <w:rFonts w:eastAsia="Times New Roman" w:cs="Times New Roman" w:ascii="Times New Roman" w:hAnsi="Times New Roman"/>
          <w:i w:val="false"/>
          <w:iCs w:val="false"/>
          <w:sz w:val="24"/>
          <w:szCs w:val="24"/>
        </w:rPr>
        <w:t>zásadní proměn</w:t>
      </w:r>
      <w:r>
        <w:rPr>
          <w:rFonts w:eastAsia="Times New Roman" w:cs="Times New Roman" w:ascii="Times New Roman" w:hAnsi="Times New Roman"/>
          <w:i w:val="false"/>
          <w:iCs w:val="false"/>
          <w:sz w:val="24"/>
          <w:szCs w:val="24"/>
        </w:rPr>
        <w:t>a</w:t>
      </w:r>
      <w:r>
        <w:rPr>
          <w:rFonts w:eastAsia="Times New Roman" w:cs="Times New Roman" w:ascii="Times New Roman" w:hAnsi="Times New Roman"/>
          <w:i w:val="false"/>
          <w:iCs w:val="false"/>
          <w:sz w:val="24"/>
          <w:szCs w:val="24"/>
        </w:rPr>
        <w:t xml:space="preserve"> společnosti v</w:t>
      </w:r>
      <w:r>
        <w:rPr>
          <w:rFonts w:eastAsia="Times New Roman" w:cs="Times New Roman" w:ascii="Times New Roman" w:hAnsi="Times New Roman"/>
          <w:i w:val="false"/>
          <w:iCs w:val="false"/>
          <w:sz w:val="24"/>
          <w:szCs w:val="24"/>
        </w:rPr>
        <w:t xml:space="preserve">e </w:t>
      </w:r>
      <w:r>
        <w:rPr>
          <w:rFonts w:eastAsia="Times New Roman" w:cs="Times New Roman" w:ascii="Times New Roman" w:hAnsi="Times New Roman"/>
          <w:i w:val="false"/>
          <w:iCs w:val="false"/>
          <w:sz w:val="24"/>
          <w:szCs w:val="24"/>
        </w:rPr>
        <w:t>století</w:t>
      </w:r>
      <w:r>
        <w:rPr>
          <w:rFonts w:eastAsia="Times New Roman" w:cs="Times New Roman" w:ascii="Times New Roman" w:hAnsi="Times New Roman"/>
          <w:i w:val="false"/>
          <w:iCs w:val="false"/>
          <w:sz w:val="24"/>
          <w:szCs w:val="24"/>
        </w:rPr>
        <w:t xml:space="preserve"> devatenáctém</w:t>
      </w:r>
      <w:r>
        <w:rPr>
          <w:rFonts w:eastAsia="Times New Roman" w:cs="Times New Roman" w:ascii="Times New Roman" w:hAnsi="Times New Roman"/>
          <w:i w:val="false"/>
          <w:iCs w:val="false"/>
          <w:sz w:val="24"/>
          <w:szCs w:val="24"/>
        </w:rPr>
        <w:t>.</w:t>
      </w:r>
      <w:r>
        <w:rPr>
          <w:rFonts w:eastAsia="Times New Roman" w:cs="Times New Roman" w:ascii="Times New Roman" w:hAnsi="Times New Roman"/>
          <w:i w:val="false"/>
          <w:iCs w:val="false"/>
          <w:sz w:val="24"/>
          <w:szCs w:val="24"/>
        </w:rPr>
        <w:t xml:space="preserve"> V roce 1905,</w:t>
        <w:br/>
        <w:t xml:space="preserve">ve stejném roce, kdy vyšly </w:t>
      </w:r>
      <w:r>
        <w:rPr>
          <w:rFonts w:eastAsia="Times New Roman" w:cs="Times New Roman" w:ascii="Times New Roman" w:hAnsi="Times New Roman"/>
          <w:i/>
          <w:iCs/>
          <w:sz w:val="24"/>
          <w:szCs w:val="24"/>
        </w:rPr>
        <w:t>Šibeniční písně</w:t>
      </w:r>
      <w:r>
        <w:rPr>
          <w:rFonts w:eastAsia="Times New Roman" w:cs="Times New Roman" w:ascii="Times New Roman" w:hAnsi="Times New Roman"/>
          <w:i w:val="false"/>
          <w:iCs w:val="false"/>
          <w:sz w:val="24"/>
          <w:szCs w:val="24"/>
        </w:rPr>
        <w:t>, publikoval Albert Einstein svou speciální teorii relativity. Lidstvo se začínalo na realitu dívat jinak. Co všechno může být jen iluzí? Co je ještě skutečné</w:t>
      </w:r>
      <w:r>
        <w:rPr>
          <w:rFonts w:eastAsia="Times New Roman" w:cs="Times New Roman" w:ascii="Times New Roman" w:hAnsi="Times New Roman"/>
          <w:i w:val="false"/>
          <w:iCs w:val="false"/>
          <w:sz w:val="24"/>
          <w:szCs w:val="24"/>
        </w:rPr>
        <w:t>,</w:t>
      </w:r>
      <w:r>
        <w:rPr>
          <w:rFonts w:eastAsia="Times New Roman" w:cs="Times New Roman" w:ascii="Times New Roman" w:hAnsi="Times New Roman"/>
          <w:i w:val="false"/>
          <w:iCs w:val="false"/>
          <w:sz w:val="24"/>
          <w:szCs w:val="24"/>
        </w:rPr>
        <w:t xml:space="preserve"> a co už ne?</w:t>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M</w:t>
      </w:r>
      <w:r>
        <w:rPr>
          <w:rFonts w:eastAsia="Times New Roman" w:cs="Times New Roman" w:ascii="Times New Roman" w:hAnsi="Times New Roman"/>
          <w:i w:val="false"/>
          <w:iCs w:val="false"/>
        </w:rPr>
        <w:t>iloš Jůzl</w:t>
      </w:r>
      <w:r>
        <w:rPr>
          <w:rFonts w:eastAsia="Times New Roman" w:cs="Times New Roman" w:ascii="Times New Roman" w:hAnsi="Times New Roman"/>
          <w:i w:val="false"/>
          <w:iCs w:val="false"/>
        </w:rPr>
        <w:t xml:space="preserve"> však</w:t>
      </w:r>
      <w:r>
        <w:rPr>
          <w:rFonts w:eastAsia="Times New Roman" w:cs="Times New Roman" w:ascii="Times New Roman" w:hAnsi="Times New Roman"/>
          <w:i w:val="false"/>
          <w:iCs w:val="false"/>
        </w:rPr>
        <w:t xml:space="preserve"> experimentální poezii podává jako prostou touhu po dobrodružství, jako touhu</w:t>
        <w:br/>
        <w:t>po neznámém,</w:t>
      </w:r>
      <w:r>
        <w:rPr>
          <w:rFonts w:eastAsia="Times New Roman" w:cs="Times New Roman" w:ascii="Times New Roman" w:hAnsi="Times New Roman"/>
          <w:i w:val="false"/>
          <w:iCs w:val="false"/>
        </w:rPr>
        <w:t xml:space="preserve"> jednoduše: přirozený pokrok, zkoumání nových oblastí.</w:t>
      </w:r>
      <w:r>
        <w:rPr>
          <w:rFonts w:eastAsia="Times New Roman" w:cs="Times New Roman" w:ascii="Times New Roman" w:hAnsi="Times New Roman"/>
          <w:i/>
          <w:iCs/>
        </w:rPr>
        <w:t xml:space="preserve"> </w:t>
      </w:r>
      <w:r>
        <w:rPr>
          <w:rFonts w:eastAsia="Times New Roman" w:cs="Times New Roman" w:ascii="Times New Roman" w:hAnsi="Times New Roman"/>
          <w:i w:val="false"/>
          <w:iCs w:val="false"/>
        </w:rPr>
        <w:t>Ten</w:t>
      </w:r>
      <w:r>
        <w:rPr>
          <w:rFonts w:eastAsia="Times New Roman" w:cs="Times New Roman" w:ascii="Times New Roman" w:hAnsi="Times New Roman"/>
          <w:i w:val="false"/>
          <w:iCs w:val="false"/>
        </w:rPr>
        <w:t xml:space="preserve"> by nemusel být</w:t>
      </w:r>
      <w:r>
        <w:rPr>
          <w:rFonts w:eastAsia="Times New Roman" w:cs="Times New Roman" w:ascii="Times New Roman" w:hAnsi="Times New Roman"/>
          <w:i w:val="false"/>
          <w:iCs w:val="false"/>
        </w:rPr>
        <w:t xml:space="preserve"> ani</w:t>
      </w:r>
      <w:r>
        <w:rPr>
          <w:rFonts w:eastAsia="Times New Roman" w:cs="Times New Roman" w:ascii="Times New Roman" w:hAnsi="Times New Roman"/>
          <w:i w:val="false"/>
          <w:iCs w:val="false"/>
        </w:rPr>
        <w:t xml:space="preserve"> zapříčiněn konkrétní situací</w:t>
      </w:r>
      <w:r>
        <w:rPr>
          <w:rFonts w:eastAsia="Times New Roman" w:cs="Times New Roman" w:ascii="Times New Roman" w:hAnsi="Times New Roman"/>
          <w:i w:val="false"/>
          <w:iCs w:val="false"/>
        </w:rPr>
        <w:t xml:space="preserve"> nebo společenskou změnou –</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„Není příliš užitečné dívat se pasívně celý život na nápis, v němž nám naši předkové oznamují, že na neznámém území jsou lvi.“</w:t>
      </w:r>
      <w:r>
        <w:rPr>
          <w:rStyle w:val="FootnoteAnchor"/>
          <w:rFonts w:eastAsia="Times New Roman" w:cs="Times New Roman" w:ascii="Times New Roman" w:hAnsi="Times New Roman"/>
          <w:i w:val="false"/>
          <w:iCs w:val="false"/>
        </w:rPr>
        <w:footnoteReference w:id="11"/>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J</w:t>
      </w:r>
      <w:r>
        <w:rPr>
          <w:rFonts w:eastAsia="Times New Roman" w:cs="Times New Roman" w:ascii="Times New Roman" w:hAnsi="Times New Roman"/>
          <w:i w:val="false"/>
          <w:iCs w:val="false"/>
        </w:rPr>
        <w:t>enže pak přišel rok 1914. V Curychu</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xml:space="preserve"> v neutrálním Švýcarsk</w:t>
      </w:r>
      <w:r>
        <w:rPr>
          <w:rFonts w:eastAsia="Times New Roman" w:cs="Times New Roman" w:ascii="Times New Roman" w:hAnsi="Times New Roman"/>
          <w:i w:val="false"/>
          <w:iCs w:val="false"/>
        </w:rPr>
        <w:t>u,</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vznikl</w:t>
      </w:r>
      <w:r>
        <w:rPr>
          <w:rFonts w:eastAsia="Times New Roman" w:cs="Times New Roman" w:ascii="Times New Roman" w:hAnsi="Times New Roman"/>
          <w:i w:val="false"/>
          <w:iCs w:val="false"/>
        </w:rPr>
        <w:t>a</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 xml:space="preserve">o dva roky později </w:t>
      </w:r>
      <w:r>
        <w:rPr>
          <w:rFonts w:eastAsia="Times New Roman" w:cs="Times New Roman" w:ascii="Times New Roman" w:hAnsi="Times New Roman"/>
          <w:i w:val="false"/>
          <w:iCs w:val="false"/>
        </w:rPr>
        <w:t>skupin</w:t>
      </w:r>
      <w:r>
        <w:rPr>
          <w:rFonts w:eastAsia="Times New Roman" w:cs="Times New Roman" w:ascii="Times New Roman" w:hAnsi="Times New Roman"/>
          <w:i w:val="false"/>
          <w:iCs w:val="false"/>
        </w:rPr>
        <w:t>a</w:t>
      </w:r>
      <w:r>
        <w:rPr>
          <w:rFonts w:eastAsia="Times New Roman" w:cs="Times New Roman" w:ascii="Times New Roman" w:hAnsi="Times New Roman"/>
          <w:i w:val="false"/>
          <w:iCs w:val="false"/>
        </w:rPr>
        <w:t xml:space="preserve"> mladých umělců a básníků, kteří ztratili důvěru v hodnoty světa, </w:t>
      </w:r>
      <w:r>
        <w:rPr>
          <w:rFonts w:eastAsia="Times New Roman" w:cs="Times New Roman" w:ascii="Times New Roman" w:hAnsi="Times New Roman"/>
          <w:i w:val="false"/>
          <w:iCs w:val="false"/>
        </w:rPr>
        <w:t>jenž</w:t>
      </w:r>
      <w:r>
        <w:rPr>
          <w:rFonts w:eastAsia="Times New Roman" w:cs="Times New Roman" w:ascii="Times New Roman" w:hAnsi="Times New Roman"/>
          <w:i w:val="false"/>
          <w:iCs w:val="false"/>
        </w:rPr>
        <w:t xml:space="preserve"> selhal tak fatálně, že dopustil první světovou válku.</w:t>
      </w:r>
      <w:r>
        <w:rPr>
          <w:rStyle w:val="FootnoteAnchor"/>
          <w:rFonts w:eastAsia="Times New Roman" w:cs="Times New Roman" w:ascii="Times New Roman" w:hAnsi="Times New Roman"/>
          <w:i w:val="false"/>
          <w:iCs w:val="false"/>
        </w:rPr>
        <w:footnoteReference w:id="12"/>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 xml:space="preserve">Jak řekl </w:t>
      </w:r>
      <w:r>
        <w:rPr>
          <w:rFonts w:eastAsia="Times New Roman" w:cs="Times New Roman" w:ascii="Times New Roman" w:hAnsi="Times New Roman"/>
          <w:i w:val="false"/>
          <w:iCs w:val="false"/>
        </w:rPr>
        <w:t>Max Ernst: „V protikladu ke všeobecnému mínění nechtělo DADA děsit měšťáky. Ti už šokovaní byli... Ne, DADA bylo explozí revolty životní radosti a vzteku, bylo výsledekm absurdity, velkého svinstva téhle prachpitomé války. My mladí lidé jsme se vrátili z války jak omámeni a naše rozhořčení se muselo nějak projevit. To se dálo zcela přirozeně formou útoku</w:t>
        <w:br/>
        <w:t>na základy civilizace, která přivodila tuto válku – útoku na řeč, syntax, logiku, literaturu, malířství</w:t>
        <w:br/>
        <w:t>a tak dále. – můj přítel [</w:t>
      </w:r>
      <w:r>
        <w:rPr>
          <w:rFonts w:eastAsia="Times New Roman" w:cs="Times New Roman" w:ascii="Times New Roman" w:hAnsi="Times New Roman"/>
          <w:i/>
          <w:iCs/>
        </w:rPr>
        <w:t>Johannes Theodor</w:t>
      </w:r>
      <w:r>
        <w:rPr>
          <w:rFonts w:eastAsia="Times New Roman" w:cs="Times New Roman" w:ascii="Times New Roman" w:hAnsi="Times New Roman"/>
          <w:i w:val="false"/>
          <w:iCs w:val="false"/>
        </w:rPr>
        <w:t xml:space="preserve">] Baargeld a já jsme u vrat továren rozdávali náš časopis </w:t>
      </w:r>
      <w:r>
        <w:rPr>
          <w:rFonts w:eastAsia="Times New Roman" w:cs="Times New Roman" w:ascii="Times New Roman" w:hAnsi="Times New Roman"/>
          <w:i/>
          <w:iCs/>
        </w:rPr>
        <w:t>Ventilátor</w:t>
      </w:r>
      <w:r>
        <w:rPr>
          <w:rFonts w:eastAsia="Times New Roman" w:cs="Times New Roman" w:ascii="Times New Roman" w:hAnsi="Times New Roman"/>
          <w:i w:val="false"/>
          <w:iCs w:val="false"/>
        </w:rPr>
        <w:t>. Zaníceně jsme usilovali o převrat.“</w:t>
      </w:r>
      <w:r>
        <w:rPr>
          <w:rStyle w:val="FootnoteAnchor"/>
          <w:rFonts w:eastAsia="Times New Roman" w:cs="Times New Roman" w:ascii="Times New Roman" w:hAnsi="Times New Roman"/>
          <w:i w:val="false"/>
          <w:iCs w:val="false"/>
        </w:rPr>
        <w:footnoteReference w:id="13"/>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T</w:t>
      </w:r>
      <w:r>
        <w:rPr>
          <w:rFonts w:eastAsia="Times New Roman" w:cs="Times New Roman" w:ascii="Times New Roman" w:hAnsi="Times New Roman"/>
          <w:i w:val="false"/>
          <w:iCs w:val="false"/>
        </w:rPr>
        <w:t xml:space="preserve">ristan Tzara </w:t>
      </w:r>
      <w:r>
        <w:rPr>
          <w:rFonts w:eastAsia="Times New Roman" w:cs="Times New Roman" w:ascii="Times New Roman" w:hAnsi="Times New Roman"/>
          <w:i w:val="false"/>
          <w:iCs w:val="false"/>
        </w:rPr>
        <w:t xml:space="preserve">nemohl přijmout konvence psaní poezie, odmítal-li </w:t>
      </w:r>
      <w:r>
        <w:rPr>
          <w:rFonts w:eastAsia="Times New Roman" w:cs="Times New Roman" w:ascii="Times New Roman" w:hAnsi="Times New Roman"/>
          <w:i w:val="false"/>
          <w:iCs w:val="false"/>
        </w:rPr>
        <w:t xml:space="preserve">jako dadaista </w:t>
      </w:r>
      <w:r>
        <w:rPr>
          <w:rFonts w:eastAsia="Times New Roman" w:cs="Times New Roman" w:ascii="Times New Roman" w:hAnsi="Times New Roman"/>
          <w:i w:val="false"/>
          <w:iCs w:val="false"/>
        </w:rPr>
        <w:t>všechny tradiční hodnoty předválečné společnosti</w:t>
      </w:r>
      <w:r>
        <w:rPr>
          <w:rFonts w:eastAsia="Times New Roman" w:cs="Times New Roman" w:ascii="Times New Roman" w:hAnsi="Times New Roman"/>
          <w:i w:val="false"/>
          <w:iCs w:val="false"/>
        </w:rPr>
        <w:t xml:space="preserve">, umělecké teze a </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logické</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xml:space="preserve"> postupy</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xml:space="preserve"> Přesto se později</w:t>
      </w:r>
      <w:r>
        <w:rPr>
          <w:rFonts w:eastAsia="Times New Roman" w:cs="Times New Roman" w:ascii="Times New Roman" w:hAnsi="Times New Roman"/>
          <w:i w:val="false"/>
          <w:iCs w:val="false"/>
        </w:rPr>
        <w:t>, když dada prohlásil definitivně za mrtvé,</w:t>
      </w:r>
      <w:r>
        <w:rPr>
          <w:rStyle w:val="FootnoteAnchor"/>
          <w:rFonts w:eastAsia="Times New Roman" w:cs="Times New Roman" w:ascii="Times New Roman" w:hAnsi="Times New Roman"/>
          <w:i w:val="false"/>
          <w:iCs w:val="false"/>
        </w:rPr>
        <w:footnoteReference w:id="14"/>
      </w:r>
      <w:r>
        <w:rPr>
          <w:rFonts w:eastAsia="Times New Roman" w:cs="Times New Roman" w:ascii="Times New Roman" w:hAnsi="Times New Roman"/>
          <w:i w:val="false"/>
          <w:iCs w:val="false"/>
        </w:rPr>
        <w:t xml:space="preserve"> přiznává k teoretickým základům své práce</w:t>
      </w:r>
      <w:r>
        <w:rPr>
          <w:rFonts w:eastAsia="Times New Roman" w:cs="Times New Roman" w:ascii="Times New Roman" w:hAnsi="Times New Roman"/>
          <w:i w:val="false"/>
          <w:iCs w:val="false"/>
        </w:rPr>
        <w:t>. Děje se tak v jeho románu</w:t>
      </w:r>
      <w:r>
        <w:rPr>
          <w:rFonts w:eastAsia="Times New Roman" w:cs="Times New Roman" w:ascii="Times New Roman" w:hAnsi="Times New Roman"/>
          <w:i/>
          <w:iCs/>
        </w:rPr>
        <w:t xml:space="preserve"> Sázky prosím</w:t>
      </w:r>
      <w:r>
        <w:rPr>
          <w:rFonts w:eastAsia="Times New Roman" w:cs="Times New Roman" w:ascii="Times New Roman" w:hAnsi="Times New Roman"/>
          <w:i w:val="false"/>
          <w:iCs w:val="false"/>
        </w:rPr>
        <w:t xml:space="preserve"> z roku 1923. Román je vlastně dílem autobiografickým:</w:t>
      </w:r>
      <w:r>
        <w:rPr>
          <w:rStyle w:val="FootnoteAnchor"/>
          <w:rFonts w:eastAsia="Times New Roman" w:cs="Times New Roman" w:ascii="Times New Roman" w:hAnsi="Times New Roman"/>
          <w:i w:val="false"/>
          <w:iCs w:val="false"/>
          <w:sz w:val="20"/>
          <w:szCs w:val="20"/>
        </w:rPr>
        <w:footnoteReference w:id="15"/>
      </w:r>
    </w:p>
    <w:p>
      <w:pPr>
        <w:pStyle w:val="TextBody"/>
        <w:bidi w:val="0"/>
        <w:spacing w:lineRule="auto" w:line="276" w:before="0" w:after="0"/>
        <w:ind w:left="0" w:right="0" w:firstLine="113"/>
        <w:jc w:val="both"/>
        <w:rPr>
          <w:rFonts w:ascii="Times New Roman" w:hAnsi="Times New Roman" w:eastAsia="Times New Roman" w:cs="Times New Roman"/>
          <w:i w:val="false"/>
          <w:i w:val="false"/>
          <w:iCs w:val="false"/>
        </w:rPr>
      </w:pPr>
      <w:r>
        <w:rPr>
          <w:rFonts w:eastAsia="Times New Roman" w:cs="Times New Roman" w:ascii="Times New Roman" w:hAnsi="Times New Roman"/>
          <w:i w:val="false"/>
          <w:iCs w:val="false"/>
        </w:rPr>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Jazyk jenom ztěžuje můj úkol, hodlá upravit můj temperament a mou spontánnost podle svého ustáleného okouzlení jistou reliéfní poezií. Občas mne nutí běžet za neodolatelnou asociací, a to nejde, pokud neustaví svou závislost na mnohých mých myšlenkách. Proto se domnívám, že znamenitá myšlenka neexistuje mimo jazyk a že se ustavuje mezi hrdlem a patrem v </w:t>
      </w:r>
      <w:r>
        <w:rPr>
          <w:rFonts w:eastAsia="Times New Roman" w:cs="Times New Roman" w:ascii="Times New Roman" w:hAnsi="Times New Roman"/>
          <w:i w:val="false"/>
          <w:iCs w:val="false"/>
          <w:sz w:val="20"/>
          <w:szCs w:val="20"/>
        </w:rPr>
        <w:t>to</w:t>
      </w:r>
      <w:r>
        <w:rPr>
          <w:rFonts w:eastAsia="Times New Roman" w:cs="Times New Roman" w:ascii="Times New Roman" w:hAnsi="Times New Roman"/>
          <w:i w:val="false"/>
          <w:iCs w:val="false"/>
          <w:sz w:val="20"/>
          <w:szCs w:val="20"/>
        </w:rPr>
        <w:t>mtéž okamžiku,</w:t>
        <w:br/>
        <w:t>kdy vibrace, shromážděné jedny za druhými, nabírají zvučnou podobu slov. [...] Do jaké míry slova převádějí myšlenky? Je to s přesností a strohostí, nebo náhodou v tajuplném průběhu narážek? A logika, zda ani ta není elegantní formou představivosti, zdánlivě příčinou splétání slov, ve skutečnosti výšivkou, která svým dekorativním listím provází běh živočicha lesní samotou?</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I přes svou opovážlivost na poli debat neodvažuji se vyjádřit.</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Ihned, co se osoby sblíží vlivem přátelských či třídních příbuzností, vytváří se mezi nimi tichá úmluva, dialekt, kterým hovoří. To je podoba jejich pohodlí, parfém jejich migrén, malý hanlivý vzhled krajiny. Lidé mimo tato prostředí by nepochopili smysl určitých slov nebo větných obratů. A co platí pro skupinu, platí také pro každého jednotlivce, neboť žijeme v rodině s četnými jakojá, nahromaděnými jako lastury na dně. Slova, o nichž se domníváme, že jsou přesná a že odpovídají platným skutečnostem, neprobouzejí žádný podnět v přijímacím mozku. Nedorozumění je všemocné jako hřmot slabých větrů na vrcholcích. V lásce se mu lze vyhnout pomocí žhavých pohledů, což objasní záměry,</w:t>
        <w:br/>
        <w:t>a v životě, pro nedostatek závažných gest, shovívavým tichem nebo poetickým tlacháním, nudným</w:t>
        <w:br/>
        <w:t>a přepjatým.</w:t>
      </w:r>
    </w:p>
    <w:p>
      <w:pPr>
        <w:pStyle w:val="TextBody"/>
        <w:bidi w:val="0"/>
        <w:spacing w:lineRule="auto" w:line="276" w:before="0" w:after="0"/>
        <w:ind w:left="0" w:right="0" w:firstLine="113"/>
        <w:jc w:val="both"/>
        <w:rPr>
          <w:rFonts w:ascii="Times New Roman" w:hAnsi="Times New Roman" w:eastAsia="Times New Roman" w:cs="Times New Roman"/>
          <w:i w:val="false"/>
          <w:i w:val="false"/>
          <w:iCs w:val="false"/>
        </w:rPr>
      </w:pPr>
      <w:r>
        <w:rPr>
          <w:rFonts w:eastAsia="Times New Roman" w:cs="Times New Roman" w:ascii="Times New Roman" w:hAnsi="Times New Roman"/>
          <w:i w:val="false"/>
          <w:iCs w:val="false"/>
        </w:rPr>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Zpochybňuje schopnost jazyka přenášet myšlenky a dokonce se cítí být jazykem ovládaný</w:t>
        <w:br/>
        <w:t>a omezovaný</w:t>
      </w:r>
      <w:r>
        <w:rPr>
          <w:rFonts w:eastAsia="Times New Roman" w:cs="Times New Roman" w:ascii="Times New Roman" w:hAnsi="Times New Roman"/>
          <w:i w:val="false"/>
          <w:iCs w:val="false"/>
        </w:rPr>
        <w:t>, j</w:t>
      </w:r>
      <w:r>
        <w:rPr>
          <w:rFonts w:eastAsia="Times New Roman" w:cs="Times New Roman" w:ascii="Times New Roman" w:hAnsi="Times New Roman"/>
          <w:i w:val="false"/>
          <w:iCs w:val="false"/>
        </w:rPr>
        <w:t>enže „myšlenka neexistuje mimo jazyk“ (připomeňme: „n</w:t>
      </w:r>
      <w:r>
        <w:rPr>
          <w:rFonts w:eastAsia="Times New Roman" w:cs="Times New Roman" w:ascii="Times New Roman" w:hAnsi="Times New Roman"/>
          <w:i w:val="false"/>
          <w:iCs w:val="false"/>
          <w:sz w:val="24"/>
          <w:szCs w:val="24"/>
        </w:rPr>
        <w:t>eexistuje slovo, které by mělo nějaký smysl i mimo jazyk</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Dodává ale, že se neodvažuje vyjádřit</w:t>
      </w:r>
      <w:r>
        <w:rPr>
          <w:rFonts w:eastAsia="Times New Roman" w:cs="Times New Roman" w:ascii="Times New Roman" w:hAnsi="Times New Roman"/>
          <w:i w:val="false"/>
          <w:iCs w:val="false"/>
        </w:rPr>
        <w:t xml:space="preserve"> – j</w:t>
      </w:r>
      <w:r>
        <w:rPr>
          <w:rFonts w:eastAsia="Times New Roman" w:cs="Times New Roman" w:ascii="Times New Roman" w:hAnsi="Times New Roman"/>
          <w:i w:val="false"/>
          <w:iCs w:val="false"/>
        </w:rPr>
        <w:t>e vůbec možné zpochybňovat podstatu jazyka, můžeme-li tak činit jedině v rámci jazyka?</w:t>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 xml:space="preserve">Tristan Tzara dochází ke zjištění, že nedorozumnění je nejen všudypřítomné, ale také nutné (všemocné). Tím se vrací k dada a práci s ne-smyslem (jak </w:t>
      </w:r>
      <w:r>
        <w:rPr>
          <w:rFonts w:eastAsia="Times New Roman" w:cs="Times New Roman" w:ascii="Times New Roman" w:hAnsi="Times New Roman"/>
          <w:i w:val="false"/>
          <w:iCs w:val="false"/>
        </w:rPr>
        <w:t>píše</w:t>
      </w:r>
      <w:r>
        <w:rPr>
          <w:rFonts w:eastAsia="Times New Roman" w:cs="Times New Roman" w:ascii="Times New Roman" w:hAnsi="Times New Roman"/>
          <w:i w:val="false"/>
          <w:iCs w:val="false"/>
        </w:rPr>
        <w:t xml:space="preserve"> Hans Arp v básni </w:t>
      </w:r>
      <w:r>
        <w:rPr>
          <w:rFonts w:eastAsia="Times New Roman" w:cs="Times New Roman" w:ascii="Times New Roman" w:hAnsi="Times New Roman"/>
          <w:i/>
          <w:iCs/>
        </w:rPr>
        <w:t>Strassburg</w:t>
      </w:r>
      <w:r>
        <w:rPr>
          <w:rFonts w:eastAsia="Times New Roman" w:cs="Times New Roman" w:ascii="Times New Roman" w:hAnsi="Times New Roman"/>
          <w:i/>
          <w:iCs/>
        </w:rPr>
        <w:t>k</w:t>
      </w:r>
      <w:r>
        <w:rPr>
          <w:rFonts w:eastAsia="Times New Roman" w:cs="Times New Roman" w:ascii="Times New Roman" w:hAnsi="Times New Roman"/>
          <w:i/>
          <w:iCs/>
        </w:rPr>
        <w:t>onfiguration</w:t>
      </w:r>
      <w:r>
        <w:rPr>
          <w:rFonts w:eastAsia="Times New Roman" w:cs="Times New Roman" w:ascii="Times New Roman" w:hAnsi="Times New Roman"/>
          <w:i w:val="false"/>
          <w:iCs w:val="false"/>
        </w:rPr>
        <w:t>: „</w:t>
      </w:r>
      <w:r>
        <w:rPr>
          <w:rFonts w:eastAsia="Times New Roman" w:cs="Times New Roman" w:ascii="Times New Roman" w:hAnsi="Times New Roman"/>
          <w:i/>
          <w:iCs/>
        </w:rPr>
        <w:t>d</w:t>
      </w:r>
      <w:r>
        <w:rPr>
          <w:rFonts w:eastAsia="Times New Roman" w:cs="Times New Roman" w:ascii="Times New Roman" w:hAnsi="Times New Roman"/>
          <w:i/>
          <w:iCs/>
        </w:rPr>
        <w:t xml:space="preserve">ada ist für den </w:t>
      </w:r>
      <w:r>
        <w:rPr>
          <w:rFonts w:eastAsia="Times New Roman" w:cs="Times New Roman" w:ascii="Times New Roman" w:hAnsi="Times New Roman"/>
          <w:i/>
          <w:iCs/>
        </w:rPr>
        <w:t>u</w:t>
      </w:r>
      <w:r>
        <w:rPr>
          <w:rFonts w:eastAsia="Times New Roman" w:cs="Times New Roman" w:ascii="Times New Roman" w:hAnsi="Times New Roman"/>
          <w:i/>
          <w:iCs/>
        </w:rPr>
        <w:t xml:space="preserve">nsinn, das bedeutet nicht </w:t>
      </w:r>
      <w:r>
        <w:rPr>
          <w:rFonts w:eastAsia="Times New Roman" w:cs="Times New Roman" w:ascii="Times New Roman" w:hAnsi="Times New Roman"/>
          <w:i/>
          <w:iCs/>
        </w:rPr>
        <w:t>b</w:t>
      </w:r>
      <w:r>
        <w:rPr>
          <w:rFonts w:eastAsia="Times New Roman" w:cs="Times New Roman" w:ascii="Times New Roman" w:hAnsi="Times New Roman"/>
          <w:i/>
          <w:iCs/>
        </w:rPr>
        <w:t>lödsinn</w:t>
      </w:r>
      <w:r>
        <w:rPr>
          <w:rFonts w:eastAsia="Times New Roman" w:cs="Times New Roman" w:ascii="Times New Roman" w:hAnsi="Times New Roman"/>
          <w:i w:val="false"/>
          <w:iCs w:val="false"/>
        </w:rPr>
        <w:t>“</w:t>
      </w:r>
      <w:r>
        <w:rPr>
          <w:rStyle w:val="FootnoteAnchor"/>
          <w:rFonts w:eastAsia="Times New Roman" w:cs="Times New Roman" w:ascii="Times New Roman" w:hAnsi="Times New Roman"/>
          <w:i w:val="false"/>
          <w:iCs w:val="false"/>
        </w:rPr>
        <w:footnoteReference w:id="16"/>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xml:space="preserve"> Žijeme v absurdním světě, ovládaném nesmyslnými konvencemi jazyka. </w:t>
      </w:r>
      <w:r>
        <w:rPr>
          <w:rFonts w:eastAsia="Times New Roman" w:cs="Times New Roman" w:ascii="Times New Roman" w:hAnsi="Times New Roman"/>
          <w:i w:val="false"/>
          <w:iCs w:val="false"/>
        </w:rPr>
        <w:t xml:space="preserve">Jak potom ale psát básně, nemůže-li si být básník jist, že jeho obrazy dojdou pochopení? Zdeněk Lorenc cituje Pierrea Reverdyho, básníka, který Tristana Tzaru ovlivnil: </w:t>
      </w:r>
      <w:r>
        <w:rPr>
          <w:rFonts w:eastAsia="Times New Roman" w:cs="Times New Roman" w:ascii="Times New Roman" w:hAnsi="Times New Roman"/>
          <w:i w:val="false"/>
          <w:iCs w:val="false"/>
        </w:rPr>
        <w:t>„Obraz je ryzí výtvor ducha... Obraz se může zrodit, když se k sobě přiblíží dvě skutečnosti víceméně vzdálené, nikoliv z přirovnání. Čím vzdálenější a náležitější budou obě přiblížené skutečnosti, tím bude obraz silnější – tím více emotivní síly a básnické skutečnosti bude mít.“</w:t>
      </w:r>
      <w:r>
        <w:rPr>
          <w:rStyle w:val="FootnoteAnchor"/>
          <w:rFonts w:eastAsia="Times New Roman" w:cs="Times New Roman" w:ascii="Times New Roman" w:hAnsi="Times New Roman"/>
          <w:i w:val="false"/>
          <w:iCs w:val="false"/>
        </w:rPr>
        <w:footnoteReference w:id="17"/>
      </w:r>
      <w:r>
        <w:rPr>
          <w:rFonts w:eastAsia="Times New Roman" w:cs="Times New Roman" w:ascii="Times New Roman" w:hAnsi="Times New Roman"/>
          <w:i w:val="false"/>
          <w:iCs w:val="false"/>
        </w:rPr>
        <w:t xml:space="preserve"> Nechejme obrazy na čtenáři; básník dodá náležité skutečnosti. Na tomto místě můžeme vzpomenout</w:t>
      </w:r>
      <w:r>
        <w:rPr>
          <w:rFonts w:eastAsia="Times New Roman" w:cs="Times New Roman" w:ascii="Times New Roman" w:hAnsi="Times New Roman"/>
          <w:i w:val="false"/>
          <w:iCs w:val="false"/>
        </w:rPr>
        <w:t xml:space="preserve"> pozdější</w:t>
      </w:r>
      <w:r>
        <w:rPr>
          <w:rFonts w:eastAsia="Times New Roman" w:cs="Times New Roman" w:ascii="Times New Roman" w:hAnsi="Times New Roman"/>
          <w:i w:val="false"/>
          <w:iCs w:val="false"/>
        </w:rPr>
        <w:t xml:space="preserve"> </w:t>
      </w:r>
      <w:r>
        <w:rPr>
          <w:rFonts w:eastAsia="Times New Roman" w:cs="Times New Roman" w:ascii="Times New Roman" w:hAnsi="Times New Roman"/>
          <w:i/>
          <w:iCs/>
        </w:rPr>
        <w:t>Otevřené dílo</w:t>
      </w:r>
      <w:r>
        <w:rPr>
          <w:rFonts w:eastAsia="Times New Roman" w:cs="Times New Roman" w:ascii="Times New Roman" w:hAnsi="Times New Roman"/>
          <w:i w:val="false"/>
          <w:iCs w:val="false"/>
        </w:rPr>
        <w:t xml:space="preserve"> Umberta Eca.</w:t>
      </w:r>
      <w:r>
        <w:rPr>
          <w:rStyle w:val="FootnoteAnchor"/>
          <w:rFonts w:eastAsia="Times New Roman" w:cs="Times New Roman" w:ascii="Times New Roman" w:hAnsi="Times New Roman"/>
          <w:i w:val="false"/>
          <w:iCs w:val="false"/>
        </w:rPr>
        <w:footnoteReference w:id="18"/>
      </w:r>
      <w:r>
        <w:rPr>
          <w:rFonts w:eastAsia="Times New Roman" w:cs="Times New Roman" w:ascii="Times New Roman" w:hAnsi="Times New Roman"/>
          <w:i w:val="false"/>
          <w:iCs w:val="false"/>
        </w:rPr>
        <w:t xml:space="preserve"> Dadaistické básně tahané z klobouku</w:t>
      </w:r>
      <w:r>
        <w:rPr>
          <w:rStyle w:val="FootnoteAnchor"/>
          <w:rFonts w:eastAsia="Times New Roman" w:cs="Times New Roman" w:ascii="Times New Roman" w:hAnsi="Times New Roman"/>
          <w:i w:val="false"/>
          <w:iCs w:val="false"/>
        </w:rPr>
        <w:footnoteReference w:id="19"/>
      </w:r>
      <w:r>
        <w:rPr>
          <w:rFonts w:eastAsia="Times New Roman" w:cs="Times New Roman" w:ascii="Times New Roman" w:hAnsi="Times New Roman"/>
          <w:i w:val="false"/>
          <w:iCs w:val="false"/>
        </w:rPr>
        <w:t xml:space="preserve"> jsou</w:t>
        <w:br/>
        <w:t xml:space="preserve">pak skutečně jen provokativní demostrací, protože tak se básník může spoléhat jen na sílu náhody, zatímco Reverdy vyžaduje obrazy příhodné, tedy zvolené a </w:t>
      </w:r>
      <w:r>
        <w:rPr>
          <w:rFonts w:eastAsia="Times New Roman" w:cs="Times New Roman" w:ascii="Times New Roman" w:hAnsi="Times New Roman"/>
          <w:i w:val="false"/>
          <w:iCs w:val="false"/>
        </w:rPr>
        <w:t xml:space="preserve">pečlivě </w:t>
      </w:r>
      <w:r>
        <w:rPr>
          <w:rFonts w:eastAsia="Times New Roman" w:cs="Times New Roman" w:ascii="Times New Roman" w:hAnsi="Times New Roman"/>
          <w:i w:val="false"/>
          <w:iCs w:val="false"/>
        </w:rPr>
        <w:t>zvážené.</w:t>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 xml:space="preserve">Poezie Tristana Tzary </w:t>
      </w:r>
      <w:r>
        <w:rPr>
          <w:rFonts w:eastAsia="Times New Roman" w:cs="Times New Roman" w:ascii="Times New Roman" w:hAnsi="Times New Roman"/>
          <w:i w:val="false"/>
          <w:iCs w:val="false"/>
        </w:rPr>
        <w:t>je</w:t>
      </w:r>
      <w:r>
        <w:rPr>
          <w:rFonts w:eastAsia="Times New Roman" w:cs="Times New Roman" w:ascii="Times New Roman" w:hAnsi="Times New Roman"/>
          <w:i w:val="false"/>
          <w:iCs w:val="false"/>
        </w:rPr>
        <w:t xml:space="preserve"> manifest</w:t>
      </w:r>
      <w:r>
        <w:rPr>
          <w:rFonts w:eastAsia="Times New Roman" w:cs="Times New Roman" w:ascii="Times New Roman" w:hAnsi="Times New Roman"/>
          <w:i w:val="false"/>
          <w:iCs w:val="false"/>
        </w:rPr>
        <w:t>em</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jeho</w:t>
      </w:r>
      <w:r>
        <w:rPr>
          <w:rFonts w:eastAsia="Times New Roman" w:cs="Times New Roman" w:ascii="Times New Roman" w:hAnsi="Times New Roman"/>
          <w:i w:val="false"/>
          <w:iCs w:val="false"/>
        </w:rPr>
        <w:t xml:space="preserve"> myšlenky. Naopak </w:t>
      </w:r>
      <w:r>
        <w:rPr>
          <w:rFonts w:eastAsia="Times New Roman" w:cs="Times New Roman" w:ascii="Times New Roman" w:hAnsi="Times New Roman"/>
          <w:i w:val="false"/>
          <w:iCs w:val="false"/>
        </w:rPr>
        <w:t>jeho</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manifesty</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splývají s jeho</w:t>
      </w:r>
      <w:r>
        <w:rPr>
          <w:rFonts w:eastAsia="Times New Roman" w:cs="Times New Roman" w:ascii="Times New Roman" w:hAnsi="Times New Roman"/>
          <w:i w:val="false"/>
          <w:iCs w:val="false"/>
        </w:rPr>
        <w:t xml:space="preserve"> básněmi. </w:t>
      </w:r>
      <w:r>
        <w:rPr>
          <w:rFonts w:eastAsia="Times New Roman" w:cs="Times New Roman" w:ascii="Times New Roman" w:hAnsi="Times New Roman"/>
          <w:i w:val="false"/>
          <w:iCs w:val="false"/>
        </w:rPr>
        <w:t>T</w:t>
      </w:r>
      <w:r>
        <w:rPr>
          <w:rFonts w:eastAsia="Times New Roman" w:cs="Times New Roman" w:ascii="Times New Roman" w:hAnsi="Times New Roman"/>
          <w:i w:val="false"/>
          <w:iCs w:val="false"/>
        </w:rPr>
        <w:t>aké ve výše citovaném úryvku najdeme hned několik básnických obrazů</w:t>
      </w:r>
      <w:r>
        <w:rPr>
          <w:rFonts w:eastAsia="Times New Roman" w:cs="Times New Roman" w:ascii="Times New Roman" w:hAnsi="Times New Roman"/>
          <w:i w:val="false"/>
          <w:iCs w:val="false"/>
        </w:rPr>
        <w:t>, z</w:t>
      </w:r>
      <w:r>
        <w:rPr>
          <w:rFonts w:eastAsia="Times New Roman" w:cs="Times New Roman" w:ascii="Times New Roman" w:hAnsi="Times New Roman"/>
          <w:i w:val="false"/>
          <w:iCs w:val="false"/>
        </w:rPr>
        <w:t xml:space="preserve">vláště patrné je to </w:t>
      </w:r>
      <w:r>
        <w:rPr>
          <w:rFonts w:eastAsia="Times New Roman" w:cs="Times New Roman" w:ascii="Times New Roman" w:hAnsi="Times New Roman"/>
          <w:i w:val="false"/>
          <w:iCs w:val="false"/>
        </w:rPr>
        <w:t xml:space="preserve">však </w:t>
      </w:r>
      <w:r>
        <w:rPr>
          <w:rFonts w:eastAsia="Times New Roman" w:cs="Times New Roman" w:ascii="Times New Roman" w:hAnsi="Times New Roman"/>
          <w:i w:val="false"/>
          <w:iCs w:val="false"/>
        </w:rPr>
        <w:t xml:space="preserve">na ranějších </w:t>
      </w:r>
      <w:r>
        <w:rPr>
          <w:rFonts w:eastAsia="Times New Roman" w:cs="Times New Roman" w:ascii="Times New Roman" w:hAnsi="Times New Roman"/>
          <w:i/>
          <w:iCs/>
        </w:rPr>
        <w:t>Sedmi manifestech dada</w:t>
      </w:r>
      <w:r>
        <w:rPr>
          <w:rFonts w:eastAsia="Times New Roman" w:cs="Times New Roman" w:ascii="Times New Roman" w:hAnsi="Times New Roman"/>
          <w:i w:val="false"/>
          <w:iCs w:val="false"/>
        </w:rPr>
        <w:t xml:space="preserve">. Například </w:t>
      </w:r>
      <w:r>
        <w:rPr>
          <w:rFonts w:eastAsia="Times New Roman" w:cs="Times New Roman" w:ascii="Times New Roman" w:hAnsi="Times New Roman"/>
          <w:i/>
          <w:iCs/>
        </w:rPr>
        <w:t>Manifest pana AA Antifilosofa</w:t>
      </w:r>
      <w:r>
        <w:rPr>
          <w:rFonts w:eastAsia="Times New Roman" w:cs="Times New Roman" w:ascii="Times New Roman" w:hAnsi="Times New Roman"/>
          <w:i/>
          <w:iCs/>
        </w:rPr>
        <w:t xml:space="preserve"> </w:t>
      </w:r>
      <w:r>
        <w:rPr>
          <w:rFonts w:eastAsia="Times New Roman" w:cs="Times New Roman" w:ascii="Times New Roman" w:hAnsi="Times New Roman"/>
          <w:i w:val="false"/>
          <w:iCs w:val="false"/>
        </w:rPr>
        <w:t>je skutečně básní</w:t>
      </w:r>
      <w:r>
        <w:rPr>
          <w:rFonts w:eastAsia="Times New Roman" w:cs="Times New Roman" w:ascii="Times New Roman" w:hAnsi="Times New Roman"/>
          <w:i w:val="false"/>
          <w:iCs w:val="false"/>
        </w:rPr>
        <w:t>:</w:t>
      </w:r>
      <w:r>
        <w:rPr>
          <w:rStyle w:val="FootnoteAnchor"/>
          <w:rFonts w:eastAsia="Times New Roman" w:cs="Times New Roman" w:ascii="Times New Roman" w:hAnsi="Times New Roman"/>
          <w:i w:val="false"/>
          <w:iCs w:val="false"/>
        </w:rPr>
        <w:footnoteReference w:id="20"/>
      </w:r>
    </w:p>
    <w:p>
      <w:pPr>
        <w:pStyle w:val="TextBody"/>
        <w:bidi w:val="0"/>
        <w:spacing w:lineRule="auto" w:line="276" w:before="0" w:after="0"/>
        <w:ind w:left="0" w:right="0" w:firstLine="113"/>
        <w:jc w:val="both"/>
        <w:rPr>
          <w:rFonts w:ascii="Times New Roman" w:hAnsi="Times New Roman" w:eastAsia="Times New Roman" w:cs="Times New Roman"/>
          <w:i w:val="false"/>
          <w:i w:val="false"/>
          <w:iCs w:val="false"/>
        </w:rPr>
      </w:pPr>
      <w:r>
        <w:rPr>
          <w:rFonts w:eastAsia="Times New Roman" w:cs="Times New Roman" w:ascii="Times New Roman" w:hAnsi="Times New Roman"/>
          <w:i w:val="false"/>
          <w:iCs w:val="false"/>
        </w:rPr>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aniž se pachtím po zbožňuji tě</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které je francouzským boxerem</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nepravidelné námořní hodnoty jako depre-</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se Dada v krvi dvouhlavce</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kloužu mezi smrtí a nerozhodnými fosfáty</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je maličko škrábou společný mozek</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dadaistických básníků</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r>
    </w:p>
    <w:p>
      <w:pPr>
        <w:pStyle w:val="TextBody"/>
        <w:bidi w:val="0"/>
        <w:spacing w:lineRule="auto" w:line="276" w:before="0" w:after="0"/>
        <w:ind w:left="1587" w:right="0" w:hanging="0"/>
        <w:jc w:val="both"/>
        <w:rPr>
          <w:rFonts w:ascii="Times New Roman" w:hAnsi="Times New Roman"/>
          <w:sz w:val="20"/>
          <w:szCs w:val="20"/>
        </w:rPr>
      </w:pPr>
      <w:r>
        <w:rPr>
          <w:rFonts w:eastAsia="Times New Roman" w:cs="Times New Roman" w:ascii="Times New Roman" w:hAnsi="Times New Roman"/>
          <w:i w:val="false"/>
          <w:iCs w:val="false"/>
          <w:sz w:val="20"/>
          <w:szCs w:val="20"/>
        </w:rPr>
        <w:t>[</w:t>
      </w:r>
      <w:r>
        <w:rPr>
          <w:rFonts w:eastAsia="Times New Roman" w:cs="Times New Roman" w:ascii="Times New Roman" w:hAnsi="Times New Roman"/>
          <w:i w:val="false"/>
          <w:iCs w:val="false"/>
          <w:sz w:val="20"/>
          <w:szCs w:val="20"/>
        </w:rPr>
        <w:t>...]</w:t>
      </w:r>
    </w:p>
    <w:p>
      <w:pPr>
        <w:pStyle w:val="TextBody"/>
        <w:bidi w:val="0"/>
        <w:spacing w:lineRule="auto" w:line="276" w:before="0" w:after="0"/>
        <w:ind w:left="0" w:right="0" w:firstLine="113"/>
        <w:jc w:val="both"/>
        <w:rPr>
          <w:rFonts w:ascii="Times New Roman" w:hAnsi="Times New Roman" w:eastAsia="Times New Roman" w:cs="Times New Roman"/>
          <w:i w:val="false"/>
          <w:i w:val="false"/>
          <w:iCs w:val="false"/>
        </w:rPr>
      </w:pPr>
      <w:r>
        <w:rPr>
          <w:rFonts w:eastAsia="Times New Roman" w:cs="Times New Roman" w:ascii="Times New Roman" w:hAnsi="Times New Roman"/>
          <w:i w:val="false"/>
          <w:iCs w:val="false"/>
        </w:rPr>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 xml:space="preserve">Christian Morgenstern se </w:t>
      </w:r>
      <w:r>
        <w:rPr>
          <w:rFonts w:eastAsia="Times New Roman" w:cs="Times New Roman" w:ascii="Times New Roman" w:hAnsi="Times New Roman"/>
          <w:i w:val="false"/>
          <w:iCs w:val="false"/>
        </w:rPr>
        <w:t>pomocí svých</w:t>
      </w:r>
      <w:r>
        <w:rPr>
          <w:rFonts w:eastAsia="Times New Roman" w:cs="Times New Roman" w:ascii="Times New Roman" w:hAnsi="Times New Roman"/>
          <w:i w:val="false"/>
          <w:iCs w:val="false"/>
        </w:rPr>
        <w:t xml:space="preserve"> básní vymaňoval z okovů jazyka</w:t>
      </w:r>
      <w:r>
        <w:rPr>
          <w:rFonts w:eastAsia="Times New Roman" w:cs="Times New Roman" w:ascii="Times New Roman" w:hAnsi="Times New Roman"/>
          <w:i w:val="false"/>
          <w:iCs w:val="false"/>
        </w:rPr>
        <w:t xml:space="preserve"> a pracoval s nimi</w:t>
      </w:r>
      <w:r>
        <w:rPr>
          <w:rFonts w:eastAsia="Times New Roman" w:cs="Times New Roman" w:ascii="Times New Roman" w:hAnsi="Times New Roman"/>
          <w:i w:val="false"/>
          <w:iCs w:val="false"/>
        </w:rPr>
        <w:t xml:space="preserve">; Tristan Tzara se </w:t>
      </w:r>
      <w:r>
        <w:rPr>
          <w:rFonts w:eastAsia="Times New Roman" w:cs="Times New Roman" w:ascii="Times New Roman" w:hAnsi="Times New Roman"/>
          <w:i w:val="false"/>
          <w:iCs w:val="false"/>
        </w:rPr>
        <w:t>podmínkám jazyka</w:t>
      </w:r>
      <w:r>
        <w:rPr>
          <w:rFonts w:eastAsia="Times New Roman" w:cs="Times New Roman" w:ascii="Times New Roman" w:hAnsi="Times New Roman"/>
          <w:i w:val="false"/>
          <w:iCs w:val="false"/>
        </w:rPr>
        <w:t xml:space="preserve"> přizpůsoboval, ale jeho poezie byla také výkřikem, měla na grotesknost naší upjatosti</w:t>
      </w:r>
      <w:r>
        <w:rPr>
          <w:rFonts w:eastAsia="Times New Roman" w:cs="Times New Roman" w:ascii="Times New Roman" w:hAnsi="Times New Roman"/>
          <w:i w:val="false"/>
          <w:iCs w:val="false"/>
        </w:rPr>
        <w:t xml:space="preserve"> a směšnost naší</w:t>
      </w:r>
      <w:r>
        <w:rPr>
          <w:rFonts w:eastAsia="Times New Roman" w:cs="Times New Roman" w:ascii="Times New Roman" w:hAnsi="Times New Roman"/>
          <w:i w:val="false"/>
          <w:iCs w:val="false"/>
        </w:rPr>
        <w:t xml:space="preserve"> společnosti upozor</w:t>
      </w:r>
      <w:r>
        <w:rPr>
          <w:rFonts w:eastAsia="Times New Roman" w:cs="Times New Roman" w:ascii="Times New Roman" w:hAnsi="Times New Roman"/>
          <w:i w:val="false"/>
          <w:iCs w:val="false"/>
        </w:rPr>
        <w:t>ňova</w:t>
      </w:r>
      <w:r>
        <w:rPr>
          <w:rFonts w:eastAsia="Times New Roman" w:cs="Times New Roman" w:ascii="Times New Roman" w:hAnsi="Times New Roman"/>
          <w:i w:val="false"/>
          <w:iCs w:val="false"/>
        </w:rPr>
        <w:t>t. Toho se Morgenstern možná bál</w:t>
      </w:r>
      <w:r>
        <w:rPr>
          <w:rFonts w:eastAsia="Times New Roman" w:cs="Times New Roman" w:ascii="Times New Roman" w:hAnsi="Times New Roman"/>
          <w:i w:val="false"/>
          <w:iCs w:val="false"/>
        </w:rPr>
        <w:t>, úniky prostřednictvím jeho básní mu stačily</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„Nechci vidět člověka jako trosečníka, ale chtěl bych, aby si byl vědom, že pluje po moři.“</w:t>
      </w:r>
      <w:r>
        <w:rPr>
          <w:rStyle w:val="FootnoteAnchor"/>
          <w:rFonts w:eastAsia="Times New Roman" w:cs="Times New Roman" w:ascii="Times New Roman" w:hAnsi="Times New Roman"/>
          <w:i w:val="false"/>
          <w:iCs w:val="false"/>
        </w:rPr>
        <w:footnoteReference w:id="21"/>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J</w:t>
      </w:r>
      <w:r>
        <w:rPr>
          <w:rFonts w:eastAsia="Times New Roman" w:cs="Times New Roman" w:ascii="Times New Roman" w:hAnsi="Times New Roman"/>
          <w:i w:val="false"/>
          <w:iCs w:val="false"/>
        </w:rPr>
        <w:t xml:space="preserve">estliže </w:t>
      </w:r>
      <w:r>
        <w:rPr>
          <w:rFonts w:eastAsia="Times New Roman" w:cs="Times New Roman" w:ascii="Times New Roman" w:hAnsi="Times New Roman"/>
          <w:i w:val="false"/>
          <w:iCs w:val="false"/>
        </w:rPr>
        <w:t>oba básníci vycházeli z historických událostí, které zásadně ovliňovaly jejich světy</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t</w:t>
      </w:r>
      <w:r>
        <w:rPr>
          <w:rFonts w:eastAsia="Times New Roman" w:cs="Times New Roman" w:ascii="Times New Roman" w:hAnsi="Times New Roman"/>
          <w:i w:val="false"/>
          <w:iCs w:val="false"/>
        </w:rPr>
        <w:t>ak Ernst Jandl se vyrovnával se zkušeností druhé války</w:t>
      </w:r>
      <w:r>
        <w:rPr>
          <w:rFonts w:eastAsia="Times New Roman" w:cs="Times New Roman" w:ascii="Times New Roman" w:hAnsi="Times New Roman"/>
          <w:i w:val="false"/>
          <w:iCs w:val="false"/>
        </w:rPr>
        <w:t>. J</w:t>
      </w:r>
      <w:r>
        <w:rPr>
          <w:rFonts w:eastAsia="Times New Roman" w:cs="Times New Roman" w:ascii="Times New Roman" w:hAnsi="Times New Roman"/>
          <w:i w:val="false"/>
          <w:iCs w:val="false"/>
        </w:rPr>
        <w:t>akožto Rakušan</w:t>
      </w:r>
      <w:r>
        <w:rPr>
          <w:rFonts w:eastAsia="Times New Roman" w:cs="Times New Roman" w:ascii="Times New Roman" w:hAnsi="Times New Roman"/>
          <w:i w:val="false"/>
          <w:iCs w:val="false"/>
        </w:rPr>
        <w:t xml:space="preserve"> se jí zúčastnil</w:t>
      </w:r>
      <w:r>
        <w:rPr>
          <w:rFonts w:eastAsia="Times New Roman" w:cs="Times New Roman" w:ascii="Times New Roman" w:hAnsi="Times New Roman"/>
          <w:i w:val="false"/>
          <w:iCs w:val="false"/>
        </w:rPr>
        <w:t xml:space="preserve"> v řadách armády Třetí říše. V roce 1946 se dostal do anglického zajetí, kde</w:t>
      </w:r>
      <w:r>
        <w:rPr>
          <w:rFonts w:eastAsia="Times New Roman" w:cs="Times New Roman" w:ascii="Times New Roman" w:hAnsi="Times New Roman"/>
          <w:i w:val="false"/>
          <w:iCs w:val="false"/>
        </w:rPr>
        <w:t xml:space="preserve"> posléze</w:t>
      </w:r>
      <w:r>
        <w:rPr>
          <w:rFonts w:eastAsia="Times New Roman" w:cs="Times New Roman" w:ascii="Times New Roman" w:hAnsi="Times New Roman"/>
          <w:i w:val="false"/>
          <w:iCs w:val="false"/>
        </w:rPr>
        <w:t xml:space="preserve"> p</w:t>
      </w:r>
      <w:r>
        <w:rPr>
          <w:rFonts w:eastAsia="Times New Roman" w:cs="Times New Roman" w:ascii="Times New Roman" w:hAnsi="Times New Roman"/>
          <w:i w:val="false"/>
          <w:iCs w:val="false"/>
        </w:rPr>
        <w:t>racoval</w:t>
      </w:r>
      <w:r>
        <w:rPr>
          <w:rFonts w:eastAsia="Times New Roman" w:cs="Times New Roman" w:ascii="Times New Roman" w:hAnsi="Times New Roman"/>
          <w:i w:val="false"/>
          <w:iCs w:val="false"/>
        </w:rPr>
        <w:t xml:space="preserve"> jako tlumočník. </w:t>
      </w:r>
      <w:r>
        <w:rPr>
          <w:rFonts w:eastAsia="Times New Roman" w:cs="Times New Roman" w:ascii="Times New Roman" w:hAnsi="Times New Roman"/>
          <w:i w:val="false"/>
          <w:iCs w:val="false"/>
        </w:rPr>
        <w:t>Hlavně se mu ale do rukou dostaly fotografie z německých koncentračních táborů. Zásadně to ovlivnilo Jandlovu tvorbu.</w:t>
      </w:r>
      <w:r>
        <w:rPr>
          <w:rFonts w:eastAsia="Times New Roman" w:cs="Times New Roman" w:ascii="Times New Roman" w:hAnsi="Times New Roman"/>
          <w:i w:val="false"/>
          <w:iCs w:val="false"/>
        </w:rPr>
        <w:t xml:space="preserve"> A protože experimentální poezie se vyznačuje zrovnoprávněním formy a obsahu, musela se tato </w:t>
      </w:r>
      <w:r>
        <w:rPr>
          <w:rFonts w:eastAsia="Times New Roman" w:cs="Times New Roman" w:ascii="Times New Roman" w:hAnsi="Times New Roman"/>
          <w:i w:val="false"/>
          <w:iCs w:val="false"/>
        </w:rPr>
        <w:t>skutečnost</w:t>
      </w:r>
      <w:r>
        <w:rPr>
          <w:rFonts w:eastAsia="Times New Roman" w:cs="Times New Roman" w:ascii="Times New Roman" w:hAnsi="Times New Roman"/>
          <w:i w:val="false"/>
          <w:iCs w:val="false"/>
        </w:rPr>
        <w:t xml:space="preserve"> projevit </w:t>
      </w:r>
      <w:r>
        <w:rPr>
          <w:rFonts w:eastAsia="Times New Roman" w:cs="Times New Roman" w:ascii="Times New Roman" w:hAnsi="Times New Roman"/>
          <w:i w:val="false"/>
          <w:iCs w:val="false"/>
        </w:rPr>
        <w:t xml:space="preserve">také ve </w:t>
      </w:r>
      <w:r>
        <w:rPr>
          <w:rFonts w:eastAsia="Times New Roman" w:cs="Times New Roman" w:ascii="Times New Roman" w:hAnsi="Times New Roman"/>
          <w:i w:val="false"/>
          <w:iCs w:val="false"/>
        </w:rPr>
        <w:t>formě</w:t>
      </w:r>
      <w:r>
        <w:rPr>
          <w:rFonts w:eastAsia="Times New Roman" w:cs="Times New Roman" w:ascii="Times New Roman" w:hAnsi="Times New Roman"/>
          <w:i w:val="false"/>
          <w:iCs w:val="false"/>
        </w:rPr>
        <w:t xml:space="preserve"> autorovy poezie</w:t>
      </w:r>
      <w:r>
        <w:rPr>
          <w:rFonts w:eastAsia="Times New Roman" w:cs="Times New Roman" w:ascii="Times New Roman" w:hAnsi="Times New Roman"/>
          <w:i w:val="false"/>
          <w:iCs w:val="false"/>
        </w:rPr>
        <w:t>.</w:t>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rPr>
        <w:t>E</w:t>
      </w:r>
      <w:r>
        <w:rPr>
          <w:rFonts w:eastAsia="Times New Roman" w:cs="Times New Roman" w:ascii="Times New Roman" w:hAnsi="Times New Roman"/>
          <w:i w:val="false"/>
          <w:iCs w:val="false"/>
        </w:rPr>
        <w:t>rnst Jandl má tendenci dostávat se k samému jádru jazyka ja</w:t>
      </w:r>
      <w:r>
        <w:rPr>
          <w:rFonts w:eastAsia="Times New Roman" w:cs="Times New Roman" w:ascii="Times New Roman" w:hAnsi="Times New Roman"/>
          <w:i w:val="false"/>
          <w:iCs w:val="false"/>
        </w:rPr>
        <w:t>ko</w:t>
      </w:r>
      <w:r>
        <w:rPr>
          <w:rFonts w:eastAsia="Times New Roman" w:cs="Times New Roman" w:ascii="Times New Roman" w:hAnsi="Times New Roman"/>
          <w:i w:val="false"/>
          <w:iCs w:val="false"/>
        </w:rPr>
        <w:t xml:space="preserve"> sdělovacího prostředku – z</w:t>
      </w:r>
      <w:r>
        <w:rPr>
          <w:rFonts w:eastAsia="Times New Roman" w:cs="Times New Roman" w:ascii="Times New Roman" w:hAnsi="Times New Roman"/>
          <w:i w:val="false"/>
          <w:iCs w:val="false"/>
        </w:rPr>
        <w:t>bav</w:t>
      </w:r>
      <w:r>
        <w:rPr>
          <w:rFonts w:eastAsia="Times New Roman" w:cs="Times New Roman" w:ascii="Times New Roman" w:hAnsi="Times New Roman"/>
          <w:i w:val="false"/>
          <w:iCs w:val="false"/>
        </w:rPr>
        <w:t>uje jazyk zbytečných formalit</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Jeho jazyk</w:t>
      </w:r>
      <w:r>
        <w:rPr>
          <w:rFonts w:eastAsia="Times New Roman" w:cs="Times New Roman" w:ascii="Times New Roman" w:hAnsi="Times New Roman"/>
          <w:i w:val="false"/>
          <w:iCs w:val="false"/>
        </w:rPr>
        <w:t xml:space="preserve"> se</w:t>
      </w:r>
      <w:r>
        <w:rPr>
          <w:rFonts w:eastAsia="Times New Roman" w:cs="Times New Roman" w:ascii="Times New Roman" w:hAnsi="Times New Roman"/>
          <w:i w:val="false"/>
          <w:iCs w:val="false"/>
        </w:rPr>
        <w:t xml:space="preserve"> tak stal</w:t>
      </w:r>
      <w:r>
        <w:rPr>
          <w:rFonts w:eastAsia="Times New Roman" w:cs="Times New Roman" w:ascii="Times New Roman" w:hAnsi="Times New Roman"/>
          <w:i w:val="false"/>
          <w:iCs w:val="false"/>
        </w:rPr>
        <w:t xml:space="preserve"> jednod</w:t>
      </w:r>
      <w:r>
        <w:rPr>
          <w:rFonts w:eastAsia="Times New Roman" w:cs="Times New Roman" w:ascii="Times New Roman" w:hAnsi="Times New Roman"/>
          <w:i w:val="false"/>
          <w:iCs w:val="false"/>
        </w:rPr>
        <w:t>uchým až strohým</w:t>
      </w:r>
      <w:r>
        <w:rPr>
          <w:rFonts w:eastAsia="Times New Roman" w:cs="Times New Roman" w:ascii="Times New Roman" w:hAnsi="Times New Roman"/>
          <w:i w:val="false"/>
          <w:iCs w:val="false"/>
        </w:rPr>
        <w:t>.</w:t>
      </w:r>
      <w:r>
        <w:rPr>
          <w:rStyle w:val="FootnoteAnchor"/>
          <w:rFonts w:eastAsia="Times New Roman" w:cs="Times New Roman" w:ascii="Times New Roman" w:hAnsi="Times New Roman"/>
          <w:i w:val="false"/>
          <w:iCs w:val="false"/>
        </w:rPr>
        <w:footnoteReference w:id="22"/>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 xml:space="preserve">S přibývajícími léty, </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předpokládejme</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 xml:space="preserve">tedy, že </w:t>
      </w:r>
      <w:r>
        <w:rPr>
          <w:rFonts w:eastAsia="Times New Roman" w:cs="Times New Roman" w:ascii="Times New Roman" w:hAnsi="Times New Roman"/>
          <w:i w:val="false"/>
          <w:iCs w:val="false"/>
        </w:rPr>
        <w:t xml:space="preserve">zároveň </w:t>
      </w:r>
      <w:r>
        <w:rPr>
          <w:rFonts w:eastAsia="Times New Roman" w:cs="Times New Roman" w:ascii="Times New Roman" w:hAnsi="Times New Roman"/>
          <w:i w:val="false"/>
          <w:iCs w:val="false"/>
        </w:rPr>
        <w:t>se vzrůstající vyhraněností myšlenky, přístupu a filozofie umělce</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xml:space="preserve"> se tato vlastnost Jandlových textů ještě prohlubuje.</w:t>
      </w:r>
      <w:r>
        <w:rPr>
          <w:rStyle w:val="FootnoteAnchor"/>
          <w:rFonts w:eastAsia="Times New Roman" w:cs="Times New Roman" w:ascii="Times New Roman" w:hAnsi="Times New Roman"/>
          <w:i w:val="false"/>
          <w:iCs w:val="false"/>
        </w:rPr>
        <w:footnoteReference w:id="23"/>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Na první pohled si všimneme absence kapitálek;</w:t>
        <w:br/>
        <w:t>v Němčině se navíc píše s velkým počátečním písmenem každé podstatné jméno</w:t>
      </w:r>
      <w:r>
        <w:rPr>
          <w:rFonts w:eastAsia="Times New Roman" w:cs="Times New Roman" w:ascii="Times New Roman" w:hAnsi="Times New Roman"/>
          <w:i w:val="false"/>
          <w:iCs w:val="false"/>
        </w:rPr>
        <w:t>.</w:t>
      </w:r>
      <w:r>
        <w:rPr>
          <w:rFonts w:eastAsia="Times New Roman" w:cs="Times New Roman" w:ascii="Times New Roman" w:hAnsi="Times New Roman"/>
          <w:i w:val="false"/>
          <w:iCs w:val="false"/>
        </w:rPr>
        <w:t xml:space="preserve"> Stejně tak mizí interpunkční znaménka, </w:t>
      </w:r>
      <w:r>
        <w:rPr>
          <w:rFonts w:eastAsia="Times New Roman" w:cs="Times New Roman" w:ascii="Times New Roman" w:hAnsi="Times New Roman"/>
          <w:i w:val="false"/>
          <w:iCs w:val="false"/>
        </w:rPr>
        <w:t>případně</w:t>
      </w:r>
      <w:r>
        <w:rPr>
          <w:rFonts w:eastAsia="Times New Roman" w:cs="Times New Roman" w:ascii="Times New Roman" w:hAnsi="Times New Roman"/>
          <w:i w:val="false"/>
          <w:iCs w:val="false"/>
        </w:rPr>
        <w:t xml:space="preserve"> </w:t>
      </w:r>
      <w:r>
        <w:rPr>
          <w:rFonts w:eastAsia="Times New Roman" w:cs="Times New Roman" w:ascii="Times New Roman" w:hAnsi="Times New Roman"/>
          <w:i w:val="false"/>
          <w:iCs w:val="false"/>
        </w:rPr>
        <w:t>hrají</w:t>
      </w:r>
      <w:r>
        <w:rPr>
          <w:rFonts w:eastAsia="Times New Roman" w:cs="Times New Roman" w:ascii="Times New Roman" w:hAnsi="Times New Roman"/>
          <w:i w:val="false"/>
          <w:iCs w:val="false"/>
        </w:rPr>
        <w:t xml:space="preserve"> specifickou rol</w:t>
      </w:r>
      <w:r>
        <w:rPr>
          <w:rFonts w:eastAsia="Times New Roman" w:cs="Times New Roman" w:ascii="Times New Roman" w:hAnsi="Times New Roman"/>
          <w:i w:val="false"/>
          <w:iCs w:val="false"/>
        </w:rPr>
        <w:t>i, jako například v</w:t>
      </w:r>
      <w:r>
        <w:rPr>
          <w:rFonts w:eastAsia="Times New Roman" w:cs="Times New Roman" w:ascii="Times New Roman" w:hAnsi="Times New Roman"/>
          <w:i w:val="false"/>
          <w:iCs w:val="false"/>
        </w:rPr>
        <w:t xml:space="preserve"> bás</w:t>
      </w:r>
      <w:r>
        <w:rPr>
          <w:rFonts w:eastAsia="Times New Roman" w:cs="Times New Roman" w:ascii="Times New Roman" w:hAnsi="Times New Roman"/>
          <w:i w:val="false"/>
          <w:iCs w:val="false"/>
        </w:rPr>
        <w:t>ni</w:t>
      </w:r>
      <w:r>
        <w:rPr>
          <w:rFonts w:eastAsia="Times New Roman" w:cs="Times New Roman" w:ascii="Times New Roman" w:hAnsi="Times New Roman"/>
          <w:i w:val="false"/>
          <w:iCs w:val="false"/>
        </w:rPr>
        <w:t xml:space="preserve"> </w:t>
      </w:r>
      <w:r>
        <w:rPr>
          <w:rFonts w:eastAsia="Times New Roman" w:cs="Times New Roman" w:ascii="Times New Roman" w:hAnsi="Times New Roman"/>
          <w:i/>
          <w:iCs/>
        </w:rPr>
        <w:t>punkt</w:t>
      </w:r>
      <w:r>
        <w:rPr>
          <w:rFonts w:eastAsia="Times New Roman" w:cs="Times New Roman" w:ascii="Times New Roman" w:hAnsi="Times New Roman"/>
          <w:i w:val="false"/>
          <w:iCs w:val="false"/>
        </w:rPr>
        <w:t>:</w:t>
      </w:r>
      <w:r>
        <w:rPr>
          <w:rStyle w:val="FootnoteAnchor"/>
          <w:rFonts w:eastAsia="Times New Roman" w:cs="Times New Roman" w:ascii="Times New Roman" w:hAnsi="Times New Roman"/>
          <w:i w:val="false"/>
          <w:iCs w:val="false"/>
          <w:sz w:val="20"/>
          <w:szCs w:val="20"/>
        </w:rPr>
        <w:footnoteReference w:id="24"/>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4"/>
          <w:szCs w:val="24"/>
        </w:rPr>
      </w:pPr>
      <w:r>
        <w:rPr>
          <w:rFonts w:eastAsia="Times New Roman" w:cs="Times New Roman" w:ascii="Times New Roman" w:hAnsi="Times New Roman"/>
          <w:i w:val="false"/>
          <w:iCs w:val="false"/>
          <w:sz w:val="24"/>
          <w:szCs w:val="24"/>
        </w:rPr>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un . kt</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p . kt</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pun .</w:t>
      </w:r>
    </w:p>
    <w:p>
      <w:pPr>
        <w:pStyle w:val="TextBody"/>
        <w:bidi w:val="0"/>
        <w:spacing w:lineRule="auto" w:line="276" w:before="0" w:after="0"/>
        <w:ind w:left="0" w:right="0" w:firstLine="113"/>
        <w:jc w:val="both"/>
        <w:rPr>
          <w:rFonts w:ascii="Times New Roman" w:hAnsi="Times New Roman" w:eastAsia="Times New Roman" w:cs="Times New Roman"/>
          <w:i w:val="false"/>
          <w:i w:val="false"/>
          <w:iCs w:val="false"/>
          <w:sz w:val="24"/>
          <w:szCs w:val="24"/>
        </w:rPr>
      </w:pPr>
      <w:r>
        <w:rPr>
          <w:rFonts w:eastAsia="Times New Roman" w:cs="Times New Roman" w:ascii="Times New Roman" w:hAnsi="Times New Roman"/>
          <w:i w:val="false"/>
          <w:iCs w:val="false"/>
          <w:sz w:val="24"/>
          <w:szCs w:val="24"/>
        </w:rPr>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sz w:val="24"/>
          <w:szCs w:val="24"/>
        </w:rPr>
        <w:t xml:space="preserve">Velkých písmen se ale samozřejmě </w:t>
      </w:r>
      <w:r>
        <w:rPr>
          <w:rFonts w:eastAsia="Times New Roman" w:cs="Times New Roman" w:ascii="Times New Roman" w:hAnsi="Times New Roman"/>
          <w:i w:val="false"/>
          <w:iCs w:val="false"/>
          <w:sz w:val="24"/>
          <w:szCs w:val="24"/>
        </w:rPr>
        <w:t>vzdal</w:t>
      </w:r>
      <w:r>
        <w:rPr>
          <w:rFonts w:eastAsia="Times New Roman" w:cs="Times New Roman" w:ascii="Times New Roman" w:hAnsi="Times New Roman"/>
          <w:i w:val="false"/>
          <w:iCs w:val="false"/>
          <w:sz w:val="24"/>
          <w:szCs w:val="24"/>
        </w:rPr>
        <w:t xml:space="preserve"> již Tristan Tzara, který toho ale využíval spíš proto, aby se zbavil nutnosti vyjadřovat jakýkoli vztah mezi verši. S interpunkčními znaménky pak pracoval také Christian Morgenstern například ve výše zmíněném </w:t>
      </w:r>
      <w:r>
        <w:rPr>
          <w:rFonts w:eastAsia="Times New Roman" w:cs="Times New Roman" w:ascii="Times New Roman" w:hAnsi="Times New Roman"/>
          <w:i/>
          <w:iCs/>
          <w:sz w:val="24"/>
          <w:szCs w:val="24"/>
        </w:rPr>
        <w:t>Nočním rybím zpěvu</w:t>
      </w:r>
      <w:r>
        <w:rPr>
          <w:rFonts w:eastAsia="Times New Roman" w:cs="Times New Roman" w:ascii="Times New Roman" w:hAnsi="Times New Roman"/>
          <w:i w:val="false"/>
          <w:iCs w:val="false"/>
          <w:sz w:val="24"/>
          <w:szCs w:val="24"/>
        </w:rPr>
        <w:t>, j</w:t>
      </w:r>
      <w:r>
        <w:rPr>
          <w:rFonts w:eastAsia="Times New Roman" w:cs="Times New Roman" w:ascii="Times New Roman" w:hAnsi="Times New Roman"/>
          <w:i w:val="false"/>
          <w:iCs w:val="false"/>
          <w:sz w:val="24"/>
          <w:szCs w:val="24"/>
        </w:rPr>
        <w:t>inde však dodrž</w:t>
      </w:r>
      <w:r>
        <w:rPr>
          <w:rFonts w:eastAsia="Times New Roman" w:cs="Times New Roman" w:ascii="Times New Roman" w:hAnsi="Times New Roman"/>
          <w:i w:val="false"/>
          <w:iCs w:val="false"/>
          <w:sz w:val="24"/>
          <w:szCs w:val="24"/>
        </w:rPr>
        <w:t>oval</w:t>
      </w:r>
      <w:r>
        <w:rPr>
          <w:rFonts w:eastAsia="Times New Roman" w:cs="Times New Roman" w:ascii="Times New Roman" w:hAnsi="Times New Roman"/>
          <w:i w:val="false"/>
          <w:iCs w:val="false"/>
          <w:sz w:val="24"/>
          <w:szCs w:val="24"/>
        </w:rPr>
        <w:t xml:space="preserve"> jejich tradiční určení.</w:t>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sz w:val="24"/>
          <w:szCs w:val="24"/>
        </w:rPr>
        <w:t xml:space="preserve">V sedmdesátých letech experimentoval Jandl s tzv. </w:t>
      </w:r>
      <w:r>
        <w:rPr>
          <w:rFonts w:eastAsia="Times New Roman" w:cs="Times New Roman" w:ascii="Times New Roman" w:hAnsi="Times New Roman"/>
          <w:i w:val="false"/>
          <w:iCs w:val="false"/>
          <w:sz w:val="24"/>
          <w:szCs w:val="24"/>
        </w:rPr>
        <w:t>gastarbeiterdeutsch, pokleslou, zmrzačenou Němčinou, doslova Němčinou dělníků z ciziny.</w:t>
      </w:r>
      <w:r>
        <w:rPr>
          <w:rStyle w:val="FootnoteAnchor"/>
          <w:rFonts w:eastAsia="Times New Roman" w:cs="Times New Roman" w:ascii="Times New Roman" w:hAnsi="Times New Roman"/>
          <w:i w:val="false"/>
          <w:iCs w:val="false"/>
          <w:sz w:val="24"/>
          <w:szCs w:val="24"/>
        </w:rPr>
        <w:footnoteReference w:id="25"/>
      </w:r>
      <w:r>
        <w:rPr>
          <w:rFonts w:eastAsia="Times New Roman" w:cs="Times New Roman" w:ascii="Times New Roman" w:hAnsi="Times New Roman"/>
          <w:i w:val="false"/>
          <w:iCs w:val="false"/>
          <w:sz w:val="24"/>
          <w:szCs w:val="24"/>
        </w:rPr>
        <w:t xml:space="preserve"> T</w:t>
      </w:r>
      <w:r>
        <w:rPr>
          <w:rFonts w:eastAsia="Times New Roman" w:cs="Times New Roman" w:ascii="Times New Roman" w:hAnsi="Times New Roman"/>
          <w:i w:val="false"/>
          <w:iCs w:val="false"/>
          <w:sz w:val="24"/>
          <w:szCs w:val="24"/>
        </w:rPr>
        <w:t>a se obejde bez skloňování nebo časování slov, jde</w:t>
        <w:br/>
        <w:t xml:space="preserve">o to nejjednodušší, čím je ještě možno se domluvit. </w:t>
      </w:r>
      <w:r>
        <w:rPr>
          <w:rFonts w:eastAsia="Times New Roman" w:cs="Times New Roman" w:ascii="Times New Roman" w:hAnsi="Times New Roman"/>
          <w:i w:val="false"/>
          <w:iCs w:val="false"/>
          <w:sz w:val="24"/>
          <w:szCs w:val="24"/>
        </w:rPr>
        <w:t xml:space="preserve">Je </w:t>
      </w:r>
      <w:r>
        <w:rPr>
          <w:rFonts w:eastAsia="Times New Roman" w:cs="Times New Roman" w:ascii="Times New Roman" w:hAnsi="Times New Roman"/>
          <w:i w:val="false"/>
          <w:iCs w:val="false"/>
          <w:sz w:val="24"/>
          <w:szCs w:val="24"/>
        </w:rPr>
        <w:t>zásadní pro</w:t>
      </w:r>
      <w:r>
        <w:rPr>
          <w:rFonts w:eastAsia="Times New Roman" w:cs="Times New Roman" w:ascii="Times New Roman" w:hAnsi="Times New Roman"/>
          <w:i w:val="false"/>
          <w:iCs w:val="false"/>
          <w:sz w:val="24"/>
          <w:szCs w:val="24"/>
        </w:rPr>
        <w:t xml:space="preserve"> Jandlov</w:t>
      </w:r>
      <w:r>
        <w:rPr>
          <w:rFonts w:eastAsia="Times New Roman" w:cs="Times New Roman" w:ascii="Times New Roman" w:hAnsi="Times New Roman"/>
          <w:i w:val="false"/>
          <w:iCs w:val="false"/>
          <w:sz w:val="24"/>
          <w:szCs w:val="24"/>
        </w:rPr>
        <w:t>u</w:t>
      </w:r>
      <w:r>
        <w:rPr>
          <w:rFonts w:eastAsia="Times New Roman" w:cs="Times New Roman" w:ascii="Times New Roman" w:hAnsi="Times New Roman"/>
          <w:i w:val="false"/>
          <w:iCs w:val="false"/>
          <w:sz w:val="24"/>
          <w:szCs w:val="24"/>
        </w:rPr>
        <w:t xml:space="preserve"> </w:t>
      </w:r>
      <w:r>
        <w:rPr>
          <w:rFonts w:eastAsia="Times New Roman" w:cs="Times New Roman" w:ascii="Times New Roman" w:hAnsi="Times New Roman"/>
          <w:i w:val="false"/>
          <w:iCs w:val="false"/>
          <w:sz w:val="24"/>
          <w:szCs w:val="24"/>
        </w:rPr>
        <w:t xml:space="preserve">rozhlasovou </w:t>
      </w:r>
      <w:r>
        <w:rPr>
          <w:rFonts w:eastAsia="Times New Roman" w:cs="Times New Roman" w:ascii="Times New Roman" w:hAnsi="Times New Roman"/>
          <w:i w:val="false"/>
          <w:iCs w:val="false"/>
          <w:sz w:val="24"/>
          <w:szCs w:val="24"/>
        </w:rPr>
        <w:t>hr</w:t>
      </w:r>
      <w:r>
        <w:rPr>
          <w:rFonts w:eastAsia="Times New Roman" w:cs="Times New Roman" w:ascii="Times New Roman" w:hAnsi="Times New Roman"/>
          <w:i w:val="false"/>
          <w:iCs w:val="false"/>
          <w:sz w:val="24"/>
          <w:szCs w:val="24"/>
        </w:rPr>
        <w:t>u</w:t>
      </w:r>
      <w:r>
        <w:rPr>
          <w:rFonts w:eastAsia="Times New Roman" w:cs="Times New Roman" w:ascii="Times New Roman" w:hAnsi="Times New Roman"/>
          <w:i w:val="false"/>
          <w:iCs w:val="false"/>
          <w:sz w:val="24"/>
          <w:szCs w:val="24"/>
        </w:rPr>
        <w:t xml:space="preserve"> </w:t>
      </w:r>
      <w:r>
        <w:rPr>
          <w:rFonts w:eastAsia="Times New Roman" w:cs="Times New Roman" w:ascii="Times New Roman" w:hAnsi="Times New Roman"/>
          <w:i/>
          <w:iCs/>
          <w:sz w:val="24"/>
          <w:szCs w:val="24"/>
        </w:rPr>
        <w:t>humanisti</w:t>
      </w:r>
      <w:r>
        <w:rPr>
          <w:rFonts w:eastAsia="Times New Roman" w:cs="Times New Roman" w:ascii="Times New Roman" w:hAnsi="Times New Roman"/>
          <w:i w:val="false"/>
          <w:iCs w:val="false"/>
          <w:sz w:val="24"/>
          <w:szCs w:val="24"/>
        </w:rPr>
        <w:t xml:space="preserve"> z roku 1976:</w:t>
      </w:r>
      <w:r>
        <w:rPr>
          <w:rStyle w:val="FootnoteAnchor"/>
          <w:rFonts w:eastAsia="Times New Roman" w:cs="Times New Roman" w:ascii="Times New Roman" w:hAnsi="Times New Roman"/>
          <w:i w:val="false"/>
          <w:iCs w:val="false"/>
          <w:sz w:val="20"/>
          <w:szCs w:val="20"/>
        </w:rPr>
        <w:footnoteReference w:id="26"/>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4"/>
          <w:szCs w:val="24"/>
        </w:rPr>
      </w:pPr>
      <w:r>
        <w:rPr>
          <w:rFonts w:eastAsia="Times New Roman" w:cs="Times New Roman" w:ascii="Times New Roman" w:hAnsi="Times New Roman"/>
          <w:i w:val="false"/>
          <w:iCs w:val="false"/>
          <w:sz w:val="24"/>
          <w:szCs w:val="24"/>
        </w:rPr>
      </w:r>
    </w:p>
    <w:p>
      <w:pPr>
        <w:pStyle w:val="TextBody"/>
        <w:bidi w:val="0"/>
        <w:spacing w:lineRule="auto" w:line="276" w:before="0" w:after="0"/>
        <w:ind w:left="1587" w:right="0" w:hanging="0"/>
        <w:jc w:val="both"/>
        <w:rPr>
          <w:rFonts w:ascii="Times New Roman" w:hAnsi="Times New Roman"/>
          <w:sz w:val="20"/>
          <w:szCs w:val="20"/>
        </w:rPr>
      </w:pPr>
      <w:r>
        <w:rPr>
          <w:rFonts w:eastAsia="Times New Roman" w:cs="Times New Roman" w:ascii="Times New Roman" w:hAnsi="Times New Roman"/>
          <w:i w:val="false"/>
          <w:iCs w:val="false"/>
          <w:sz w:val="20"/>
          <w:szCs w:val="20"/>
        </w:rPr>
        <w:t>m1</w:t>
        <w:tab/>
      </w:r>
      <w:r>
        <w:rPr>
          <w:rFonts w:eastAsia="Times New Roman" w:cs="Times New Roman" w:ascii="Times New Roman" w:hAnsi="Times New Roman"/>
          <w:i/>
          <w:iCs/>
          <w:sz w:val="20"/>
          <w:szCs w:val="20"/>
        </w:rPr>
        <w:t>ten německý řeč</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m2</w:t>
        <w:tab/>
        <w:t>ty milovat německý řeč?</w:t>
      </w:r>
    </w:p>
    <w:p>
      <w:pPr>
        <w:pStyle w:val="TextBody"/>
        <w:bidi w:val="0"/>
        <w:spacing w:lineRule="auto" w:line="276" w:before="0" w:after="0"/>
        <w:ind w:left="1587" w:right="0" w:hanging="0"/>
        <w:jc w:val="both"/>
        <w:rPr>
          <w:rFonts w:ascii="Times New Roman" w:hAnsi="Times New Roman"/>
          <w:sz w:val="20"/>
          <w:szCs w:val="20"/>
        </w:rPr>
      </w:pPr>
      <w:r>
        <w:rPr>
          <w:rFonts w:eastAsia="Times New Roman" w:cs="Times New Roman" w:ascii="Times New Roman" w:hAnsi="Times New Roman"/>
          <w:i w:val="false"/>
          <w:iCs w:val="false"/>
          <w:sz w:val="20"/>
          <w:szCs w:val="20"/>
        </w:rPr>
        <w:t>m1</w:t>
        <w:tab/>
        <w:t xml:space="preserve">německý řeč mi být </w:t>
      </w:r>
      <w:r>
        <w:rPr>
          <w:rFonts w:eastAsia="Times New Roman" w:cs="Times New Roman" w:ascii="Times New Roman" w:hAnsi="Times New Roman"/>
          <w:i/>
          <w:iCs/>
          <w:sz w:val="20"/>
          <w:szCs w:val="20"/>
        </w:rPr>
        <w:t>svatý</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m2</w:t>
        <w:tab/>
        <w:t>já moc milovat německý řeč, moc milovat</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m1</w:t>
        <w:tab/>
        <w:t>německý řeč mi být svatý</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ab/>
        <w:t>být můj mátiřeč</w:t>
      </w:r>
    </w:p>
    <w:p>
      <w:pPr>
        <w:pStyle w:val="TextBody"/>
        <w:bidi w:val="0"/>
        <w:spacing w:lineRule="auto" w:line="276" w:before="0" w:after="0"/>
        <w:ind w:left="1587" w:right="0" w:hanging="0"/>
        <w:jc w:val="both"/>
        <w:rPr>
          <w:rFonts w:ascii="Times New Roman" w:hAnsi="Times New Roman"/>
          <w:sz w:val="20"/>
          <w:szCs w:val="20"/>
        </w:rPr>
      </w:pPr>
      <w:r>
        <w:rPr>
          <w:rFonts w:eastAsia="Times New Roman" w:cs="Times New Roman" w:ascii="Times New Roman" w:hAnsi="Times New Roman"/>
          <w:i w:val="false"/>
          <w:iCs w:val="false"/>
          <w:sz w:val="20"/>
          <w:szCs w:val="20"/>
        </w:rPr>
        <w:t>m2</w:t>
        <w:tab/>
        <w:t>být m</w:t>
      </w:r>
      <w:r>
        <w:rPr>
          <w:rFonts w:eastAsia="Times New Roman" w:cs="Times New Roman" w:ascii="Times New Roman" w:hAnsi="Times New Roman"/>
          <w:i w:val="false"/>
          <w:iCs w:val="false"/>
          <w:sz w:val="20"/>
          <w:szCs w:val="20"/>
        </w:rPr>
        <w:t>ů</w:t>
      </w:r>
      <w:r>
        <w:rPr>
          <w:rFonts w:eastAsia="Times New Roman" w:cs="Times New Roman" w:ascii="Times New Roman" w:hAnsi="Times New Roman"/>
          <w:i w:val="false"/>
          <w:iCs w:val="false"/>
          <w:sz w:val="20"/>
          <w:szCs w:val="20"/>
        </w:rPr>
        <w:t>j a tvůj mátiřeč</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m1</w:t>
        <w:tab/>
        <w:t>mátiřeč být svatý</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ab/>
        <w:t>být mně svatý</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m2</w:t>
        <w:tab/>
        <w:t>mně a tobě být svatý mátiřeč</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ab/>
        <w:t>německý mátiřeč</w:t>
      </w:r>
    </w:p>
    <w:p>
      <w:pPr>
        <w:pStyle w:val="TextBody"/>
        <w:bidi w:val="0"/>
        <w:spacing w:lineRule="auto" w:line="276" w:before="0" w:after="0"/>
        <w:ind w:left="1587" w:right="0" w:hanging="0"/>
        <w:jc w:val="both"/>
        <w:rPr>
          <w:rFonts w:ascii="Times New Roman" w:hAnsi="Times New Roman" w:eastAsia="Times New Roman" w:cs="Times New Roman"/>
          <w:i w:val="false"/>
          <w:i w:val="false"/>
          <w:iCs w:val="false"/>
          <w:sz w:val="24"/>
          <w:szCs w:val="24"/>
        </w:rPr>
      </w:pPr>
      <w:r>
        <w:rPr>
          <w:rFonts w:eastAsia="Times New Roman" w:cs="Times New Roman" w:ascii="Times New Roman" w:hAnsi="Times New Roman"/>
          <w:i w:val="false"/>
          <w:iCs w:val="false"/>
          <w:sz w:val="24"/>
          <w:szCs w:val="24"/>
        </w:rPr>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sz w:val="24"/>
          <w:szCs w:val="24"/>
        </w:rPr>
        <w:t>Hra je dialogem dvou příslušníků inteligence, umělce a univerzitního profesora.</w:t>
      </w:r>
      <w:r>
        <w:rPr>
          <w:rFonts w:eastAsia="Times New Roman" w:cs="Times New Roman" w:ascii="Times New Roman" w:hAnsi="Times New Roman"/>
          <w:i w:val="false"/>
          <w:iCs w:val="false"/>
          <w:sz w:val="24"/>
          <w:szCs w:val="24"/>
        </w:rPr>
        <w:t xml:space="preserve"> Oba jsou přesvědčenými nacisty a jsou </w:t>
      </w:r>
      <w:r>
        <w:rPr>
          <w:rFonts w:eastAsia="Times New Roman" w:cs="Times New Roman" w:ascii="Times New Roman" w:hAnsi="Times New Roman"/>
          <w:i w:val="false"/>
          <w:iCs w:val="false"/>
          <w:sz w:val="24"/>
          <w:szCs w:val="24"/>
        </w:rPr>
        <w:t>obzvlášť hrdí na svou kulturu a jazyk. Celou dobu přitom hovoří právě primitivní gastarbeiterdeutsch.</w:t>
      </w:r>
      <w:r>
        <w:rPr>
          <w:rFonts w:eastAsia="Times New Roman" w:cs="Times New Roman" w:ascii="Times New Roman" w:hAnsi="Times New Roman"/>
          <w:i w:val="false"/>
          <w:iCs w:val="false"/>
          <w:sz w:val="24"/>
          <w:szCs w:val="24"/>
        </w:rPr>
        <w:t xml:space="preserve"> </w:t>
      </w:r>
      <w:r>
        <w:rPr>
          <w:rFonts w:eastAsia="Times New Roman" w:cs="Times New Roman" w:ascii="Times New Roman" w:hAnsi="Times New Roman"/>
          <w:i w:val="false"/>
          <w:iCs w:val="false"/>
          <w:sz w:val="24"/>
          <w:szCs w:val="24"/>
        </w:rPr>
        <w:t>V samotném názvu hry je</w:t>
      </w:r>
      <w:r>
        <w:rPr>
          <w:rFonts w:eastAsia="Times New Roman" w:cs="Times New Roman" w:ascii="Times New Roman" w:hAnsi="Times New Roman"/>
          <w:i w:val="false"/>
          <w:iCs w:val="false"/>
          <w:sz w:val="24"/>
          <w:szCs w:val="24"/>
        </w:rPr>
        <w:t xml:space="preserve"> Jandl</w:t>
      </w:r>
      <w:r>
        <w:rPr>
          <w:rFonts w:eastAsia="Times New Roman" w:cs="Times New Roman" w:ascii="Times New Roman" w:hAnsi="Times New Roman"/>
          <w:i w:val="false"/>
          <w:iCs w:val="false"/>
          <w:sz w:val="24"/>
          <w:szCs w:val="24"/>
        </w:rPr>
        <w:t xml:space="preserve"> dehonestuje. Slovo „humanisté“</w:t>
      </w:r>
      <w:r>
        <w:rPr>
          <w:rFonts w:eastAsia="Times New Roman" w:cs="Times New Roman" w:ascii="Times New Roman" w:hAnsi="Times New Roman"/>
          <w:i w:val="false"/>
          <w:iCs w:val="false"/>
          <w:sz w:val="24"/>
          <w:szCs w:val="24"/>
        </w:rPr>
        <w:t>, které si spojujeme s lidmi inteligentními, vzd</w:t>
      </w:r>
      <w:r>
        <w:rPr>
          <w:rFonts w:eastAsia="Times New Roman" w:cs="Times New Roman" w:ascii="Times New Roman" w:hAnsi="Times New Roman"/>
          <w:i w:val="false"/>
          <w:iCs w:val="false"/>
          <w:sz w:val="24"/>
          <w:szCs w:val="24"/>
        </w:rPr>
        <w:t>ě</w:t>
      </w:r>
      <w:r>
        <w:rPr>
          <w:rFonts w:eastAsia="Times New Roman" w:cs="Times New Roman" w:ascii="Times New Roman" w:hAnsi="Times New Roman"/>
          <w:i w:val="false"/>
          <w:iCs w:val="false"/>
          <w:sz w:val="24"/>
          <w:szCs w:val="24"/>
        </w:rPr>
        <w:t>lanými a osvícenými,</w:t>
      </w:r>
      <w:r>
        <w:rPr>
          <w:rFonts w:eastAsia="Times New Roman" w:cs="Times New Roman" w:ascii="Times New Roman" w:hAnsi="Times New Roman"/>
          <w:i w:val="false"/>
          <w:iCs w:val="false"/>
          <w:sz w:val="24"/>
          <w:szCs w:val="24"/>
        </w:rPr>
        <w:t xml:space="preserve"> filantropy,</w:t>
      </w:r>
      <w:r>
        <w:rPr>
          <w:rFonts w:eastAsia="Times New Roman" w:cs="Times New Roman" w:ascii="Times New Roman" w:hAnsi="Times New Roman"/>
          <w:i w:val="false"/>
          <w:iCs w:val="false"/>
          <w:sz w:val="24"/>
          <w:szCs w:val="24"/>
        </w:rPr>
        <w:t xml:space="preserve"> zde má naprosto nepatřičně špatnou koncovku a malé počáteční písmeno – něco je špatně.</w:t>
      </w:r>
      <w:r>
        <w:rPr>
          <w:rFonts w:eastAsia="Times New Roman" w:cs="Times New Roman" w:ascii="Times New Roman" w:hAnsi="Times New Roman"/>
          <w:i w:val="false"/>
          <w:iCs w:val="false"/>
          <w:sz w:val="24"/>
          <w:szCs w:val="24"/>
        </w:rPr>
        <w:t xml:space="preserve"> Profesor i umělec se hlasitě dovolávají vznešených hodnot. To z nich ale ještě nedělá vznešené osoby.</w:t>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sz w:val="24"/>
          <w:szCs w:val="24"/>
        </w:rPr>
        <w:t>V poslední scéně přikráčí postava v uniformě SS a nechá profesora i malíře popravit.</w:t>
      </w:r>
      <w:r>
        <w:rPr>
          <w:rFonts w:eastAsia="Times New Roman" w:cs="Times New Roman" w:ascii="Times New Roman" w:hAnsi="Times New Roman"/>
          <w:i w:val="false"/>
          <w:iCs w:val="false"/>
          <w:sz w:val="24"/>
          <w:szCs w:val="24"/>
        </w:rPr>
        <w:t xml:space="preserve"> To je snad jen politickou kritikou nacismu – revoluce požírá vlastní děti. </w:t>
      </w:r>
      <w:r>
        <w:rPr>
          <w:rFonts w:eastAsia="Times New Roman" w:cs="Times New Roman" w:ascii="Times New Roman" w:hAnsi="Times New Roman"/>
          <w:i w:val="false"/>
          <w:iCs w:val="false"/>
          <w:sz w:val="24"/>
          <w:szCs w:val="24"/>
        </w:rPr>
        <w:t xml:space="preserve">Hra </w:t>
      </w:r>
      <w:r>
        <w:rPr>
          <w:rFonts w:eastAsia="Times New Roman" w:cs="Times New Roman" w:ascii="Times New Roman" w:hAnsi="Times New Roman"/>
          <w:i/>
          <w:iCs/>
          <w:sz w:val="24"/>
          <w:szCs w:val="24"/>
        </w:rPr>
        <w:t>humanisti</w:t>
      </w:r>
      <w:r>
        <w:rPr>
          <w:rFonts w:eastAsia="Times New Roman" w:cs="Times New Roman" w:ascii="Times New Roman" w:hAnsi="Times New Roman"/>
          <w:i w:val="false"/>
          <w:iCs w:val="false"/>
          <w:sz w:val="24"/>
          <w:szCs w:val="24"/>
        </w:rPr>
        <w:t xml:space="preserve"> se </w:t>
      </w:r>
      <w:r>
        <w:rPr>
          <w:rFonts w:eastAsia="Times New Roman" w:cs="Times New Roman" w:ascii="Times New Roman" w:hAnsi="Times New Roman"/>
          <w:i w:val="false"/>
          <w:iCs w:val="false"/>
          <w:sz w:val="24"/>
          <w:szCs w:val="24"/>
        </w:rPr>
        <w:t xml:space="preserve">ale </w:t>
      </w:r>
      <w:r>
        <w:rPr>
          <w:rFonts w:eastAsia="Times New Roman" w:cs="Times New Roman" w:ascii="Times New Roman" w:hAnsi="Times New Roman"/>
          <w:i w:val="false"/>
          <w:iCs w:val="false"/>
          <w:sz w:val="24"/>
          <w:szCs w:val="24"/>
        </w:rPr>
        <w:t>nevysmívá pouze nacismu. Vysmívá se přepjatému vlastenectví a lpění na tradicích, které Jandlovi nacismus znechutil. Jak je možné, že lidé, kteří se považují za příslučníky nejvznešenější rasy</w:t>
      </w:r>
      <w:r>
        <w:rPr>
          <w:rFonts w:eastAsia="Times New Roman" w:cs="Times New Roman" w:ascii="Times New Roman" w:hAnsi="Times New Roman"/>
          <w:i w:val="false"/>
          <w:iCs w:val="false"/>
          <w:sz w:val="24"/>
          <w:szCs w:val="24"/>
        </w:rPr>
        <w:t>, páchali zločiny, které páchali? Jak je možné, že obdiv a pýcha na velikány německé kultury a historie, jmenovitě uctívání Johanna Wolfganga Goethe</w:t>
      </w:r>
      <w:r>
        <w:rPr>
          <w:rFonts w:eastAsia="Times New Roman" w:cs="Times New Roman" w:ascii="Times New Roman" w:hAnsi="Times New Roman"/>
          <w:i w:val="false"/>
          <w:iCs w:val="false"/>
          <w:sz w:val="24"/>
          <w:szCs w:val="24"/>
        </w:rPr>
        <w:t>,</w:t>
      </w:r>
      <w:r>
        <w:rPr>
          <w:rFonts w:eastAsia="Times New Roman" w:cs="Times New Roman" w:ascii="Times New Roman" w:hAnsi="Times New Roman"/>
          <w:i w:val="false"/>
          <w:iCs w:val="false"/>
          <w:sz w:val="24"/>
          <w:szCs w:val="24"/>
        </w:rPr>
        <w:t xml:space="preserve"> láska k (tradičnímu!) umění vedla k hitlerovskému fanatismu?</w:t>
      </w:r>
      <w:r>
        <w:rPr>
          <w:rFonts w:eastAsia="Times New Roman" w:cs="Times New Roman" w:ascii="Times New Roman" w:hAnsi="Times New Roman"/>
          <w:i w:val="false"/>
          <w:iCs w:val="false"/>
          <w:sz w:val="24"/>
          <w:szCs w:val="24"/>
        </w:rPr>
        <w:t xml:space="preserve"> </w:t>
      </w:r>
      <w:r>
        <w:rPr>
          <w:rFonts w:eastAsia="Times New Roman" w:cs="Times New Roman" w:ascii="Times New Roman" w:hAnsi="Times New Roman"/>
          <w:i w:val="false"/>
          <w:iCs w:val="false"/>
          <w:sz w:val="24"/>
          <w:szCs w:val="24"/>
        </w:rPr>
        <w:t>Ernst Jandl nebojuje proti Goethemu, brojí proti tradicím a</w:t>
      </w:r>
      <w:r>
        <w:rPr>
          <w:rFonts w:eastAsia="Times New Roman" w:cs="Times New Roman" w:ascii="Times New Roman" w:hAnsi="Times New Roman"/>
          <w:i w:val="false"/>
          <w:iCs w:val="false"/>
          <w:sz w:val="24"/>
          <w:szCs w:val="24"/>
        </w:rPr>
        <w:t xml:space="preserve"> naivnímu</w:t>
      </w:r>
      <w:r>
        <w:rPr>
          <w:rFonts w:eastAsia="Times New Roman" w:cs="Times New Roman" w:ascii="Times New Roman" w:hAnsi="Times New Roman"/>
          <w:i w:val="false"/>
          <w:iCs w:val="false"/>
          <w:sz w:val="24"/>
          <w:szCs w:val="24"/>
        </w:rPr>
        <w:t xml:space="preserve"> patriotismu.</w:t>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sz w:val="24"/>
          <w:szCs w:val="24"/>
        </w:rPr>
        <w:t xml:space="preserve">Forma tzv. experimentální poezie pro </w:t>
      </w:r>
      <w:r>
        <w:rPr>
          <w:rFonts w:eastAsia="Times New Roman" w:cs="Times New Roman" w:ascii="Times New Roman" w:hAnsi="Times New Roman"/>
          <w:i w:val="false"/>
          <w:iCs w:val="false"/>
          <w:sz w:val="24"/>
          <w:szCs w:val="24"/>
        </w:rPr>
        <w:t>Jandla</w:t>
      </w:r>
      <w:r>
        <w:rPr>
          <w:rFonts w:eastAsia="Times New Roman" w:cs="Times New Roman" w:ascii="Times New Roman" w:hAnsi="Times New Roman"/>
          <w:i w:val="false"/>
          <w:iCs w:val="false"/>
          <w:sz w:val="24"/>
          <w:szCs w:val="24"/>
        </w:rPr>
        <w:t xml:space="preserve"> není ani hledáním skutečnosti, ani manifestem a jedinou cestou v absurdním světě. </w:t>
      </w:r>
      <w:r>
        <w:rPr>
          <w:rFonts w:eastAsia="Times New Roman" w:cs="Times New Roman" w:ascii="Times New Roman" w:hAnsi="Times New Roman"/>
          <w:i w:val="false"/>
          <w:iCs w:val="false"/>
          <w:sz w:val="24"/>
          <w:szCs w:val="24"/>
        </w:rPr>
        <w:t>Je pouze výsledkem hravosti: „Chápu hru s jazykem jako předpoklad poezie vůbec... Hra směřuje k cíli a t</w:t>
      </w:r>
      <w:r>
        <w:rPr>
          <w:rFonts w:eastAsia="Times New Roman" w:cs="Times New Roman" w:ascii="Times New Roman" w:hAnsi="Times New Roman"/>
          <w:i w:val="false"/>
          <w:iCs w:val="false"/>
          <w:sz w:val="24"/>
          <w:szCs w:val="24"/>
        </w:rPr>
        <w:t>í</w:t>
      </w:r>
      <w:r>
        <w:rPr>
          <w:rFonts w:eastAsia="Times New Roman" w:cs="Times New Roman" w:ascii="Times New Roman" w:hAnsi="Times New Roman"/>
          <w:i w:val="false"/>
          <w:iCs w:val="false"/>
          <w:sz w:val="24"/>
          <w:szCs w:val="24"/>
        </w:rPr>
        <w:t>m se liší od hříčky.“</w:t>
      </w:r>
      <w:r>
        <w:rPr>
          <w:rStyle w:val="FootnoteAnchor"/>
          <w:rFonts w:eastAsia="Times New Roman" w:cs="Times New Roman" w:ascii="Times New Roman" w:hAnsi="Times New Roman"/>
          <w:i w:val="false"/>
          <w:iCs w:val="false"/>
          <w:sz w:val="24"/>
          <w:szCs w:val="24"/>
        </w:rPr>
        <w:footnoteReference w:id="27"/>
      </w:r>
      <w:r>
        <w:rPr>
          <w:rFonts w:eastAsia="Times New Roman" w:cs="Times New Roman" w:ascii="Times New Roman" w:hAnsi="Times New Roman"/>
          <w:i w:val="false"/>
          <w:iCs w:val="false"/>
          <w:sz w:val="24"/>
          <w:szCs w:val="24"/>
        </w:rPr>
        <w:t xml:space="preserve"> A pokrok, který je </w:t>
      </w:r>
      <w:r>
        <w:rPr>
          <w:rFonts w:eastAsia="Times New Roman" w:cs="Times New Roman" w:ascii="Times New Roman" w:hAnsi="Times New Roman"/>
          <w:i w:val="false"/>
          <w:iCs w:val="false"/>
          <w:sz w:val="24"/>
          <w:szCs w:val="24"/>
        </w:rPr>
        <w:t>cílem</w:t>
      </w:r>
      <w:r>
        <w:rPr>
          <w:rFonts w:eastAsia="Times New Roman" w:cs="Times New Roman" w:ascii="Times New Roman" w:hAnsi="Times New Roman"/>
          <w:i w:val="false"/>
          <w:iCs w:val="false"/>
          <w:sz w:val="24"/>
          <w:szCs w:val="24"/>
        </w:rPr>
        <w:t xml:space="preserve"> této hry, je pravým opakem nebezpečného tradicionalismu.</w:t>
      </w:r>
      <w:r>
        <w:rPr>
          <w:rFonts w:eastAsia="Times New Roman" w:cs="Times New Roman" w:ascii="Times New Roman" w:hAnsi="Times New Roman"/>
          <w:i w:val="false"/>
          <w:iCs w:val="false"/>
          <w:sz w:val="24"/>
          <w:szCs w:val="24"/>
        </w:rPr>
        <w:t xml:space="preserve"> </w:t>
      </w:r>
      <w:r>
        <w:rPr>
          <w:rFonts w:eastAsia="Times New Roman" w:cs="Times New Roman" w:ascii="Times New Roman" w:hAnsi="Times New Roman"/>
          <w:i w:val="false"/>
          <w:iCs w:val="false"/>
          <w:sz w:val="24"/>
          <w:szCs w:val="24"/>
        </w:rPr>
        <w:t>„Experiment“ ne</w:t>
      </w:r>
      <w:r>
        <w:rPr>
          <w:rFonts w:eastAsia="Times New Roman" w:cs="Times New Roman" w:ascii="Times New Roman" w:hAnsi="Times New Roman"/>
          <w:i w:val="false"/>
          <w:iCs w:val="false"/>
          <w:sz w:val="24"/>
          <w:szCs w:val="24"/>
        </w:rPr>
        <w:t>stojí</w:t>
      </w:r>
      <w:r>
        <w:rPr>
          <w:rFonts w:eastAsia="Times New Roman" w:cs="Times New Roman" w:ascii="Times New Roman" w:hAnsi="Times New Roman"/>
          <w:i w:val="false"/>
          <w:iCs w:val="false"/>
          <w:sz w:val="24"/>
          <w:szCs w:val="24"/>
        </w:rPr>
        <w:t xml:space="preserve"> pro Jandla na počátku procesu, jak je tomu u Morgensterna, ani není jeho cílem</w:t>
      </w:r>
      <w:r>
        <w:rPr>
          <w:rFonts w:eastAsia="Times New Roman" w:cs="Times New Roman" w:ascii="Times New Roman" w:hAnsi="Times New Roman"/>
          <w:i w:val="false"/>
          <w:iCs w:val="false"/>
          <w:sz w:val="24"/>
          <w:szCs w:val="24"/>
        </w:rPr>
        <w:t xml:space="preserve"> nebo prezentací</w:t>
      </w:r>
      <w:r>
        <w:rPr>
          <w:rFonts w:eastAsia="Times New Roman" w:cs="Times New Roman" w:ascii="Times New Roman" w:hAnsi="Times New Roman"/>
          <w:i w:val="false"/>
          <w:iCs w:val="false"/>
          <w:sz w:val="24"/>
          <w:szCs w:val="24"/>
        </w:rPr>
        <w:t xml:space="preserve">, narozdíl od Tristana Tzary; je jakoby jen </w:t>
      </w:r>
      <w:r>
        <w:rPr>
          <w:rFonts w:eastAsia="Times New Roman" w:cs="Times New Roman" w:ascii="Times New Roman" w:hAnsi="Times New Roman"/>
          <w:i w:val="false"/>
          <w:iCs w:val="false"/>
          <w:sz w:val="24"/>
          <w:szCs w:val="24"/>
        </w:rPr>
        <w:t xml:space="preserve">jeho </w:t>
      </w:r>
      <w:r>
        <w:rPr>
          <w:rFonts w:eastAsia="Times New Roman" w:cs="Times New Roman" w:ascii="Times New Roman" w:hAnsi="Times New Roman"/>
          <w:i w:val="false"/>
          <w:iCs w:val="false"/>
          <w:sz w:val="24"/>
          <w:szCs w:val="24"/>
        </w:rPr>
        <w:t xml:space="preserve">vedlejším produktem, zařazením nezvyklého zjednodušení, bezděčným výsledkem </w:t>
      </w:r>
      <w:r>
        <w:rPr>
          <w:rFonts w:eastAsia="Times New Roman" w:cs="Times New Roman" w:ascii="Times New Roman" w:hAnsi="Times New Roman"/>
          <w:i w:val="false"/>
          <w:iCs w:val="false"/>
          <w:sz w:val="24"/>
          <w:szCs w:val="24"/>
        </w:rPr>
        <w:t xml:space="preserve">jeho </w:t>
      </w:r>
      <w:r>
        <w:rPr>
          <w:rFonts w:eastAsia="Times New Roman" w:cs="Times New Roman" w:ascii="Times New Roman" w:hAnsi="Times New Roman"/>
          <w:i w:val="false"/>
          <w:iCs w:val="false"/>
          <w:sz w:val="24"/>
          <w:szCs w:val="24"/>
        </w:rPr>
        <w:t>odporu proti měšťáctví.</w:t>
      </w:r>
    </w:p>
    <w:p>
      <w:pPr>
        <w:pStyle w:val="TextBody"/>
        <w:bidi w:val="0"/>
        <w:spacing w:lineRule="auto" w:line="276" w:before="0" w:after="0"/>
        <w:ind w:left="0" w:right="0" w:firstLine="113"/>
        <w:jc w:val="both"/>
        <w:rPr>
          <w:rFonts w:ascii="Times New Roman" w:hAnsi="Times New Roman" w:eastAsia="Times New Roman" w:cs="Times New Roman"/>
          <w:i w:val="false"/>
          <w:i w:val="false"/>
          <w:iCs w:val="false"/>
          <w:sz w:val="24"/>
          <w:szCs w:val="24"/>
        </w:rPr>
      </w:pPr>
      <w:r>
        <w:rPr>
          <w:rFonts w:eastAsia="Times New Roman" w:cs="Times New Roman" w:ascii="Times New Roman" w:hAnsi="Times New Roman"/>
          <w:i w:val="false"/>
          <w:iCs w:val="false"/>
          <w:sz w:val="24"/>
          <w:szCs w:val="24"/>
        </w:rPr>
      </w:r>
    </w:p>
    <w:p>
      <w:pPr>
        <w:pStyle w:val="TextBody"/>
        <w:bidi w:val="0"/>
        <w:spacing w:lineRule="auto" w:line="276" w:before="0" w:after="0"/>
        <w:ind w:left="0" w:right="0" w:firstLine="113"/>
        <w:jc w:val="both"/>
        <w:rPr>
          <w:rFonts w:ascii="Times New Roman" w:hAnsi="Times New Roman"/>
        </w:rPr>
      </w:pPr>
      <w:r>
        <w:rPr>
          <w:rFonts w:eastAsia="Times New Roman" w:cs="Times New Roman" w:ascii="Times New Roman" w:hAnsi="Times New Roman"/>
          <w:i w:val="false"/>
          <w:iCs w:val="false"/>
          <w:sz w:val="24"/>
          <w:szCs w:val="24"/>
        </w:rPr>
        <w:t xml:space="preserve">Tři generace </w:t>
      </w:r>
      <w:r>
        <w:rPr>
          <w:rFonts w:eastAsia="Times New Roman" w:cs="Times New Roman" w:ascii="Times New Roman" w:hAnsi="Times New Roman"/>
          <w:i w:val="false"/>
          <w:iCs w:val="false"/>
          <w:sz w:val="24"/>
          <w:szCs w:val="24"/>
        </w:rPr>
        <w:t xml:space="preserve">progresivních básníků </w:t>
      </w:r>
      <w:r>
        <w:rPr>
          <w:rFonts w:eastAsia="Times New Roman" w:cs="Times New Roman" w:ascii="Times New Roman" w:hAnsi="Times New Roman"/>
          <w:i w:val="false"/>
          <w:iCs w:val="false"/>
          <w:sz w:val="24"/>
          <w:szCs w:val="24"/>
        </w:rPr>
        <w:t xml:space="preserve">se zabývají podobnými problémy. </w:t>
      </w:r>
      <w:r>
        <w:rPr>
          <w:rFonts w:eastAsia="Times New Roman" w:cs="Times New Roman" w:ascii="Times New Roman" w:hAnsi="Times New Roman"/>
          <w:i w:val="false"/>
          <w:iCs w:val="false"/>
          <w:sz w:val="24"/>
          <w:szCs w:val="24"/>
        </w:rPr>
        <w:t>P</w:t>
      </w:r>
      <w:r>
        <w:rPr>
          <w:rFonts w:eastAsia="Times New Roman" w:cs="Times New Roman" w:ascii="Times New Roman" w:hAnsi="Times New Roman"/>
          <w:i w:val="false"/>
          <w:iCs w:val="false"/>
          <w:sz w:val="24"/>
          <w:szCs w:val="24"/>
        </w:rPr>
        <w:t>racují s podobnými prostředky. Přesto se však něco mění</w:t>
      </w:r>
      <w:r>
        <w:rPr>
          <w:rFonts w:eastAsia="Times New Roman" w:cs="Times New Roman" w:ascii="Times New Roman" w:hAnsi="Times New Roman"/>
          <w:i w:val="false"/>
          <w:iCs w:val="false"/>
          <w:sz w:val="24"/>
          <w:szCs w:val="24"/>
        </w:rPr>
        <w:t>. N</w:t>
      </w:r>
      <w:r>
        <w:rPr>
          <w:rFonts w:eastAsia="Times New Roman" w:cs="Times New Roman" w:ascii="Times New Roman" w:hAnsi="Times New Roman"/>
          <w:i w:val="false"/>
          <w:iCs w:val="false"/>
          <w:sz w:val="24"/>
          <w:szCs w:val="24"/>
        </w:rPr>
        <w:t>a počátku</w:t>
      </w:r>
      <w:r>
        <w:rPr>
          <w:rFonts w:eastAsia="Times New Roman" w:cs="Times New Roman" w:ascii="Times New Roman" w:hAnsi="Times New Roman"/>
          <w:i w:val="false"/>
          <w:iCs w:val="false"/>
          <w:sz w:val="24"/>
          <w:szCs w:val="24"/>
        </w:rPr>
        <w:t xml:space="preserve"> byla</w:t>
      </w:r>
      <w:r>
        <w:rPr>
          <w:rFonts w:eastAsia="Times New Roman" w:cs="Times New Roman" w:ascii="Times New Roman" w:hAnsi="Times New Roman"/>
          <w:i w:val="false"/>
          <w:iCs w:val="false"/>
          <w:sz w:val="24"/>
          <w:szCs w:val="24"/>
        </w:rPr>
        <w:t xml:space="preserve"> nesmělá hry se slovy, kterou se její vlastní autor na sklonku dlouhého století neodvažoval brát vážně</w:t>
      </w:r>
      <w:r>
        <w:rPr>
          <w:rFonts w:eastAsia="Times New Roman" w:cs="Times New Roman" w:ascii="Times New Roman" w:hAnsi="Times New Roman"/>
          <w:i w:val="false"/>
          <w:iCs w:val="false"/>
          <w:sz w:val="24"/>
          <w:szCs w:val="24"/>
        </w:rPr>
        <w:t>. P</w:t>
      </w:r>
      <w:r>
        <w:rPr>
          <w:rFonts w:eastAsia="Times New Roman" w:cs="Times New Roman" w:ascii="Times New Roman" w:hAnsi="Times New Roman"/>
          <w:i w:val="false"/>
          <w:iCs w:val="false"/>
          <w:sz w:val="24"/>
          <w:szCs w:val="24"/>
        </w:rPr>
        <w:t>ak</w:t>
      </w:r>
      <w:r>
        <w:rPr>
          <w:rFonts w:eastAsia="Times New Roman" w:cs="Times New Roman" w:ascii="Times New Roman" w:hAnsi="Times New Roman"/>
          <w:i w:val="false"/>
          <w:iCs w:val="false"/>
          <w:sz w:val="24"/>
          <w:szCs w:val="24"/>
        </w:rPr>
        <w:t xml:space="preserve"> přišel hlasitý ne-smysl, </w:t>
      </w:r>
      <w:r>
        <w:rPr>
          <w:rFonts w:eastAsia="Times New Roman" w:cs="Times New Roman" w:ascii="Times New Roman" w:hAnsi="Times New Roman"/>
          <w:i w:val="false"/>
          <w:iCs w:val="false"/>
          <w:sz w:val="24"/>
          <w:szCs w:val="24"/>
        </w:rPr>
        <w:t xml:space="preserve">usilování o revoluci, </w:t>
      </w:r>
      <w:r>
        <w:rPr>
          <w:rFonts w:eastAsia="Times New Roman" w:cs="Times New Roman" w:ascii="Times New Roman" w:hAnsi="Times New Roman"/>
          <w:i w:val="false"/>
          <w:iCs w:val="false"/>
          <w:sz w:val="24"/>
          <w:szCs w:val="24"/>
        </w:rPr>
        <w:t>experiment se zdál být jediným možným přístupem k uměleckému vyjádření. A nakonec, snad jako předzvěst dlouhotrvajícího evropského míru po dvou světových válkách, se stal experiment prostředkem očisty.</w:t>
      </w:r>
      <w:r>
        <w:br w:type="page"/>
      </w:r>
    </w:p>
    <w:p>
      <w:pPr>
        <w:pStyle w:val="TextBody"/>
        <w:bidi w:val="0"/>
        <w:spacing w:lineRule="auto" w:line="276" w:before="0" w:after="0"/>
        <w:ind w:left="0" w:right="0" w:firstLine="113"/>
        <w:jc w:val="both"/>
        <w:rPr>
          <w:rFonts w:ascii="Times New Roman" w:hAnsi="Times New Roman" w:eastAsia="Times New Roman" w:cs="Times New Roman"/>
          <w:b/>
          <w:b/>
          <w:bCs/>
          <w:i w:val="false"/>
          <w:i w:val="false"/>
          <w:iCs w:val="false"/>
          <w:sz w:val="24"/>
          <w:szCs w:val="24"/>
        </w:rPr>
      </w:pPr>
      <w:r>
        <w:rPr>
          <w:rFonts w:eastAsia="Times New Roman" w:cs="Times New Roman" w:ascii="Times New Roman" w:hAnsi="Times New Roman"/>
          <w:b/>
          <w:bCs/>
          <w:i w:val="false"/>
          <w:iCs w:val="false"/>
          <w:sz w:val="24"/>
          <w:szCs w:val="24"/>
        </w:rPr>
        <w:t>Literatura:</w:t>
      </w:r>
    </w:p>
    <w:p>
      <w:pPr>
        <w:pStyle w:val="TextBody"/>
        <w:bidi w:val="0"/>
        <w:spacing w:lineRule="auto" w:line="276" w:before="0" w:after="0"/>
        <w:ind w:left="0" w:right="0" w:firstLine="113"/>
        <w:jc w:val="both"/>
        <w:rPr>
          <w:rFonts w:ascii="Times New Roman" w:hAnsi="Times New Roman" w:eastAsia="Times New Roman" w:cs="Times New Roman"/>
          <w:b w:val="false"/>
          <w:b w:val="false"/>
          <w:bCs w:val="false"/>
          <w:i w:val="false"/>
          <w:i w:val="false"/>
          <w:iCs w:val="false"/>
          <w:sz w:val="24"/>
          <w:szCs w:val="24"/>
        </w:rPr>
      </w:pPr>
      <w:r>
        <w:rPr>
          <w:rFonts w:eastAsia="Times New Roman" w:cs="Times New Roman" w:ascii="Times New Roman" w:hAnsi="Times New Roman"/>
          <w:b w:val="false"/>
          <w:bCs w:val="false"/>
          <w:i w:val="false"/>
          <w:iCs w:val="false"/>
          <w:sz w:val="24"/>
          <w:szCs w:val="24"/>
        </w:rPr>
      </w:r>
    </w:p>
    <w:p>
      <w:pPr>
        <w:pStyle w:val="Footnote"/>
        <w:bidi w:val="0"/>
        <w:spacing w:lineRule="auto" w:line="276" w:before="114" w:after="114"/>
        <w:ind w:left="113" w:right="0" w:hanging="0"/>
        <w:jc w:val="both"/>
        <w:rPr>
          <w:rFonts w:ascii="Times New Roman" w:hAnsi="Times New Roman" w:eastAsia="Times New Roman" w:cs="Times New Roman"/>
          <w:b w:val="false"/>
          <w:b w:val="false"/>
          <w:bCs w:val="false"/>
          <w:i w:val="false"/>
          <w:i w:val="false"/>
          <w:iCs w:val="false"/>
          <w:sz w:val="24"/>
          <w:szCs w:val="24"/>
        </w:rPr>
      </w:pPr>
      <w:r>
        <w:rPr>
          <w:rFonts w:eastAsia="Times New Roman" w:cs="Times New Roman" w:ascii="Times New Roman" w:hAnsi="Times New Roman"/>
          <w:b w:val="false"/>
          <w:bCs w:val="false"/>
          <w:i w:val="false"/>
          <w:iCs w:val="false"/>
          <w:sz w:val="24"/>
          <w:szCs w:val="24"/>
        </w:rPr>
        <w:t>Arp</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Hans</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iCs/>
          <w:sz w:val="24"/>
          <w:szCs w:val="24"/>
        </w:rPr>
        <w:t>Gesammelte Gedichte</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Limes</w:t>
      </w:r>
      <w:r>
        <w:rPr>
          <w:rFonts w:eastAsia="Times New Roman" w:cs="Times New Roman" w:ascii="Times New Roman" w:hAnsi="Times New Roman"/>
          <w:b w:val="false"/>
          <w:bCs w:val="false"/>
          <w:i w:val="false"/>
          <w:iCs w:val="false"/>
          <w:sz w:val="24"/>
          <w:szCs w:val="24"/>
        </w:rPr>
        <w:t>, Curych 1963</w:t>
      </w:r>
    </w:p>
    <w:p>
      <w:pPr>
        <w:pStyle w:val="Footnote"/>
        <w:bidi w:val="0"/>
        <w:spacing w:lineRule="auto" w:line="276" w:before="114" w:after="114"/>
        <w:ind w:left="113" w:right="0" w:hanging="0"/>
        <w:jc w:val="both"/>
        <w:rPr>
          <w:rFonts w:ascii="Times New Roman" w:hAnsi="Times New Roman" w:eastAsia="Times New Roman" w:cs="Times New Roman"/>
          <w:b w:val="false"/>
          <w:b w:val="false"/>
          <w:bCs w:val="false"/>
          <w:i w:val="false"/>
          <w:i w:val="false"/>
          <w:iCs w:val="false"/>
          <w:sz w:val="24"/>
          <w:szCs w:val="24"/>
        </w:rPr>
      </w:pPr>
      <w:r>
        <w:rPr>
          <w:rFonts w:eastAsia="Times New Roman" w:cs="Times New Roman" w:ascii="Times New Roman" w:hAnsi="Times New Roman"/>
          <w:b w:val="false"/>
          <w:bCs w:val="false"/>
          <w:i w:val="false"/>
          <w:iCs w:val="false"/>
          <w:sz w:val="24"/>
          <w:szCs w:val="24"/>
        </w:rPr>
        <w:t>Eco</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U</w:t>
      </w:r>
      <w:r>
        <w:rPr>
          <w:rFonts w:eastAsia="Times New Roman" w:cs="Times New Roman" w:ascii="Times New Roman" w:hAnsi="Times New Roman"/>
          <w:b w:val="false"/>
          <w:bCs w:val="false"/>
          <w:i w:val="false"/>
          <w:iCs w:val="false"/>
          <w:sz w:val="24"/>
          <w:szCs w:val="24"/>
        </w:rPr>
        <w:t xml:space="preserve">mberto, </w:t>
      </w:r>
      <w:r>
        <w:rPr>
          <w:rFonts w:eastAsia="Times New Roman" w:cs="Times New Roman" w:ascii="Times New Roman" w:hAnsi="Times New Roman"/>
          <w:b w:val="false"/>
          <w:bCs w:val="false"/>
          <w:i/>
          <w:iCs/>
          <w:sz w:val="24"/>
          <w:szCs w:val="24"/>
        </w:rPr>
        <w:t>Otevřené dílo</w:t>
      </w:r>
      <w:r>
        <w:rPr>
          <w:rFonts w:eastAsia="Times New Roman" w:cs="Times New Roman" w:ascii="Times New Roman" w:hAnsi="Times New Roman"/>
          <w:b w:val="false"/>
          <w:bCs w:val="false"/>
          <w:i w:val="false"/>
          <w:iCs w:val="false"/>
          <w:sz w:val="24"/>
          <w:szCs w:val="24"/>
        </w:rPr>
        <w:t>, Argo, Praha 2015</w:t>
      </w:r>
      <w:r>
        <w:rPr>
          <w:rFonts w:eastAsia="Times New Roman" w:cs="Times New Roman" w:ascii="Times New Roman" w:hAnsi="Times New Roman"/>
          <w:b w:val="false"/>
          <w:bCs w:val="false"/>
          <w:i w:val="false"/>
          <w:iCs w:val="false"/>
          <w:sz w:val="24"/>
          <w:szCs w:val="24"/>
        </w:rPr>
        <w:t>, ISBN 978-80-257-1158-3</w:t>
      </w:r>
    </w:p>
    <w:p>
      <w:pPr>
        <w:pStyle w:val="TextBody"/>
        <w:bidi w:val="0"/>
        <w:spacing w:lineRule="auto" w:line="276" w:before="114" w:after="114"/>
        <w:ind w:left="113" w:right="0" w:hanging="0"/>
        <w:jc w:val="both"/>
        <w:rPr>
          <w:rFonts w:ascii="Times New Roman" w:hAnsi="Times New Roman" w:eastAsia="Times New Roman" w:cs="Times New Roman"/>
          <w:b w:val="false"/>
          <w:b w:val="false"/>
          <w:bCs w:val="false"/>
          <w:i w:val="false"/>
          <w:i w:val="false"/>
          <w:iCs w:val="false"/>
          <w:sz w:val="24"/>
          <w:szCs w:val="24"/>
        </w:rPr>
      </w:pPr>
      <w:r>
        <w:rPr>
          <w:rFonts w:eastAsia="Times New Roman" w:cs="Times New Roman" w:ascii="Times New Roman" w:hAnsi="Times New Roman"/>
          <w:b w:val="false"/>
          <w:bCs w:val="false"/>
          <w:i w:val="false"/>
          <w:iCs w:val="false"/>
          <w:sz w:val="24"/>
          <w:szCs w:val="24"/>
        </w:rPr>
        <w:t>Hiršal</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J</w:t>
      </w:r>
      <w:r>
        <w:rPr>
          <w:rFonts w:eastAsia="Times New Roman" w:cs="Times New Roman" w:ascii="Times New Roman" w:hAnsi="Times New Roman"/>
          <w:b w:val="false"/>
          <w:bCs w:val="false"/>
          <w:i w:val="false"/>
          <w:iCs w:val="false"/>
          <w:sz w:val="24"/>
          <w:szCs w:val="24"/>
        </w:rPr>
        <w:t>osef – Grögerová</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Bohumila, </w:t>
      </w:r>
      <w:r>
        <w:rPr>
          <w:rFonts w:eastAsia="Times New Roman" w:cs="Times New Roman" w:ascii="Times New Roman" w:hAnsi="Times New Roman"/>
          <w:b w:val="false"/>
          <w:bCs w:val="false"/>
          <w:i/>
          <w:iCs/>
          <w:sz w:val="24"/>
          <w:szCs w:val="24"/>
        </w:rPr>
        <w:t>Ernst Jandl. Mletpantem</w:t>
      </w:r>
      <w:r>
        <w:rPr>
          <w:rFonts w:eastAsia="Times New Roman" w:cs="Times New Roman" w:ascii="Times New Roman" w:hAnsi="Times New Roman"/>
          <w:b w:val="false"/>
          <w:bCs w:val="false"/>
          <w:i w:val="false"/>
          <w:iCs w:val="false"/>
          <w:sz w:val="24"/>
          <w:szCs w:val="24"/>
        </w:rPr>
        <w:t>, Odeon, Praha 1989</w:t>
      </w:r>
    </w:p>
    <w:p>
      <w:pPr>
        <w:pStyle w:val="TextBody"/>
        <w:bidi w:val="0"/>
        <w:spacing w:lineRule="auto" w:line="276" w:before="114" w:after="114"/>
        <w:ind w:left="113" w:right="0" w:hanging="0"/>
        <w:jc w:val="both"/>
        <w:rPr>
          <w:rFonts w:ascii="Times New Roman" w:hAnsi="Times New Roman" w:eastAsia="Times New Roman" w:cs="Times New Roman"/>
          <w:b w:val="false"/>
          <w:b w:val="false"/>
          <w:bCs w:val="false"/>
          <w:i w:val="false"/>
          <w:i w:val="false"/>
          <w:iCs w:val="false"/>
          <w:sz w:val="24"/>
          <w:szCs w:val="24"/>
        </w:rPr>
      </w:pPr>
      <w:r>
        <w:rPr>
          <w:rFonts w:eastAsia="Times New Roman" w:cs="Times New Roman" w:ascii="Times New Roman" w:hAnsi="Times New Roman"/>
          <w:b w:val="false"/>
          <w:bCs w:val="false"/>
          <w:i w:val="false"/>
          <w:iCs w:val="false"/>
          <w:sz w:val="24"/>
          <w:szCs w:val="24"/>
        </w:rPr>
        <w:t>Hiršal</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J</w:t>
      </w:r>
      <w:r>
        <w:rPr>
          <w:rFonts w:eastAsia="Times New Roman" w:cs="Times New Roman" w:ascii="Times New Roman" w:hAnsi="Times New Roman"/>
          <w:b w:val="false"/>
          <w:bCs w:val="false"/>
          <w:i w:val="false"/>
          <w:iCs w:val="false"/>
          <w:sz w:val="24"/>
          <w:szCs w:val="24"/>
        </w:rPr>
        <w:t>osef – Grögerová</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Bohumila</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iCs/>
          <w:sz w:val="24"/>
          <w:szCs w:val="24"/>
        </w:rPr>
        <w:t>Ernst Jandl. Rozvrzaný mandl</w:t>
      </w:r>
      <w:r>
        <w:rPr>
          <w:rFonts w:eastAsia="Times New Roman" w:cs="Times New Roman" w:ascii="Times New Roman" w:hAnsi="Times New Roman"/>
          <w:b w:val="false"/>
          <w:bCs w:val="false"/>
          <w:i w:val="false"/>
          <w:iCs w:val="false"/>
          <w:sz w:val="24"/>
          <w:szCs w:val="24"/>
        </w:rPr>
        <w:t>, Mladá fronta, Praha 1999, ISBN 80-204-0775-8</w:t>
      </w:r>
    </w:p>
    <w:p>
      <w:pPr>
        <w:pStyle w:val="TextBody"/>
        <w:bidi w:val="0"/>
        <w:spacing w:lineRule="auto" w:line="276" w:before="114" w:after="114"/>
        <w:ind w:left="113" w:right="0" w:hanging="0"/>
        <w:jc w:val="both"/>
        <w:rPr/>
      </w:pPr>
      <w:r>
        <w:rPr>
          <w:rFonts w:eastAsia="Times New Roman" w:cs="Times New Roman" w:ascii="Times New Roman" w:hAnsi="Times New Roman"/>
          <w:b w:val="false"/>
          <w:bCs w:val="false"/>
          <w:i w:val="false"/>
          <w:iCs w:val="false"/>
          <w:sz w:val="24"/>
          <w:szCs w:val="24"/>
        </w:rPr>
        <w:t>Hiršal</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J</w:t>
      </w:r>
      <w:r>
        <w:rPr>
          <w:rFonts w:eastAsia="Times New Roman" w:cs="Times New Roman" w:ascii="Times New Roman" w:hAnsi="Times New Roman"/>
          <w:b w:val="false"/>
          <w:bCs w:val="false"/>
          <w:i w:val="false"/>
          <w:iCs w:val="false"/>
          <w:sz w:val="24"/>
          <w:szCs w:val="24"/>
        </w:rPr>
        <w:t>osef – Grögerová</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Bohumila</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iCs/>
          <w:sz w:val="24"/>
          <w:szCs w:val="24"/>
        </w:rPr>
        <w:t>Christian Morgenstern. Beránek měsíc</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Odeon</w:t>
      </w:r>
      <w:r>
        <w:rPr>
          <w:rFonts w:eastAsia="Times New Roman" w:cs="Times New Roman" w:ascii="Times New Roman" w:hAnsi="Times New Roman"/>
          <w:b w:val="false"/>
          <w:bCs w:val="false"/>
          <w:i w:val="false"/>
          <w:iCs w:val="false"/>
          <w:sz w:val="24"/>
          <w:szCs w:val="24"/>
        </w:rPr>
        <w:t>, Praha 1965</w:t>
      </w:r>
    </w:p>
    <w:p>
      <w:pPr>
        <w:pStyle w:val="TextBody"/>
        <w:bidi w:val="0"/>
        <w:spacing w:lineRule="auto" w:line="276" w:before="114" w:after="114"/>
        <w:ind w:left="113" w:right="0" w:hanging="0"/>
        <w:jc w:val="both"/>
        <w:rPr>
          <w:rFonts w:ascii="Times New Roman" w:hAnsi="Times New Roman"/>
          <w:b w:val="false"/>
          <w:b w:val="false"/>
          <w:bCs w:val="false"/>
        </w:rPr>
      </w:pPr>
      <w:r>
        <w:rPr>
          <w:rFonts w:eastAsia="Times New Roman" w:cs="Times New Roman" w:ascii="Times New Roman" w:hAnsi="Times New Roman"/>
          <w:b w:val="false"/>
          <w:bCs w:val="false"/>
          <w:i w:val="false"/>
          <w:iCs w:val="false"/>
          <w:sz w:val="24"/>
          <w:szCs w:val="24"/>
        </w:rPr>
        <w:t>Hiršal</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J</w:t>
      </w:r>
      <w:r>
        <w:rPr>
          <w:rFonts w:eastAsia="Times New Roman" w:cs="Times New Roman" w:ascii="Times New Roman" w:hAnsi="Times New Roman"/>
          <w:b w:val="false"/>
          <w:bCs w:val="false"/>
          <w:i w:val="false"/>
          <w:iCs w:val="false"/>
          <w:sz w:val="24"/>
          <w:szCs w:val="24"/>
        </w:rPr>
        <w:t>osef – Grögerová</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Bohumila – Jůzl</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Miloš, </w:t>
      </w:r>
      <w:r>
        <w:rPr>
          <w:rFonts w:eastAsia="Times New Roman" w:cs="Times New Roman" w:ascii="Times New Roman" w:hAnsi="Times New Roman"/>
          <w:b w:val="false"/>
          <w:bCs w:val="false"/>
          <w:i/>
          <w:iCs/>
          <w:sz w:val="24"/>
          <w:szCs w:val="24"/>
        </w:rPr>
        <w:t>Experimentální poezie</w:t>
      </w:r>
      <w:r>
        <w:rPr>
          <w:rFonts w:eastAsia="Times New Roman" w:cs="Times New Roman" w:ascii="Times New Roman" w:hAnsi="Times New Roman"/>
          <w:b w:val="false"/>
          <w:bCs w:val="false"/>
          <w:i w:val="false"/>
          <w:iCs w:val="false"/>
          <w:sz w:val="24"/>
          <w:szCs w:val="24"/>
        </w:rPr>
        <w:t>, Odeon, Praha 1967</w:t>
      </w:r>
    </w:p>
    <w:p>
      <w:pPr>
        <w:pStyle w:val="TextBody"/>
        <w:bidi w:val="0"/>
        <w:spacing w:lineRule="auto" w:line="276" w:before="114" w:after="114"/>
        <w:ind w:left="113" w:right="0" w:hanging="0"/>
        <w:jc w:val="both"/>
        <w:rPr>
          <w:rFonts w:ascii="Times New Roman" w:hAnsi="Times New Roman"/>
          <w:b w:val="false"/>
          <w:b w:val="false"/>
          <w:bCs w:val="false"/>
        </w:rPr>
      </w:pPr>
      <w:r>
        <w:rPr>
          <w:rFonts w:eastAsia="Times New Roman" w:cs="Times New Roman" w:ascii="Times New Roman" w:hAnsi="Times New Roman"/>
          <w:b w:val="false"/>
          <w:bCs w:val="false"/>
          <w:i w:val="false"/>
          <w:iCs w:val="false"/>
          <w:sz w:val="24"/>
          <w:szCs w:val="24"/>
        </w:rPr>
        <w:t>Hiršal</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J</w:t>
      </w:r>
      <w:r>
        <w:rPr>
          <w:rFonts w:eastAsia="Times New Roman" w:cs="Times New Roman" w:ascii="Times New Roman" w:hAnsi="Times New Roman"/>
          <w:b w:val="false"/>
          <w:bCs w:val="false"/>
          <w:i w:val="false"/>
          <w:iCs w:val="false"/>
          <w:sz w:val="24"/>
          <w:szCs w:val="24"/>
        </w:rPr>
        <w:t>osef – Grögerová</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Bohumila</w:t>
      </w:r>
      <w:r>
        <w:rPr>
          <w:rFonts w:eastAsia="Times New Roman" w:cs="Times New Roman" w:ascii="Times New Roman" w:hAnsi="Times New Roman"/>
          <w:b w:val="false"/>
          <w:bCs w:val="false"/>
          <w:i w:val="false"/>
          <w:iCs w:val="false"/>
          <w:sz w:val="24"/>
          <w:szCs w:val="24"/>
        </w:rPr>
        <w:t xml:space="preserve"> – Burda</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Vladimír – Levý</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Jiří, </w:t>
      </w:r>
      <w:r>
        <w:rPr>
          <w:rFonts w:eastAsia="Times New Roman" w:cs="Times New Roman" w:ascii="Times New Roman" w:hAnsi="Times New Roman"/>
          <w:b w:val="false"/>
          <w:bCs w:val="false"/>
          <w:i/>
          <w:iCs/>
          <w:sz w:val="24"/>
          <w:szCs w:val="24"/>
        </w:rPr>
        <w:t>Slovo, písmo, akce, hlas</w:t>
      </w:r>
      <w:r>
        <w:rPr>
          <w:rFonts w:eastAsia="Times New Roman" w:cs="Times New Roman" w:ascii="Times New Roman" w:hAnsi="Times New Roman"/>
          <w:b w:val="false"/>
          <w:bCs w:val="false"/>
          <w:i w:val="false"/>
          <w:iCs w:val="false"/>
          <w:sz w:val="24"/>
          <w:szCs w:val="24"/>
        </w:rPr>
        <w:t>, Československý spisovatel, Pr</w:t>
      </w:r>
      <w:r>
        <w:rPr>
          <w:rFonts w:eastAsia="Times New Roman" w:cs="Times New Roman" w:ascii="Times New Roman" w:hAnsi="Times New Roman"/>
          <w:b w:val="false"/>
          <w:bCs w:val="false"/>
          <w:i w:val="false"/>
          <w:iCs w:val="false"/>
          <w:sz w:val="24"/>
          <w:szCs w:val="24"/>
        </w:rPr>
        <w:t>a</w:t>
      </w:r>
      <w:r>
        <w:rPr>
          <w:rFonts w:eastAsia="Times New Roman" w:cs="Times New Roman" w:ascii="Times New Roman" w:hAnsi="Times New Roman"/>
          <w:b w:val="false"/>
          <w:bCs w:val="false"/>
          <w:i w:val="false"/>
          <w:iCs w:val="false"/>
          <w:sz w:val="24"/>
          <w:szCs w:val="24"/>
        </w:rPr>
        <w:t>ha 1967</w:t>
      </w:r>
    </w:p>
    <w:p>
      <w:pPr>
        <w:pStyle w:val="TextBody"/>
        <w:bidi w:val="0"/>
        <w:spacing w:lineRule="auto" w:line="276" w:before="114" w:after="114"/>
        <w:ind w:left="113" w:right="0" w:hanging="0"/>
        <w:jc w:val="both"/>
        <w:rPr>
          <w:rFonts w:ascii="Times New Roman" w:hAnsi="Times New Roman"/>
          <w:b w:val="false"/>
          <w:b w:val="false"/>
          <w:bCs w:val="false"/>
        </w:rPr>
      </w:pPr>
      <w:r>
        <w:rPr>
          <w:rFonts w:eastAsia="Times New Roman" w:cs="Times New Roman" w:ascii="Times New Roman" w:hAnsi="Times New Roman"/>
          <w:b w:val="false"/>
          <w:bCs w:val="false"/>
          <w:i w:val="false"/>
          <w:iCs w:val="false"/>
          <w:sz w:val="24"/>
          <w:szCs w:val="24"/>
        </w:rPr>
        <w:t>Krátká</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 xml:space="preserve">Eva, </w:t>
      </w:r>
      <w:r>
        <w:rPr>
          <w:rFonts w:eastAsia="Times New Roman" w:cs="Times New Roman" w:ascii="Times New Roman" w:hAnsi="Times New Roman"/>
          <w:b w:val="false"/>
          <w:bCs w:val="false"/>
          <w:i/>
          <w:iCs/>
          <w:sz w:val="24"/>
          <w:szCs w:val="24"/>
        </w:rPr>
        <w:t>Vizuální poezie</w:t>
      </w:r>
      <w:r>
        <w:rPr>
          <w:rFonts w:eastAsia="Times New Roman" w:cs="Times New Roman" w:ascii="Times New Roman" w:hAnsi="Times New Roman"/>
          <w:b w:val="false"/>
          <w:bCs w:val="false"/>
          <w:i w:val="false"/>
          <w:iCs w:val="false"/>
          <w:sz w:val="24"/>
          <w:szCs w:val="24"/>
        </w:rPr>
        <w:t>, Host, Brno 2016, ISBN 978-80-7491-501-7</w:t>
      </w:r>
    </w:p>
    <w:p>
      <w:pPr>
        <w:pStyle w:val="TextBody"/>
        <w:bidi w:val="0"/>
        <w:spacing w:lineRule="auto" w:line="276" w:before="114" w:after="114"/>
        <w:ind w:left="113" w:right="0" w:hanging="0"/>
        <w:jc w:val="both"/>
        <w:rPr>
          <w:rFonts w:ascii="Times New Roman" w:hAnsi="Times New Roman"/>
          <w:b w:val="false"/>
          <w:b w:val="false"/>
          <w:bCs w:val="false"/>
        </w:rPr>
      </w:pPr>
      <w:r>
        <w:rPr>
          <w:rFonts w:eastAsia="Times New Roman" w:cs="Times New Roman" w:ascii="Times New Roman" w:hAnsi="Times New Roman"/>
          <w:b w:val="false"/>
          <w:bCs w:val="false"/>
          <w:i w:val="false"/>
          <w:iCs w:val="false"/>
          <w:sz w:val="24"/>
          <w:szCs w:val="24"/>
        </w:rPr>
        <w:t>Kundera</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Ludvík, </w:t>
      </w:r>
      <w:r>
        <w:rPr>
          <w:rFonts w:eastAsia="Times New Roman" w:cs="Times New Roman" w:ascii="Times New Roman" w:hAnsi="Times New Roman"/>
          <w:b w:val="false"/>
          <w:bCs w:val="false"/>
          <w:i/>
          <w:iCs/>
          <w:sz w:val="24"/>
          <w:szCs w:val="24"/>
        </w:rPr>
        <w:t>DADA</w:t>
      </w:r>
      <w:r>
        <w:rPr>
          <w:rFonts w:eastAsia="Times New Roman" w:cs="Times New Roman" w:ascii="Times New Roman" w:hAnsi="Times New Roman"/>
          <w:b w:val="false"/>
          <w:bCs w:val="false"/>
          <w:i w:val="false"/>
          <w:iCs w:val="false"/>
          <w:sz w:val="24"/>
          <w:szCs w:val="24"/>
        </w:rPr>
        <w:t>, Jazzová sekce, Praha 1983</w:t>
      </w:r>
    </w:p>
    <w:p>
      <w:pPr>
        <w:pStyle w:val="TextBody"/>
        <w:bidi w:val="0"/>
        <w:spacing w:lineRule="auto" w:line="276" w:before="114" w:after="114"/>
        <w:ind w:left="113" w:right="0" w:hanging="0"/>
        <w:jc w:val="both"/>
        <w:rPr>
          <w:rFonts w:ascii="Times New Roman" w:hAnsi="Times New Roman"/>
          <w:b w:val="false"/>
          <w:b w:val="false"/>
          <w:bCs w:val="false"/>
        </w:rPr>
      </w:pPr>
      <w:r>
        <w:rPr>
          <w:rFonts w:eastAsia="Times New Roman" w:cs="Times New Roman" w:ascii="Times New Roman" w:hAnsi="Times New Roman"/>
          <w:b w:val="false"/>
          <w:bCs w:val="false"/>
          <w:i w:val="false"/>
          <w:iCs w:val="false"/>
          <w:sz w:val="24"/>
          <w:szCs w:val="24"/>
        </w:rPr>
        <w:t>Lorenc</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Zdeněk – Bauer</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Michal, </w:t>
      </w:r>
      <w:r>
        <w:rPr>
          <w:rFonts w:eastAsia="Times New Roman" w:cs="Times New Roman" w:ascii="Times New Roman" w:hAnsi="Times New Roman"/>
          <w:b w:val="false"/>
          <w:bCs w:val="false"/>
          <w:i/>
          <w:iCs/>
          <w:sz w:val="24"/>
          <w:szCs w:val="24"/>
        </w:rPr>
        <w:t>Tristan Tzara. Daroval jsem svou duši bílému kameni</w:t>
      </w:r>
      <w:r>
        <w:rPr>
          <w:rFonts w:eastAsia="Times New Roman" w:cs="Times New Roman" w:ascii="Times New Roman" w:hAnsi="Times New Roman"/>
          <w:b w:val="false"/>
          <w:bCs w:val="false"/>
          <w:i w:val="false"/>
          <w:iCs w:val="false"/>
          <w:sz w:val="24"/>
          <w:szCs w:val="24"/>
        </w:rPr>
        <w:t>, Concordia, Praha 2007, ISBN 978-80-85997-39-2</w:t>
      </w:r>
    </w:p>
    <w:p>
      <w:pPr>
        <w:pStyle w:val="Footnote"/>
        <w:bidi w:val="0"/>
        <w:spacing w:lineRule="auto" w:line="276" w:before="114" w:after="114"/>
        <w:ind w:left="113" w:right="0" w:hanging="0"/>
        <w:jc w:val="both"/>
        <w:rPr>
          <w:rFonts w:ascii="Times New Roman" w:hAnsi="Times New Roman"/>
          <w:b w:val="false"/>
          <w:b w:val="false"/>
          <w:bCs w:val="false"/>
        </w:rPr>
      </w:pPr>
      <w:r>
        <w:rPr>
          <w:rFonts w:eastAsia="Times New Roman" w:cs="Times New Roman" w:ascii="Times New Roman" w:hAnsi="Times New Roman"/>
          <w:b w:val="false"/>
          <w:bCs w:val="false"/>
          <w:i w:val="false"/>
          <w:iCs w:val="false"/>
          <w:sz w:val="24"/>
          <w:szCs w:val="24"/>
        </w:rPr>
        <w:t>Musilová</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w:t>
      </w:r>
      <w:r>
        <w:rPr>
          <w:rFonts w:eastAsia="Times New Roman" w:cs="Times New Roman" w:ascii="Times New Roman" w:hAnsi="Times New Roman"/>
          <w:b w:val="false"/>
          <w:bCs w:val="false"/>
          <w:i w:val="false"/>
          <w:iCs w:val="false"/>
          <w:sz w:val="24"/>
          <w:szCs w:val="24"/>
        </w:rPr>
        <w:t>M</w:t>
      </w:r>
      <w:r>
        <w:rPr>
          <w:rFonts w:eastAsia="Times New Roman" w:cs="Times New Roman" w:ascii="Times New Roman" w:hAnsi="Times New Roman"/>
          <w:b w:val="false"/>
          <w:bCs w:val="false"/>
          <w:i w:val="false"/>
          <w:iCs w:val="false"/>
          <w:sz w:val="24"/>
          <w:szCs w:val="24"/>
        </w:rPr>
        <w:t>artina – Augustová</w:t>
      </w:r>
      <w:r>
        <w:rPr>
          <w:rFonts w:eastAsia="Times New Roman" w:cs="Times New Roman" w:ascii="Times New Roman" w:hAnsi="Times New Roman"/>
          <w:b w:val="false"/>
          <w:bCs w:val="false"/>
          <w:i w:val="false"/>
          <w:iCs w:val="false"/>
          <w:sz w:val="24"/>
          <w:szCs w:val="24"/>
        </w:rPr>
        <w:t>,</w:t>
      </w:r>
      <w:r>
        <w:rPr>
          <w:rFonts w:eastAsia="Times New Roman" w:cs="Times New Roman" w:ascii="Times New Roman" w:hAnsi="Times New Roman"/>
          <w:b w:val="false"/>
          <w:bCs w:val="false"/>
          <w:i w:val="false"/>
          <w:iCs w:val="false"/>
          <w:sz w:val="24"/>
          <w:szCs w:val="24"/>
        </w:rPr>
        <w:t xml:space="preserve"> Zuzana, </w:t>
      </w:r>
      <w:r>
        <w:rPr>
          <w:rFonts w:eastAsia="Times New Roman" w:cs="Times New Roman" w:ascii="Times New Roman" w:hAnsi="Times New Roman"/>
          <w:b w:val="false"/>
          <w:bCs w:val="false"/>
          <w:i/>
          <w:iCs/>
          <w:sz w:val="24"/>
          <w:szCs w:val="24"/>
        </w:rPr>
        <w:t>Ernst Jandl. Friederike Mayröckerová. Experimentální hry</w:t>
      </w:r>
      <w:r>
        <w:rPr>
          <w:rFonts w:eastAsia="Times New Roman" w:cs="Times New Roman" w:ascii="Times New Roman" w:hAnsi="Times New Roman"/>
          <w:b w:val="false"/>
          <w:bCs w:val="false"/>
          <w:i w:val="false"/>
          <w:iCs w:val="false"/>
          <w:sz w:val="24"/>
          <w:szCs w:val="24"/>
        </w:rPr>
        <w:t>, Fra, Praha 2005,</w:t>
      </w:r>
      <w:r>
        <w:rPr>
          <w:rFonts w:eastAsia="Times New Roman" w:cs="Times New Roman" w:ascii="Times New Roman" w:hAnsi="Times New Roman"/>
          <w:b w:val="false"/>
          <w:bCs w:val="false"/>
          <w:i w:val="false"/>
          <w:iCs w:val="false"/>
          <w:sz w:val="24"/>
          <w:szCs w:val="24"/>
        </w:rPr>
        <w:t xml:space="preserve"> ISBN 80-86603-34-2</w:t>
      </w:r>
    </w:p>
    <w:sectPr>
      <w:headerReference w:type="default" r:id="rId2"/>
      <w:headerReference w:type="first" r:id="rId3"/>
      <w:footnotePr>
        <w:numFmt w:val="decimal"/>
      </w:footnotePr>
      <w:type w:val="nextPage"/>
      <w:pgSz w:w="12240" w:h="15840"/>
      <w:pgMar w:left="1188" w:right="1128" w:header="1134" w:top="1587"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bidi w:val="0"/>
        <w:jc w:val="left"/>
        <w:rPr/>
      </w:pPr>
      <w:r>
        <w:rPr>
          <w:rStyle w:val="FootnoteCharacters"/>
        </w:rPr>
        <w:footnoteRef/>
      </w:r>
      <w:r>
        <w:rPr/>
        <w:tab/>
        <w:t xml:space="preserve">Hiršal, Josef – Grögerová, Bohumila, </w:t>
      </w:r>
      <w:r>
        <w:rPr>
          <w:i/>
          <w:iCs/>
        </w:rPr>
        <w:t>Doslov</w:t>
      </w:r>
      <w:r>
        <w:rPr>
          <w:i w:val="false"/>
          <w:iCs w:val="false"/>
        </w:rPr>
        <w:t xml:space="preserve">, in: </w:t>
      </w:r>
      <w:r>
        <w:rPr>
          <w:i w:val="false"/>
          <w:iCs w:val="false"/>
        </w:rPr>
        <w:t>Hiršal</w:t>
      </w:r>
      <w:r>
        <w:rPr/>
        <w:t xml:space="preserve"> – Grögerová,</w:t>
      </w:r>
      <w:r>
        <w:rPr>
          <w:i/>
          <w:iCs/>
        </w:rPr>
        <w:t xml:space="preserve"> </w:t>
      </w:r>
      <w:r>
        <w:rPr>
          <w:i/>
          <w:iCs/>
        </w:rPr>
        <w:t>Christian Morgenstern. Beránek měsíc</w:t>
      </w:r>
      <w:r>
        <w:rPr/>
        <w:t>, s. 337</w:t>
      </w:r>
    </w:p>
  </w:footnote>
  <w:footnote w:id="3">
    <w:p>
      <w:pPr>
        <w:pStyle w:val="Footnote"/>
        <w:bidi w:val="0"/>
        <w:jc w:val="left"/>
        <w:rPr/>
      </w:pPr>
      <w:r>
        <w:rPr>
          <w:rStyle w:val="FootnoteCharacters"/>
        </w:rPr>
        <w:footnoteRef/>
      </w:r>
      <w:r>
        <w:rPr>
          <w:sz w:val="20"/>
          <w:szCs w:val="20"/>
        </w:rPr>
        <w:tab/>
        <w:t xml:space="preserve">Hiršal, Josef – Grögerová, Bohumila, </w:t>
      </w:r>
      <w:r>
        <w:rPr>
          <w:i/>
          <w:iCs/>
          <w:sz w:val="20"/>
          <w:szCs w:val="20"/>
        </w:rPr>
        <w:t>Z</w:t>
      </w:r>
      <w:r>
        <w:rPr>
          <w:i/>
          <w:iCs/>
          <w:sz w:val="20"/>
          <w:szCs w:val="20"/>
        </w:rPr>
        <w:t xml:space="preserve"> aforismů a deníkových záznamů</w:t>
      </w:r>
      <w:r>
        <w:rPr>
          <w:i w:val="false"/>
          <w:iCs w:val="false"/>
          <w:sz w:val="20"/>
          <w:szCs w:val="20"/>
        </w:rPr>
        <w:t>, in:</w:t>
      </w:r>
      <w:r>
        <w:rPr>
          <w:sz w:val="20"/>
          <w:szCs w:val="20"/>
        </w:rPr>
        <w:t xml:space="preserve"> </w:t>
      </w:r>
      <w:r>
        <w:rPr>
          <w:sz w:val="20"/>
          <w:szCs w:val="20"/>
        </w:rPr>
        <w:t>tamtéž</w:t>
      </w:r>
      <w:r>
        <w:rPr/>
        <w:t>, s. 334</w:t>
      </w:r>
    </w:p>
  </w:footnote>
  <w:footnote w:id="4">
    <w:p>
      <w:pPr>
        <w:pStyle w:val="Footnote"/>
        <w:bidi w:val="0"/>
        <w:jc w:val="left"/>
        <w:rPr/>
      </w:pPr>
      <w:r>
        <w:rPr>
          <w:rStyle w:val="FootnoteCharacters"/>
        </w:rPr>
        <w:footnoteRef/>
      </w:r>
      <w:r>
        <w:rPr>
          <w:sz w:val="20"/>
          <w:szCs w:val="20"/>
        </w:rPr>
        <w:tab/>
        <w:t xml:space="preserve">Hiršal, Josef – Grögerová, Bohumila, </w:t>
      </w:r>
      <w:r>
        <w:rPr>
          <w:i/>
          <w:iCs/>
          <w:sz w:val="20"/>
          <w:szCs w:val="20"/>
        </w:rPr>
        <w:t>Z</w:t>
      </w:r>
      <w:r>
        <w:rPr>
          <w:i/>
          <w:iCs/>
          <w:sz w:val="20"/>
          <w:szCs w:val="20"/>
        </w:rPr>
        <w:t xml:space="preserve"> aforismů a deníkových záznamů</w:t>
      </w:r>
      <w:r>
        <w:rPr>
          <w:i w:val="false"/>
          <w:iCs w:val="false"/>
          <w:sz w:val="20"/>
          <w:szCs w:val="20"/>
        </w:rPr>
        <w:t>, in:</w:t>
      </w:r>
      <w:r>
        <w:rPr>
          <w:sz w:val="20"/>
          <w:szCs w:val="20"/>
        </w:rPr>
        <w:t xml:space="preserve"> </w:t>
      </w:r>
      <w:r>
        <w:rPr>
          <w:sz w:val="20"/>
          <w:szCs w:val="20"/>
        </w:rPr>
        <w:t>tamtéž</w:t>
      </w:r>
      <w:r>
        <w:rPr/>
        <w:t>, s. 33</w:t>
      </w:r>
      <w:r>
        <w:rPr/>
        <w:t>5</w:t>
      </w:r>
    </w:p>
  </w:footnote>
  <w:footnote w:id="5">
    <w:p>
      <w:pPr>
        <w:pStyle w:val="Footnote"/>
        <w:bidi w:val="0"/>
        <w:jc w:val="left"/>
        <w:rPr/>
      </w:pPr>
      <w:r>
        <w:rPr>
          <w:rStyle w:val="FootnoteCharacters"/>
        </w:rPr>
        <w:footnoteRef/>
      </w:r>
      <w:r>
        <w:rPr/>
        <w:tab/>
        <w:t xml:space="preserve">Morgenstern, Christian, </w:t>
      </w:r>
      <w:r>
        <w:rPr>
          <w:i/>
          <w:iCs/>
        </w:rPr>
        <w:t xml:space="preserve">Šibeniční </w:t>
      </w:r>
      <w:r>
        <w:rPr>
          <w:i w:val="false"/>
          <w:iCs w:val="false"/>
        </w:rPr>
        <w:t xml:space="preserve">písně, in: </w:t>
      </w:r>
      <w:r>
        <w:rPr>
          <w:i w:val="false"/>
          <w:iCs w:val="false"/>
          <w:sz w:val="20"/>
          <w:szCs w:val="20"/>
        </w:rPr>
        <w:t>tamtéž</w:t>
      </w:r>
      <w:r>
        <w:rPr/>
        <w:t>, s. 17</w:t>
      </w:r>
    </w:p>
  </w:footnote>
  <w:footnote w:id="6">
    <w:p>
      <w:pPr>
        <w:pStyle w:val="Footnote"/>
        <w:bidi w:val="0"/>
        <w:jc w:val="left"/>
        <w:rPr/>
      </w:pPr>
      <w:r>
        <w:rPr>
          <w:rStyle w:val="FootnoteCharacters"/>
        </w:rPr>
        <w:footnoteRef/>
      </w:r>
      <w:r>
        <w:rPr>
          <w:sz w:val="20"/>
          <w:szCs w:val="20"/>
        </w:rPr>
        <w:tab/>
        <w:t xml:space="preserve">Hiršal, Josef – Grögerová, Bohumila, </w:t>
      </w:r>
      <w:r>
        <w:rPr>
          <w:i/>
          <w:iCs/>
          <w:sz w:val="20"/>
          <w:szCs w:val="20"/>
        </w:rPr>
        <w:t>Vysvětlený Beránek měsíc</w:t>
      </w:r>
      <w:r>
        <w:rPr>
          <w:i w:val="false"/>
          <w:iCs w:val="false"/>
          <w:sz w:val="20"/>
          <w:szCs w:val="20"/>
        </w:rPr>
        <w:t>, in:</w:t>
      </w:r>
      <w:r>
        <w:rPr>
          <w:sz w:val="20"/>
          <w:szCs w:val="20"/>
        </w:rPr>
        <w:t xml:space="preserve"> </w:t>
      </w:r>
      <w:r>
        <w:rPr>
          <w:sz w:val="20"/>
          <w:szCs w:val="20"/>
        </w:rPr>
        <w:t>tamtéž</w:t>
      </w:r>
      <w:r>
        <w:rPr/>
        <w:t>, s. 323</w:t>
      </w:r>
    </w:p>
  </w:footnote>
  <w:footnote w:id="7">
    <w:p>
      <w:pPr>
        <w:pStyle w:val="Footnote"/>
        <w:bidi w:val="0"/>
        <w:jc w:val="left"/>
        <w:rPr/>
      </w:pPr>
      <w:r>
        <w:rPr>
          <w:rStyle w:val="FootnoteCharacters"/>
        </w:rPr>
        <w:footnoteRef/>
      </w:r>
      <w:r>
        <w:rPr>
          <w:sz w:val="20"/>
          <w:szCs w:val="20"/>
        </w:rPr>
        <w:tab/>
        <w:t xml:space="preserve">Hiršal, Josef – Grögerová, Bohumila, </w:t>
      </w:r>
      <w:r>
        <w:rPr>
          <w:i/>
          <w:iCs/>
          <w:sz w:val="20"/>
          <w:szCs w:val="20"/>
        </w:rPr>
        <w:t>Vysvětlený Beránek měsíc</w:t>
      </w:r>
      <w:r>
        <w:rPr>
          <w:i w:val="false"/>
          <w:iCs w:val="false"/>
          <w:sz w:val="20"/>
          <w:szCs w:val="20"/>
        </w:rPr>
        <w:t>, in:</w:t>
      </w:r>
      <w:r>
        <w:rPr>
          <w:sz w:val="20"/>
          <w:szCs w:val="20"/>
        </w:rPr>
        <w:t xml:space="preserve"> </w:t>
      </w:r>
      <w:r>
        <w:rPr>
          <w:sz w:val="20"/>
          <w:szCs w:val="20"/>
        </w:rPr>
        <w:t>tamtéž</w:t>
      </w:r>
      <w:r>
        <w:rPr/>
        <w:t>, s. 323</w:t>
      </w:r>
    </w:p>
  </w:footnote>
  <w:footnote w:id="8">
    <w:p>
      <w:pPr>
        <w:pStyle w:val="Footnote"/>
        <w:bidi w:val="0"/>
        <w:jc w:val="left"/>
        <w:rPr/>
      </w:pPr>
      <w:r>
        <w:rPr>
          <w:rStyle w:val="FootnoteCharacters"/>
        </w:rPr>
        <w:footnoteRef/>
      </w:r>
      <w:r>
        <w:rPr/>
        <w:tab/>
        <w:t xml:space="preserve">Morgenstern, Christian, </w:t>
      </w:r>
      <w:r>
        <w:rPr>
          <w:i/>
          <w:iCs/>
        </w:rPr>
        <w:t>Šibeniční písně</w:t>
      </w:r>
      <w:r>
        <w:rPr>
          <w:i w:val="false"/>
          <w:iCs w:val="false"/>
        </w:rPr>
        <w:t xml:space="preserve">, in: </w:t>
      </w:r>
      <w:r>
        <w:rPr>
          <w:i w:val="false"/>
          <w:iCs w:val="false"/>
          <w:sz w:val="20"/>
          <w:szCs w:val="20"/>
        </w:rPr>
        <w:t>tamtéž</w:t>
      </w:r>
      <w:r>
        <w:rPr/>
        <w:t>, s. 26</w:t>
      </w:r>
    </w:p>
  </w:footnote>
  <w:footnote w:id="9">
    <w:p>
      <w:pPr>
        <w:pStyle w:val="Footnote"/>
        <w:bidi w:val="0"/>
        <w:jc w:val="left"/>
        <w:rPr/>
      </w:pPr>
      <w:r>
        <w:rPr>
          <w:rStyle w:val="FootnoteCharacters"/>
        </w:rPr>
        <w:footnoteRef/>
      </w:r>
      <w:r>
        <w:rPr>
          <w:i w:val="false"/>
          <w:iCs w:val="false"/>
        </w:rPr>
        <w:tab/>
        <w:t>D</w:t>
      </w:r>
      <w:r>
        <w:rPr>
          <w:i w:val="false"/>
          <w:iCs w:val="false"/>
        </w:rPr>
        <w:t>e Campos</w:t>
      </w:r>
      <w:r>
        <w:rPr>
          <w:i w:val="false"/>
          <w:iCs w:val="false"/>
        </w:rPr>
        <w:t xml:space="preserve">, </w:t>
      </w:r>
      <w:r>
        <w:rPr>
          <w:i w:val="false"/>
          <w:iCs w:val="false"/>
        </w:rPr>
        <w:t>Haroldo</w:t>
      </w:r>
      <w:r>
        <w:rPr>
          <w:i w:val="false"/>
          <w:iCs w:val="false"/>
        </w:rPr>
        <w:t xml:space="preserve">, </w:t>
      </w:r>
      <w:r>
        <w:rPr>
          <w:i/>
          <w:iCs/>
        </w:rPr>
        <w:t>Od fenomenologie skladby k matematice skladby</w:t>
      </w:r>
      <w:r>
        <w:rPr>
          <w:i w:val="false"/>
          <w:iCs w:val="false"/>
        </w:rPr>
        <w:t>, in:</w:t>
      </w:r>
      <w:r>
        <w:rPr>
          <w:i/>
          <w:iCs/>
        </w:rPr>
        <w:t xml:space="preserve"> </w:t>
      </w:r>
      <w:r>
        <w:rPr/>
        <w:t>Hiršal – Grögerová – Burda – Levý,</w:t>
      </w:r>
      <w:r>
        <w:rPr>
          <w:i/>
          <w:iCs/>
          <w:sz w:val="20"/>
          <w:szCs w:val="20"/>
        </w:rPr>
        <w:t xml:space="preserve"> </w:t>
      </w:r>
      <w:r>
        <w:rPr>
          <w:i/>
          <w:iCs/>
        </w:rPr>
        <w:t>Slovo, písmo, akce, hlas</w:t>
      </w:r>
      <w:r>
        <w:rPr/>
        <w:t>, s. 80</w:t>
      </w:r>
    </w:p>
  </w:footnote>
  <w:footnote w:id="10">
    <w:p>
      <w:pPr>
        <w:pStyle w:val="Footnote"/>
        <w:bidi w:val="0"/>
        <w:rPr/>
      </w:pPr>
      <w:r>
        <w:rPr>
          <w:rStyle w:val="FootnoteCharacters"/>
        </w:rPr>
        <w:footnoteRef/>
      </w:r>
      <w:r>
        <w:rPr/>
        <w:tab/>
        <w:t xml:space="preserve">Krátká, </w:t>
      </w:r>
      <w:r>
        <w:rPr>
          <w:i/>
          <w:iCs/>
        </w:rPr>
        <w:t>Vizuální poezie</w:t>
      </w:r>
      <w:r>
        <w:rPr/>
        <w:t>, s. 24</w:t>
      </w:r>
    </w:p>
  </w:footnote>
  <w:footnote w:id="11">
    <w:p>
      <w:pPr>
        <w:pStyle w:val="Footnote"/>
        <w:bidi w:val="0"/>
        <w:jc w:val="left"/>
        <w:rPr/>
      </w:pPr>
      <w:r>
        <w:rPr>
          <w:rStyle w:val="FootnoteCharacters"/>
        </w:rPr>
        <w:footnoteRef/>
      </w:r>
      <w:r>
        <w:rPr/>
        <w:tab/>
        <w:t xml:space="preserve">Jůzl, Miloš, </w:t>
      </w:r>
      <w:r>
        <w:rPr>
          <w:i/>
          <w:iCs/>
        </w:rPr>
        <w:t>Úvod</w:t>
      </w:r>
      <w:r>
        <w:rPr>
          <w:i w:val="false"/>
          <w:iCs w:val="false"/>
        </w:rPr>
        <w:t xml:space="preserve">, in: </w:t>
      </w:r>
      <w:r>
        <w:rPr/>
        <w:t>Hiršal</w:t>
      </w:r>
      <w:r>
        <w:rPr>
          <w:sz w:val="20"/>
          <w:szCs w:val="20"/>
        </w:rPr>
        <w:t xml:space="preserve"> </w:t>
      </w:r>
      <w:r>
        <w:rPr/>
        <w:t xml:space="preserve">– Grögerová – Jůzl, </w:t>
      </w:r>
      <w:r>
        <w:rPr>
          <w:i/>
          <w:iCs/>
        </w:rPr>
        <w:t>Experimentální poezie</w:t>
      </w:r>
      <w:r>
        <w:rPr>
          <w:i w:val="false"/>
          <w:iCs w:val="false"/>
        </w:rPr>
        <w:t>,</w:t>
      </w:r>
      <w:r>
        <w:rPr/>
        <w:t xml:space="preserve"> s. 21</w:t>
      </w:r>
    </w:p>
  </w:footnote>
  <w:footnote w:id="12">
    <w:p>
      <w:pPr>
        <w:pStyle w:val="Footnote"/>
        <w:bidi w:val="0"/>
        <w:jc w:val="left"/>
        <w:rPr/>
      </w:pPr>
      <w:r>
        <w:rPr>
          <w:rStyle w:val="FootnoteCharacters"/>
        </w:rPr>
        <w:footnoteRef/>
      </w:r>
      <w:r>
        <w:rPr/>
        <w:tab/>
        <w:t xml:space="preserve">Kundera, </w:t>
      </w:r>
      <w:r>
        <w:rPr>
          <w:i/>
          <w:iCs/>
        </w:rPr>
        <w:t>DADA</w:t>
      </w:r>
      <w:r>
        <w:rPr/>
        <w:t>, s. 47</w:t>
      </w:r>
    </w:p>
  </w:footnote>
  <w:footnote w:id="13">
    <w:p>
      <w:pPr>
        <w:pStyle w:val="Footnote"/>
        <w:bidi w:val="0"/>
        <w:jc w:val="left"/>
        <w:rPr/>
      </w:pPr>
      <w:r>
        <w:rPr>
          <w:rStyle w:val="FootnoteCharacters"/>
        </w:rPr>
        <w:footnoteRef/>
      </w:r>
      <w:r>
        <w:rPr>
          <w:sz w:val="20"/>
          <w:szCs w:val="20"/>
        </w:rPr>
        <w:tab/>
        <w:t>tamtéž</w:t>
      </w:r>
      <w:r>
        <w:rPr/>
        <w:t>, s. 71</w:t>
      </w:r>
    </w:p>
  </w:footnote>
  <w:footnote w:id="14">
    <w:p>
      <w:pPr>
        <w:pStyle w:val="Footnote"/>
        <w:bidi w:val="0"/>
        <w:jc w:val="left"/>
        <w:rPr/>
      </w:pPr>
      <w:r>
        <w:rPr>
          <w:rStyle w:val="FootnoteCharacters"/>
        </w:rPr>
        <w:footnoteRef/>
      </w:r>
      <w:r>
        <w:rPr>
          <w:sz w:val="20"/>
          <w:szCs w:val="20"/>
        </w:rPr>
        <w:tab/>
        <w:t>tamtéž</w:t>
      </w:r>
      <w:r>
        <w:rPr/>
        <w:t>, s. 92</w:t>
      </w:r>
    </w:p>
  </w:footnote>
  <w:footnote w:id="15">
    <w:p>
      <w:pPr>
        <w:pStyle w:val="Footnote"/>
        <w:bidi w:val="0"/>
        <w:jc w:val="left"/>
        <w:rPr/>
      </w:pPr>
      <w:r>
        <w:rPr>
          <w:rStyle w:val="FootnoteCharacters"/>
        </w:rPr>
        <w:footnoteRef/>
      </w:r>
      <w:r>
        <w:rPr>
          <w:i w:val="false"/>
          <w:iCs w:val="false"/>
        </w:rPr>
        <w:tab/>
        <w:t xml:space="preserve">Tzara, Tristan, </w:t>
      </w:r>
      <w:r>
        <w:rPr>
          <w:i/>
          <w:iCs/>
        </w:rPr>
        <w:t>Sázky prosím</w:t>
      </w:r>
      <w:r>
        <w:rPr>
          <w:i w:val="false"/>
          <w:iCs w:val="false"/>
        </w:rPr>
        <w:t xml:space="preserve">, in: </w:t>
      </w:r>
      <w:r>
        <w:rPr>
          <w:i w:val="false"/>
          <w:iCs w:val="false"/>
        </w:rPr>
        <w:t>Lorenc</w:t>
      </w:r>
      <w:r>
        <w:rPr>
          <w:sz w:val="20"/>
          <w:szCs w:val="20"/>
        </w:rPr>
        <w:t xml:space="preserve"> </w:t>
      </w:r>
      <w:r>
        <w:rPr/>
        <w:t xml:space="preserve">– Bauer, </w:t>
      </w:r>
      <w:r>
        <w:rPr>
          <w:i/>
          <w:iCs/>
        </w:rPr>
        <w:t>Tristan Tzara. Daroval jsem svou duši bílému kameni</w:t>
      </w:r>
      <w:r>
        <w:rPr/>
        <w:t>, s. 9</w:t>
      </w:r>
    </w:p>
  </w:footnote>
  <w:footnote w:id="16">
    <w:p>
      <w:pPr>
        <w:pStyle w:val="Footnote"/>
        <w:bidi w:val="0"/>
        <w:jc w:val="left"/>
        <w:rPr/>
      </w:pPr>
      <w:r>
        <w:rPr>
          <w:rStyle w:val="FootnoteCharacters"/>
        </w:rPr>
        <w:footnoteRef/>
      </w:r>
      <w:r>
        <w:rPr/>
        <w:tab/>
        <w:t>„</w:t>
      </w:r>
      <w:r>
        <w:rPr>
          <w:i/>
          <w:iCs/>
        </w:rPr>
        <w:t>dada je pro nesmysl, to neznamená pitomost</w:t>
      </w:r>
      <w:r>
        <w:rPr/>
        <w:t>“</w:t>
      </w:r>
      <w:r>
        <w:rPr/>
        <w:t xml:space="preserve">; Arp, </w:t>
      </w:r>
      <w:r>
        <w:rPr>
          <w:i/>
          <w:iCs/>
        </w:rPr>
        <w:t>Gesammelte Gedichte</w:t>
      </w:r>
      <w:r>
        <w:rPr/>
        <w:t>, s. 204–206</w:t>
      </w:r>
    </w:p>
  </w:footnote>
  <w:footnote w:id="17">
    <w:p>
      <w:pPr>
        <w:pStyle w:val="Footnote"/>
        <w:bidi w:val="0"/>
        <w:jc w:val="left"/>
        <w:rPr/>
      </w:pPr>
      <w:r>
        <w:rPr>
          <w:rStyle w:val="FootnoteCharacters"/>
        </w:rPr>
        <w:footnoteRef/>
      </w:r>
      <w:r>
        <w:rPr/>
        <w:tab/>
        <w:t xml:space="preserve">Lorenc, Zdeněk, </w:t>
      </w:r>
      <w:r>
        <w:rPr>
          <w:i/>
          <w:iCs/>
        </w:rPr>
        <w:t>Pozemské dobrodružství Tristana Tzary</w:t>
      </w:r>
      <w:r>
        <w:rPr>
          <w:i w:val="false"/>
          <w:iCs w:val="false"/>
        </w:rPr>
        <w:t xml:space="preserve">, in: </w:t>
      </w:r>
      <w:r>
        <w:rPr>
          <w:i w:val="false"/>
          <w:iCs w:val="false"/>
        </w:rPr>
        <w:t>Lorenc</w:t>
      </w:r>
      <w:r>
        <w:rPr>
          <w:sz w:val="20"/>
          <w:szCs w:val="20"/>
        </w:rPr>
        <w:t xml:space="preserve"> </w:t>
      </w:r>
      <w:r>
        <w:rPr/>
        <w:t xml:space="preserve">– Bauer, </w:t>
      </w:r>
      <w:r>
        <w:rPr>
          <w:i/>
          <w:iCs/>
        </w:rPr>
        <w:t>Tristan Tzara. Daroval jsem svou duši bílému kameni</w:t>
      </w:r>
      <w:r>
        <w:rPr/>
        <w:t>, s. 279</w:t>
      </w:r>
    </w:p>
  </w:footnote>
  <w:footnote w:id="18">
    <w:p>
      <w:pPr>
        <w:pStyle w:val="Footnote"/>
        <w:bidi w:val="0"/>
        <w:jc w:val="left"/>
        <w:rPr/>
      </w:pPr>
      <w:r>
        <w:rPr>
          <w:rStyle w:val="FootnoteCharacters"/>
        </w:rPr>
        <w:footnoteRef/>
      </w:r>
      <w:r>
        <w:rPr/>
        <w:tab/>
        <w:t xml:space="preserve">Eco, </w:t>
      </w:r>
      <w:r>
        <w:rPr>
          <w:i/>
          <w:iCs/>
        </w:rPr>
        <w:t>Otevřené dílo</w:t>
      </w:r>
    </w:p>
  </w:footnote>
  <w:footnote w:id="19">
    <w:p>
      <w:pPr>
        <w:pStyle w:val="Footnote"/>
        <w:bidi w:val="0"/>
        <w:jc w:val="left"/>
        <w:rPr/>
      </w:pPr>
      <w:r>
        <w:rPr>
          <w:rStyle w:val="FootnoteCharacters"/>
        </w:rPr>
        <w:footnoteRef/>
      </w:r>
      <w:r>
        <w:rPr>
          <w:i w:val="false"/>
          <w:iCs w:val="false"/>
        </w:rPr>
        <w:tab/>
        <w:t xml:space="preserve">Tzara, Tristan, </w:t>
      </w:r>
      <w:r>
        <w:rPr>
          <w:i/>
          <w:iCs/>
        </w:rPr>
        <w:t>Manifest dada o nešťastné lásce a o trpké lásce</w:t>
      </w:r>
      <w:r>
        <w:rPr>
          <w:i w:val="false"/>
          <w:iCs w:val="false"/>
        </w:rPr>
        <w:t xml:space="preserve">, in: </w:t>
      </w:r>
      <w:r>
        <w:rPr>
          <w:i w:val="false"/>
          <w:iCs w:val="false"/>
        </w:rPr>
        <w:t>Lorenc</w:t>
      </w:r>
      <w:r>
        <w:rPr>
          <w:sz w:val="20"/>
          <w:szCs w:val="20"/>
        </w:rPr>
        <w:t xml:space="preserve"> </w:t>
      </w:r>
      <w:r>
        <w:rPr/>
        <w:t xml:space="preserve">– Bauer, </w:t>
      </w:r>
      <w:r>
        <w:rPr>
          <w:i/>
          <w:iCs/>
        </w:rPr>
        <w:t>Tristan Tzara. Daroval jsem svou duši bílému kameni</w:t>
      </w:r>
      <w:r>
        <w:rPr/>
        <w:t>, s. 52</w:t>
      </w:r>
    </w:p>
  </w:footnote>
  <w:footnote w:id="20">
    <w:p>
      <w:pPr>
        <w:pStyle w:val="Footnote"/>
        <w:bidi w:val="0"/>
        <w:jc w:val="left"/>
        <w:rPr/>
      </w:pPr>
      <w:r>
        <w:rPr>
          <w:rStyle w:val="FootnoteCharacters"/>
        </w:rPr>
        <w:footnoteRef/>
      </w:r>
      <w:r>
        <w:rPr>
          <w:i w:val="false"/>
          <w:iCs w:val="false"/>
          <w:sz w:val="20"/>
          <w:szCs w:val="20"/>
        </w:rPr>
        <w:tab/>
        <w:t xml:space="preserve">Tzara, Tristan, </w:t>
      </w:r>
      <w:r>
        <w:rPr>
          <w:i/>
          <w:iCs/>
          <w:sz w:val="20"/>
          <w:szCs w:val="20"/>
        </w:rPr>
        <w:t>Manifest pana AA Antifilosofa</w:t>
      </w:r>
      <w:r>
        <w:rPr>
          <w:i w:val="false"/>
          <w:iCs w:val="false"/>
          <w:sz w:val="20"/>
          <w:szCs w:val="20"/>
        </w:rPr>
        <w:t xml:space="preserve">, in: </w:t>
      </w:r>
      <w:r>
        <w:rPr>
          <w:i w:val="false"/>
          <w:iCs w:val="false"/>
          <w:sz w:val="20"/>
          <w:szCs w:val="20"/>
        </w:rPr>
        <w:t>tamtéž</w:t>
      </w:r>
      <w:r>
        <w:rPr/>
        <w:t>, s. 48</w:t>
      </w:r>
    </w:p>
  </w:footnote>
  <w:footnote w:id="21">
    <w:p>
      <w:pPr>
        <w:pStyle w:val="Footnote"/>
        <w:bidi w:val="0"/>
        <w:jc w:val="left"/>
        <w:rPr/>
      </w:pPr>
      <w:r>
        <w:rPr>
          <w:rStyle w:val="FootnoteCharacters"/>
        </w:rPr>
        <w:footnoteRef/>
      </w:r>
      <w:r>
        <w:rPr/>
        <w:tab/>
        <w:t xml:space="preserve">Hiršal, Josef – Grögerová, Bohumila, </w:t>
      </w:r>
      <w:r>
        <w:rPr>
          <w:i/>
          <w:iCs/>
        </w:rPr>
        <w:t>Doslov</w:t>
      </w:r>
      <w:r>
        <w:rPr>
          <w:i w:val="false"/>
          <w:iCs w:val="false"/>
        </w:rPr>
        <w:t xml:space="preserve">, in: </w:t>
      </w:r>
      <w:r>
        <w:rPr>
          <w:i w:val="false"/>
          <w:iCs w:val="false"/>
        </w:rPr>
        <w:t>Hiršal</w:t>
      </w:r>
      <w:r>
        <w:rPr/>
        <w:t xml:space="preserve"> – Grögerová,</w:t>
      </w:r>
      <w:r>
        <w:rPr>
          <w:i/>
          <w:iCs/>
        </w:rPr>
        <w:t xml:space="preserve"> </w:t>
      </w:r>
      <w:r>
        <w:rPr>
          <w:i/>
          <w:iCs/>
        </w:rPr>
        <w:t>Christian Morgenstern. Beránek měsíc</w:t>
      </w:r>
      <w:r>
        <w:rPr/>
        <w:t>, s. 341</w:t>
      </w:r>
    </w:p>
  </w:footnote>
  <w:footnote w:id="22">
    <w:p>
      <w:pPr>
        <w:pStyle w:val="Footnote"/>
        <w:bidi w:val="0"/>
        <w:jc w:val="left"/>
        <w:rPr/>
      </w:pPr>
      <w:r>
        <w:rPr>
          <w:rStyle w:val="FootnoteCharacters"/>
        </w:rPr>
        <w:footnoteRef/>
      </w:r>
      <w:r>
        <w:rPr/>
        <w:tab/>
        <w:t xml:space="preserve">Augustová, Zuzana, </w:t>
      </w:r>
      <w:r>
        <w:rPr>
          <w:i/>
          <w:iCs/>
        </w:rPr>
        <w:t>Doslov</w:t>
      </w:r>
      <w:r>
        <w:rPr/>
        <w:t xml:space="preserve">, in: </w:t>
      </w:r>
      <w:r>
        <w:rPr/>
        <w:t xml:space="preserve">Musilová – Augustová, </w:t>
      </w:r>
      <w:r>
        <w:rPr>
          <w:i/>
          <w:iCs/>
        </w:rPr>
        <w:t>Ernst Jandl. Friederike Mayröckerová. Experimentální hry</w:t>
      </w:r>
      <w:r>
        <w:rPr/>
        <w:t xml:space="preserve">, </w:t>
        <w:br/>
        <w:t>s. 186</w:t>
      </w:r>
    </w:p>
  </w:footnote>
  <w:footnote w:id="23">
    <w:p>
      <w:pPr>
        <w:pStyle w:val="Footnote"/>
        <w:bidi w:val="0"/>
        <w:jc w:val="left"/>
        <w:rPr/>
      </w:pPr>
      <w:r>
        <w:rPr>
          <w:rStyle w:val="FootnoteCharacters"/>
        </w:rPr>
        <w:footnoteRef/>
      </w:r>
      <w:r>
        <w:rPr>
          <w:sz w:val="20"/>
          <w:szCs w:val="20"/>
        </w:rPr>
        <w:tab/>
        <w:t xml:space="preserve">Hiršal, Josef – Grögerová, Bohumila, </w:t>
      </w:r>
      <w:r>
        <w:rPr>
          <w:i/>
          <w:iCs/>
          <w:sz w:val="20"/>
          <w:szCs w:val="20"/>
        </w:rPr>
        <w:t>Enfant terrible z Vídně (doslov)</w:t>
      </w:r>
      <w:r>
        <w:rPr>
          <w:i w:val="false"/>
          <w:iCs w:val="false"/>
          <w:sz w:val="20"/>
          <w:szCs w:val="20"/>
        </w:rPr>
        <w:t>, in:</w:t>
      </w:r>
      <w:r>
        <w:rPr>
          <w:i w:val="false"/>
          <w:iCs w:val="false"/>
          <w:sz w:val="20"/>
          <w:szCs w:val="20"/>
        </w:rPr>
        <w:t xml:space="preserve"> </w:t>
      </w:r>
      <w:r>
        <w:rPr/>
        <w:t xml:space="preserve">Hiršal – Grögerová, </w:t>
      </w:r>
      <w:r>
        <w:rPr>
          <w:i/>
          <w:iCs/>
        </w:rPr>
        <w:t>Ernst Jandl. Mletpantem</w:t>
      </w:r>
      <w:r>
        <w:rPr/>
        <w:t>, s. 223–226</w:t>
      </w:r>
    </w:p>
  </w:footnote>
  <w:footnote w:id="24">
    <w:p>
      <w:pPr>
        <w:pStyle w:val="Footnote"/>
        <w:bidi w:val="0"/>
        <w:jc w:val="left"/>
        <w:rPr/>
      </w:pPr>
      <w:r>
        <w:rPr>
          <w:rStyle w:val="FootnoteCharacters"/>
        </w:rPr>
        <w:footnoteRef/>
      </w:r>
      <w:r>
        <w:rPr>
          <w:sz w:val="20"/>
          <w:szCs w:val="20"/>
        </w:rPr>
        <w:tab/>
        <w:t>„</w:t>
      </w:r>
      <w:r>
        <w:rPr>
          <w:sz w:val="20"/>
          <w:szCs w:val="20"/>
        </w:rPr>
        <w:t>tečka“</w:t>
      </w:r>
      <w:r>
        <w:rPr>
          <w:sz w:val="20"/>
          <w:szCs w:val="20"/>
        </w:rPr>
        <w:t>; Jandl, Ernst,</w:t>
      </w:r>
      <w:r>
        <w:rPr>
          <w:i/>
          <w:iCs/>
          <w:sz w:val="20"/>
          <w:szCs w:val="20"/>
        </w:rPr>
        <w:t xml:space="preserve"> Sací stroj</w:t>
      </w:r>
      <w:r>
        <w:rPr>
          <w:i w:val="false"/>
          <w:iCs w:val="false"/>
          <w:sz w:val="20"/>
          <w:szCs w:val="20"/>
        </w:rPr>
        <w:t>, in:</w:t>
      </w:r>
      <w:r>
        <w:rPr>
          <w:i/>
          <w:iCs/>
          <w:sz w:val="20"/>
          <w:szCs w:val="20"/>
        </w:rPr>
        <w:t xml:space="preserve"> </w:t>
      </w:r>
      <w:r>
        <w:rPr>
          <w:i w:val="false"/>
          <w:iCs w:val="false"/>
          <w:sz w:val="20"/>
          <w:szCs w:val="20"/>
        </w:rPr>
        <w:t>Hiršal</w:t>
      </w:r>
      <w:r>
        <w:rPr>
          <w:i w:val="false"/>
          <w:iCs w:val="false"/>
          <w:sz w:val="20"/>
          <w:szCs w:val="20"/>
        </w:rPr>
        <w:t xml:space="preserve"> </w:t>
      </w:r>
      <w:r>
        <w:rPr>
          <w:i w:val="false"/>
          <w:iCs w:val="false"/>
          <w:sz w:val="20"/>
          <w:szCs w:val="20"/>
        </w:rPr>
        <w:t>– Grögerová</w:t>
      </w:r>
      <w:r>
        <w:rPr>
          <w:i/>
          <w:iCs/>
          <w:sz w:val="20"/>
          <w:szCs w:val="20"/>
        </w:rPr>
        <w:t>, Ernst Jandl. Rozvrzaný mandl</w:t>
      </w:r>
      <w:r>
        <w:rPr>
          <w:sz w:val="20"/>
          <w:szCs w:val="20"/>
        </w:rPr>
        <w:t>, s. 10</w:t>
      </w:r>
    </w:p>
  </w:footnote>
  <w:footnote w:id="25">
    <w:p>
      <w:pPr>
        <w:pStyle w:val="Footnote"/>
        <w:bidi w:val="0"/>
        <w:jc w:val="left"/>
        <w:rPr/>
      </w:pPr>
      <w:r>
        <w:rPr>
          <w:rStyle w:val="FootnoteCharacters"/>
        </w:rPr>
        <w:footnoteRef/>
      </w:r>
      <w:r>
        <w:rPr/>
        <w:tab/>
        <w:t xml:space="preserve">Augustová, Zuzana, </w:t>
      </w:r>
      <w:r>
        <w:rPr>
          <w:i/>
          <w:iCs/>
        </w:rPr>
        <w:t>Doslov</w:t>
      </w:r>
      <w:r>
        <w:rPr/>
        <w:t xml:space="preserve">, in: </w:t>
      </w:r>
      <w:r>
        <w:rPr/>
        <w:t xml:space="preserve">Musilová – Augustová, </w:t>
      </w:r>
      <w:r>
        <w:rPr>
          <w:i/>
          <w:iCs/>
        </w:rPr>
        <w:t>Ernst Jandl. Friederike Mayröckerová. Experimentální hry</w:t>
      </w:r>
      <w:r>
        <w:rPr/>
        <w:t xml:space="preserve">, </w:t>
        <w:br/>
        <w:t>s. 186</w:t>
      </w:r>
    </w:p>
  </w:footnote>
  <w:footnote w:id="26">
    <w:p>
      <w:pPr>
        <w:pStyle w:val="Footnote"/>
        <w:bidi w:val="0"/>
        <w:jc w:val="left"/>
        <w:rPr/>
      </w:pPr>
      <w:r>
        <w:rPr>
          <w:rStyle w:val="FootnoteCharacters"/>
        </w:rPr>
        <w:footnoteRef/>
      </w:r>
      <w:r>
        <w:rPr/>
        <w:tab/>
        <w:t xml:space="preserve">Jandl, Ernst, </w:t>
      </w:r>
      <w:r>
        <w:rPr>
          <w:i/>
          <w:iCs/>
        </w:rPr>
        <w:t>humanisti</w:t>
      </w:r>
      <w:r>
        <w:rPr/>
        <w:t xml:space="preserve">, in: </w:t>
      </w:r>
      <w:r>
        <w:rPr/>
        <w:t xml:space="preserve">Musilová – Augustová, </w:t>
      </w:r>
      <w:r>
        <w:rPr>
          <w:i/>
          <w:iCs/>
        </w:rPr>
        <w:t>Ernst Jandl. Friederike Mayröckerová. Experimentální hry</w:t>
      </w:r>
      <w:r>
        <w:rPr/>
        <w:t xml:space="preserve">, </w:t>
        <w:br/>
        <w:t>s. 155–156</w:t>
      </w:r>
    </w:p>
  </w:footnote>
  <w:footnote w:id="27">
    <w:p>
      <w:pPr>
        <w:pStyle w:val="Footnote"/>
        <w:bidi w:val="0"/>
        <w:jc w:val="left"/>
        <w:rPr/>
      </w:pPr>
      <w:r>
        <w:rPr>
          <w:rStyle w:val="FootnoteCharacters"/>
        </w:rPr>
        <w:footnoteRef/>
      </w:r>
      <w:r>
        <w:rPr>
          <w:i w:val="false"/>
          <w:iCs w:val="false"/>
          <w:sz w:val="20"/>
          <w:szCs w:val="20"/>
        </w:rPr>
        <w:tab/>
        <w:t xml:space="preserve">Hiršal, Josef – Grögerová, Bohumila, </w:t>
      </w:r>
      <w:r>
        <w:rPr>
          <w:i/>
          <w:iCs/>
          <w:sz w:val="20"/>
          <w:szCs w:val="20"/>
        </w:rPr>
        <w:t>Podtrženo a sečteno (doslov)</w:t>
      </w:r>
      <w:r>
        <w:rPr>
          <w:i w:val="false"/>
          <w:iCs w:val="false"/>
          <w:sz w:val="20"/>
          <w:szCs w:val="20"/>
        </w:rPr>
        <w:t>, in:</w:t>
      </w:r>
      <w:r>
        <w:rPr>
          <w:i/>
          <w:iCs/>
          <w:sz w:val="20"/>
          <w:szCs w:val="20"/>
        </w:rPr>
        <w:t xml:space="preserve"> </w:t>
      </w:r>
      <w:r>
        <w:rPr>
          <w:i w:val="false"/>
          <w:iCs w:val="false"/>
          <w:sz w:val="20"/>
          <w:szCs w:val="20"/>
        </w:rPr>
        <w:t>Hiršal</w:t>
      </w:r>
      <w:r>
        <w:rPr>
          <w:i w:val="false"/>
          <w:iCs w:val="false"/>
          <w:sz w:val="20"/>
          <w:szCs w:val="20"/>
        </w:rPr>
        <w:t xml:space="preserve"> </w:t>
      </w:r>
      <w:r>
        <w:rPr>
          <w:i w:val="false"/>
          <w:iCs w:val="false"/>
          <w:sz w:val="20"/>
          <w:szCs w:val="20"/>
        </w:rPr>
        <w:t>– Grögerová</w:t>
      </w:r>
      <w:r>
        <w:rPr>
          <w:i/>
          <w:iCs/>
          <w:sz w:val="20"/>
          <w:szCs w:val="20"/>
        </w:rPr>
        <w:t>, Ernst Jandl. Rozvrzaný mandl</w:t>
      </w:r>
      <w:r>
        <w:rPr/>
        <w:t>, s. 186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right"/>
      <w:rPr>
        <w:sz w:val="12"/>
        <w:szCs w:val="12"/>
      </w:rPr>
    </w:pPr>
    <w:r>
      <w:rPr>
        <w:sz w:val="12"/>
        <w:szCs w:val="1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right"/>
      <w:rPr>
        <w:sz w:val="12"/>
        <w:szCs w:val="12"/>
      </w:rPr>
    </w:pPr>
    <w:r>
      <w:rPr>
        <w:sz w:val="12"/>
        <w:szCs w:val="12"/>
      </w:rPr>
      <w:t>M. Pliska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pPr>
      <w:suppressLineNumbers/>
      <w:ind w:left="339" w:right="0" w:hanging="339"/>
    </w:pPr>
    <w:rPr>
      <w:sz w:val="20"/>
      <w:szCs w:val="20"/>
    </w:rPr>
  </w:style>
  <w:style w:type="paragraph" w:styleId="HeaderandFooter">
    <w:name w:val="Header and Footer"/>
    <w:basedOn w:val="Normal"/>
    <w:qFormat/>
    <w:pPr>
      <w:suppressLineNumbers/>
      <w:tabs>
        <w:tab w:val="clear" w:pos="709"/>
        <w:tab w:val="center" w:pos="4962" w:leader="none"/>
        <w:tab w:val="right" w:pos="9924"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858</TotalTime>
  <Application>LibreOffice/7.0.3.1$Windows_X86_64 LibreOffice_project/d7547858d014d4cf69878db179d326fc3483e082</Application>
  <Pages>7</Pages>
  <Words>2605</Words>
  <Characters>15163</Characters>
  <CharactersWithSpaces>17722</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2020-12-05T21:08:54Z</dcterms:created>
  <dc:creator/>
  <dc:description/>
  <dc:language>en-US</dc:language>
  <cp:lastModifiedBy/>
  <dcterms:modified xsi:type="dcterms:W3CDTF">2020-12-22T02:45:01Z</dcterms:modified>
  <cp:revision>132</cp:revision>
  <dc:subject/>
  <dc:title/>
</cp:coreProperties>
</file>