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8A" w:rsidRPr="00EC5F7F" w:rsidRDefault="008F538A" w:rsidP="00E006B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52A">
        <w:rPr>
          <w:rFonts w:ascii="Times New Roman" w:hAnsi="Times New Roman" w:cs="Times New Roman"/>
          <w:b/>
          <w:sz w:val="24"/>
          <w:szCs w:val="24"/>
        </w:rPr>
        <w:t xml:space="preserve">Ударение </w:t>
      </w:r>
      <w:r w:rsidRPr="00EC5F7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C5F7F">
        <w:rPr>
          <w:rFonts w:ascii="Times New Roman" w:hAnsi="Times New Roman" w:cs="Times New Roman"/>
          <w:sz w:val="24"/>
          <w:szCs w:val="24"/>
        </w:rPr>
        <w:t>суперсигментная</w:t>
      </w:r>
      <w:proofErr w:type="spellEnd"/>
      <w:r w:rsidRPr="00EC5F7F">
        <w:rPr>
          <w:rFonts w:ascii="Times New Roman" w:hAnsi="Times New Roman" w:cs="Times New Roman"/>
          <w:sz w:val="24"/>
          <w:szCs w:val="24"/>
        </w:rPr>
        <w:t xml:space="preserve"> единица, объединяющая слоги в фонетическое слово. В фонетическом слове есть один ударный и могут быть безударные слоги. Ударный слог отличается от безударных</w:t>
      </w:r>
      <w:r w:rsidR="008F136D">
        <w:rPr>
          <w:rFonts w:ascii="Times New Roman" w:hAnsi="Times New Roman" w:cs="Times New Roman"/>
          <w:sz w:val="24"/>
          <w:szCs w:val="24"/>
        </w:rPr>
        <w:t>,</w:t>
      </w:r>
      <w:r w:rsidRPr="00EC5F7F">
        <w:rPr>
          <w:rFonts w:ascii="Times New Roman" w:hAnsi="Times New Roman" w:cs="Times New Roman"/>
          <w:sz w:val="24"/>
          <w:szCs w:val="24"/>
        </w:rPr>
        <w:t xml:space="preserve"> большей длительностью, силой, тоном, особым качеством звуков – тембром. Использование этих способов выделения ударного слова в разных говорах имеет свои особенности.</w:t>
      </w:r>
      <w:r w:rsidR="00B66878" w:rsidRPr="00EC5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878" w:rsidRPr="00EC5F7F" w:rsidRDefault="00B66878" w:rsidP="00E006B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5F7F">
        <w:rPr>
          <w:rFonts w:ascii="Times New Roman" w:hAnsi="Times New Roman" w:cs="Times New Roman"/>
          <w:sz w:val="24"/>
          <w:szCs w:val="24"/>
        </w:rPr>
        <w:t xml:space="preserve">Для русского литературного языка А. А. </w:t>
      </w:r>
      <w:proofErr w:type="spellStart"/>
      <w:r w:rsidRPr="00EC5F7F">
        <w:rPr>
          <w:rFonts w:ascii="Times New Roman" w:hAnsi="Times New Roman" w:cs="Times New Roman"/>
          <w:sz w:val="24"/>
          <w:szCs w:val="24"/>
        </w:rPr>
        <w:t>Потебня</w:t>
      </w:r>
      <w:proofErr w:type="spellEnd"/>
      <w:r w:rsidRPr="00EC5F7F">
        <w:rPr>
          <w:rFonts w:ascii="Times New Roman" w:hAnsi="Times New Roman" w:cs="Times New Roman"/>
          <w:sz w:val="24"/>
          <w:szCs w:val="24"/>
        </w:rPr>
        <w:t xml:space="preserve"> предложил формулу, условно оценивающую «тоническую силу» </w:t>
      </w:r>
      <w:r w:rsidR="00EC5F7F" w:rsidRPr="00EC5F7F">
        <w:rPr>
          <w:rFonts w:ascii="Times New Roman" w:hAnsi="Times New Roman" w:cs="Times New Roman"/>
          <w:sz w:val="24"/>
          <w:szCs w:val="24"/>
        </w:rPr>
        <w:t>ударного и безударных гласных: 1-2-3-1, где 3 единицы соответствуют ударному гласному, 2 – первому предударному, 1 – остальным безударным, например</w:t>
      </w:r>
      <w:r w:rsidR="008F136D">
        <w:rPr>
          <w:rFonts w:ascii="Times New Roman" w:hAnsi="Times New Roman" w:cs="Times New Roman"/>
          <w:sz w:val="24"/>
          <w:szCs w:val="24"/>
        </w:rPr>
        <w:t>,</w:t>
      </w:r>
      <w:r w:rsidR="00EC5F7F" w:rsidRPr="00EC5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F7F" w:rsidRPr="00C234CC">
        <w:rPr>
          <w:rFonts w:ascii="Times New Roman" w:hAnsi="Times New Roman" w:cs="Times New Roman"/>
          <w:i/>
          <w:sz w:val="24"/>
          <w:szCs w:val="24"/>
        </w:rPr>
        <w:t>перерЕжем</w:t>
      </w:r>
      <w:proofErr w:type="spellEnd"/>
      <w:r w:rsidR="00EC5F7F"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C5F7F" w:rsidRPr="00C234CC">
        <w:rPr>
          <w:rFonts w:ascii="Times New Roman" w:hAnsi="Times New Roman" w:cs="Times New Roman"/>
          <w:i/>
          <w:sz w:val="24"/>
          <w:szCs w:val="24"/>
        </w:rPr>
        <w:t>привинтИли</w:t>
      </w:r>
      <w:proofErr w:type="spellEnd"/>
      <w:r w:rsidR="00EC5F7F"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C5F7F" w:rsidRPr="00C234CC">
        <w:rPr>
          <w:rFonts w:ascii="Times New Roman" w:hAnsi="Times New Roman" w:cs="Times New Roman"/>
          <w:i/>
          <w:sz w:val="24"/>
          <w:szCs w:val="24"/>
        </w:rPr>
        <w:t>нападАла</w:t>
      </w:r>
      <w:proofErr w:type="spellEnd"/>
      <w:r w:rsidR="00EC5F7F" w:rsidRPr="00EC5F7F">
        <w:rPr>
          <w:rFonts w:ascii="Times New Roman" w:hAnsi="Times New Roman" w:cs="Times New Roman"/>
          <w:sz w:val="24"/>
          <w:szCs w:val="24"/>
        </w:rPr>
        <w:t>. Это формула примерно соответствует соотношению длительности ударного и различных безударных гласных. Такое же соотношение длительности и гласных в слове наблюдается и во многих русских говорах. Однако в говорах существуют и другие типы ритмической структуры слова.</w:t>
      </w:r>
    </w:p>
    <w:p w:rsidR="001A22A1" w:rsidRDefault="008F538A" w:rsidP="00E006B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5F7F">
        <w:rPr>
          <w:rFonts w:ascii="Times New Roman" w:hAnsi="Times New Roman" w:cs="Times New Roman"/>
          <w:sz w:val="24"/>
          <w:szCs w:val="24"/>
        </w:rPr>
        <w:t xml:space="preserve">  </w:t>
      </w:r>
      <w:r w:rsidR="00EC5F7F">
        <w:rPr>
          <w:rFonts w:ascii="Times New Roman" w:hAnsi="Times New Roman" w:cs="Times New Roman"/>
          <w:sz w:val="24"/>
          <w:szCs w:val="24"/>
        </w:rPr>
        <w:t xml:space="preserve">Диалектные различия в области ударения состоят в степени выраженности динамических контрастов и в различиях по градации силы и длительности безударных гласных в зависимости от их </w:t>
      </w:r>
      <w:r w:rsidR="008F136D">
        <w:rPr>
          <w:rFonts w:ascii="Times New Roman" w:hAnsi="Times New Roman" w:cs="Times New Roman"/>
          <w:sz w:val="24"/>
          <w:szCs w:val="24"/>
        </w:rPr>
        <w:t>места по отношения к ударному слогу. Это означает, что, например, гласный 1-го предударного слога в одних говорах может почти не отличаться от гласного под ударением, в других же – быть существенно слабее его; гласный 2-го предударного слога может быть почти таким же, как гласный 1-го предударного, а может быть значительно более слабее его; слово в целом может состоять из почти «равновесных» слогов, а может – из разных.</w:t>
      </w:r>
    </w:p>
    <w:p w:rsidR="00335431" w:rsidRDefault="00335431" w:rsidP="00E006B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свойством диалектного ударения является стремление к обобщению ударения на одной и той же морфеме. В южных говорах по результатам обобщения словесного ударения отмечаются противопоставления именных и глагольных форм с прежним подвижным ударение:</w:t>
      </w:r>
    </w:p>
    <w:p w:rsidR="00335431" w:rsidRPr="00C234CC" w:rsidRDefault="00335431" w:rsidP="00E006B3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существительные: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рукА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гусЯ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появляются отклонения </w:t>
      </w:r>
      <w:r w:rsidR="00C234CC">
        <w:rPr>
          <w:rFonts w:ascii="Times New Roman" w:hAnsi="Times New Roman" w:cs="Times New Roman"/>
          <w:sz w:val="24"/>
          <w:szCs w:val="24"/>
        </w:rPr>
        <w:t>от литературного типа в сторону В.</w:t>
      </w:r>
      <w:r w:rsidR="00A90F51">
        <w:rPr>
          <w:rFonts w:ascii="Times New Roman" w:hAnsi="Times New Roman" w:cs="Times New Roman"/>
          <w:sz w:val="24"/>
          <w:szCs w:val="24"/>
        </w:rPr>
        <w:t xml:space="preserve"> </w:t>
      </w:r>
      <w:r w:rsidR="00C234CC">
        <w:rPr>
          <w:rFonts w:ascii="Times New Roman" w:hAnsi="Times New Roman" w:cs="Times New Roman"/>
          <w:sz w:val="24"/>
          <w:szCs w:val="24"/>
        </w:rPr>
        <w:t>п., ед.</w:t>
      </w:r>
      <w:r w:rsidR="00A90F51">
        <w:rPr>
          <w:rFonts w:ascii="Times New Roman" w:hAnsi="Times New Roman" w:cs="Times New Roman"/>
          <w:sz w:val="24"/>
          <w:szCs w:val="24"/>
        </w:rPr>
        <w:t xml:space="preserve"> </w:t>
      </w:r>
      <w:r w:rsidR="00C234CC">
        <w:rPr>
          <w:rFonts w:ascii="Times New Roman" w:hAnsi="Times New Roman" w:cs="Times New Roman"/>
          <w:sz w:val="24"/>
          <w:szCs w:val="24"/>
        </w:rPr>
        <w:t xml:space="preserve">ч., </w:t>
      </w:r>
      <w:proofErr w:type="spellStart"/>
      <w:r w:rsidR="00C234CC" w:rsidRPr="00C234CC">
        <w:rPr>
          <w:rFonts w:ascii="Times New Roman" w:hAnsi="Times New Roman" w:cs="Times New Roman"/>
          <w:i/>
          <w:sz w:val="24"/>
          <w:szCs w:val="24"/>
        </w:rPr>
        <w:t>рукУ</w:t>
      </w:r>
      <w:proofErr w:type="spellEnd"/>
      <w:r w:rsidR="00C234CC">
        <w:rPr>
          <w:rFonts w:ascii="Times New Roman" w:hAnsi="Times New Roman" w:cs="Times New Roman"/>
          <w:sz w:val="24"/>
          <w:szCs w:val="24"/>
        </w:rPr>
        <w:t>, И.</w:t>
      </w:r>
      <w:r w:rsidR="00A90F51">
        <w:rPr>
          <w:rFonts w:ascii="Times New Roman" w:hAnsi="Times New Roman" w:cs="Times New Roman"/>
          <w:sz w:val="24"/>
          <w:szCs w:val="24"/>
        </w:rPr>
        <w:t xml:space="preserve"> </w:t>
      </w:r>
      <w:r w:rsidR="00C234CC">
        <w:rPr>
          <w:rFonts w:ascii="Times New Roman" w:hAnsi="Times New Roman" w:cs="Times New Roman"/>
          <w:sz w:val="24"/>
          <w:szCs w:val="24"/>
        </w:rPr>
        <w:t xml:space="preserve">п., </w:t>
      </w:r>
      <w:proofErr w:type="spellStart"/>
      <w:r w:rsidR="00C234CC">
        <w:rPr>
          <w:rFonts w:ascii="Times New Roman" w:hAnsi="Times New Roman" w:cs="Times New Roman"/>
          <w:sz w:val="24"/>
          <w:szCs w:val="24"/>
        </w:rPr>
        <w:t>множ.ч</w:t>
      </w:r>
      <w:proofErr w:type="spellEnd"/>
      <w:r w:rsidR="00C234C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234CC" w:rsidRPr="00C234CC">
        <w:rPr>
          <w:rFonts w:ascii="Times New Roman" w:hAnsi="Times New Roman" w:cs="Times New Roman"/>
          <w:i/>
          <w:sz w:val="24"/>
          <w:szCs w:val="24"/>
        </w:rPr>
        <w:t>гусИ</w:t>
      </w:r>
      <w:proofErr w:type="spellEnd"/>
      <w:r w:rsidR="00C234C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234CC" w:rsidRPr="00C234CC" w:rsidRDefault="00C234CC" w:rsidP="00E006B3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Глаголы: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звОнить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звОнишь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вАрим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вАрят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появляется ударение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звОню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вАрю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хОчу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дЫшу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под.</w:t>
      </w:r>
    </w:p>
    <w:p w:rsidR="00C234CC" w:rsidRPr="00C234CC" w:rsidRDefault="00C234CC" w:rsidP="00E006B3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Причастия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прош.вр</w:t>
      </w:r>
      <w:proofErr w:type="spellEnd"/>
      <w:r>
        <w:rPr>
          <w:rFonts w:ascii="Times New Roman" w:hAnsi="Times New Roman" w:cs="Times New Roman"/>
          <w:sz w:val="24"/>
          <w:szCs w:val="24"/>
        </w:rPr>
        <w:t>., страдательные) наоборот выравнивают свое ударение по инфинитиву</w:t>
      </w:r>
      <w:r w:rsidRPr="00C234C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щипАнный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жевАный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растрепАнный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раздАнный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принЕсены</w:t>
      </w:r>
      <w:proofErr w:type="spellEnd"/>
      <w:r w:rsidRPr="00C234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34CC">
        <w:rPr>
          <w:rFonts w:ascii="Times New Roman" w:hAnsi="Times New Roman" w:cs="Times New Roman"/>
          <w:i/>
          <w:sz w:val="24"/>
          <w:szCs w:val="24"/>
        </w:rPr>
        <w:t>завЕзены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с краткими суффиксами.</w:t>
      </w:r>
    </w:p>
    <w:p w:rsidR="007B11A2" w:rsidRPr="007B11A2" w:rsidRDefault="007B11A2" w:rsidP="00E006B3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Прилагательные: </w:t>
      </w:r>
      <w:proofErr w:type="spellStart"/>
      <w:r w:rsidRPr="007B11A2">
        <w:rPr>
          <w:rFonts w:ascii="Times New Roman" w:hAnsi="Times New Roman" w:cs="Times New Roman"/>
          <w:i/>
          <w:sz w:val="24"/>
          <w:szCs w:val="24"/>
        </w:rPr>
        <w:t>рЯбый</w:t>
      </w:r>
      <w:proofErr w:type="spellEnd"/>
      <w:r w:rsidRPr="007B11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11A2">
        <w:rPr>
          <w:rFonts w:ascii="Times New Roman" w:hAnsi="Times New Roman" w:cs="Times New Roman"/>
          <w:i/>
          <w:sz w:val="24"/>
          <w:szCs w:val="24"/>
        </w:rPr>
        <w:t>рОдный</w:t>
      </w:r>
      <w:proofErr w:type="spellEnd"/>
      <w:r w:rsidRPr="007B11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11A2">
        <w:rPr>
          <w:rFonts w:ascii="Times New Roman" w:hAnsi="Times New Roman" w:cs="Times New Roman"/>
          <w:i/>
          <w:sz w:val="24"/>
          <w:szCs w:val="24"/>
        </w:rPr>
        <w:t>прОстый</w:t>
      </w:r>
      <w:proofErr w:type="spellEnd"/>
      <w:r w:rsidRPr="007B11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11A2">
        <w:rPr>
          <w:rFonts w:ascii="Times New Roman" w:hAnsi="Times New Roman" w:cs="Times New Roman"/>
          <w:i/>
          <w:sz w:val="24"/>
          <w:szCs w:val="24"/>
        </w:rPr>
        <w:t>бОсый</w:t>
      </w:r>
      <w:proofErr w:type="spellEnd"/>
      <w:r w:rsidRPr="007B11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11A2">
        <w:rPr>
          <w:rFonts w:ascii="Times New Roman" w:hAnsi="Times New Roman" w:cs="Times New Roman"/>
          <w:i/>
          <w:sz w:val="24"/>
          <w:szCs w:val="24"/>
        </w:rPr>
        <w:t>прЯмый</w:t>
      </w:r>
      <w:proofErr w:type="spellEnd"/>
      <w:r w:rsidRPr="007B11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11A2">
        <w:rPr>
          <w:rFonts w:ascii="Times New Roman" w:hAnsi="Times New Roman" w:cs="Times New Roman"/>
          <w:i/>
          <w:sz w:val="24"/>
          <w:szCs w:val="24"/>
        </w:rPr>
        <w:t>крУтый</w:t>
      </w:r>
      <w:proofErr w:type="spellEnd"/>
      <w:r w:rsidRPr="007B11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11A2">
        <w:rPr>
          <w:rFonts w:ascii="Times New Roman" w:hAnsi="Times New Roman" w:cs="Times New Roman"/>
          <w:i/>
          <w:sz w:val="24"/>
          <w:szCs w:val="24"/>
        </w:rPr>
        <w:t>гУстый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44414" w:rsidRDefault="007B11A2" w:rsidP="00CA40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северных говорах архаичность ударения проявляется в самостоятельном существовании древнерусских подвижных парадигмах, с чередованием между окон</w:t>
      </w:r>
      <w:r w:rsidR="00C44414">
        <w:rPr>
          <w:rFonts w:ascii="Times New Roman" w:hAnsi="Times New Roman" w:cs="Times New Roman"/>
          <w:sz w:val="24"/>
          <w:szCs w:val="24"/>
        </w:rPr>
        <w:t xml:space="preserve">чанием и основой слова: </w:t>
      </w:r>
    </w:p>
    <w:p w:rsidR="007B11A2" w:rsidRPr="00B95F7A" w:rsidRDefault="00C44414" w:rsidP="00CA4011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95F7A">
        <w:rPr>
          <w:rFonts w:ascii="Times New Roman" w:hAnsi="Times New Roman" w:cs="Times New Roman"/>
          <w:sz w:val="24"/>
          <w:szCs w:val="24"/>
        </w:rPr>
        <w:t>Глаголы: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414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Pr="00C44414">
        <w:rPr>
          <w:rFonts w:ascii="Times New Roman" w:hAnsi="Times New Roman" w:cs="Times New Roman"/>
          <w:i/>
          <w:sz w:val="24"/>
          <w:szCs w:val="24"/>
        </w:rPr>
        <w:t>дАрю</w:t>
      </w:r>
      <w:proofErr w:type="spellEnd"/>
      <w:r w:rsidRPr="00C44414">
        <w:rPr>
          <w:rFonts w:ascii="Times New Roman" w:hAnsi="Times New Roman" w:cs="Times New Roman"/>
          <w:i/>
          <w:sz w:val="24"/>
          <w:szCs w:val="24"/>
        </w:rPr>
        <w:t xml:space="preserve">, ты </w:t>
      </w:r>
      <w:proofErr w:type="spellStart"/>
      <w:r w:rsidRPr="00C44414">
        <w:rPr>
          <w:rFonts w:ascii="Times New Roman" w:hAnsi="Times New Roman" w:cs="Times New Roman"/>
          <w:i/>
          <w:sz w:val="24"/>
          <w:szCs w:val="24"/>
        </w:rPr>
        <w:t>дарИшь</w:t>
      </w:r>
      <w:proofErr w:type="spellEnd"/>
      <w:r w:rsidRPr="00C44414">
        <w:rPr>
          <w:rFonts w:ascii="Times New Roman" w:hAnsi="Times New Roman" w:cs="Times New Roman"/>
          <w:i/>
          <w:sz w:val="24"/>
          <w:szCs w:val="24"/>
        </w:rPr>
        <w:t xml:space="preserve">, он </w:t>
      </w:r>
      <w:proofErr w:type="spellStart"/>
      <w:r w:rsidRPr="00C44414">
        <w:rPr>
          <w:rFonts w:ascii="Times New Roman" w:hAnsi="Times New Roman" w:cs="Times New Roman"/>
          <w:i/>
          <w:sz w:val="24"/>
          <w:szCs w:val="24"/>
        </w:rPr>
        <w:t>дарИт</w:t>
      </w:r>
      <w:proofErr w:type="spellEnd"/>
      <w:r w:rsidRPr="00C44414">
        <w:rPr>
          <w:rFonts w:ascii="Times New Roman" w:hAnsi="Times New Roman" w:cs="Times New Roman"/>
          <w:i/>
          <w:sz w:val="24"/>
          <w:szCs w:val="24"/>
        </w:rPr>
        <w:t>,</w:t>
      </w:r>
      <w:r w:rsidR="00B95F7A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="00B95F7A">
        <w:rPr>
          <w:rFonts w:ascii="Times New Roman" w:hAnsi="Times New Roman" w:cs="Times New Roman"/>
          <w:i/>
          <w:sz w:val="24"/>
          <w:szCs w:val="24"/>
        </w:rPr>
        <w:t>арИм</w:t>
      </w:r>
      <w:proofErr w:type="spellEnd"/>
      <w:r w:rsidR="00B95F7A">
        <w:rPr>
          <w:rFonts w:ascii="Times New Roman" w:hAnsi="Times New Roman" w:cs="Times New Roman"/>
          <w:i/>
          <w:sz w:val="24"/>
          <w:szCs w:val="24"/>
        </w:rPr>
        <w:t xml:space="preserve">, вы </w:t>
      </w:r>
      <w:proofErr w:type="spellStart"/>
      <w:r w:rsidR="00B95F7A">
        <w:rPr>
          <w:rFonts w:ascii="Times New Roman" w:hAnsi="Times New Roman" w:cs="Times New Roman"/>
          <w:i/>
          <w:sz w:val="24"/>
          <w:szCs w:val="24"/>
        </w:rPr>
        <w:t>даритЕ</w:t>
      </w:r>
      <w:proofErr w:type="spellEnd"/>
      <w:r w:rsidR="00B95F7A">
        <w:rPr>
          <w:rFonts w:ascii="Times New Roman" w:hAnsi="Times New Roman" w:cs="Times New Roman"/>
          <w:i/>
          <w:sz w:val="24"/>
          <w:szCs w:val="24"/>
        </w:rPr>
        <w:t xml:space="preserve">, они </w:t>
      </w:r>
      <w:proofErr w:type="spellStart"/>
      <w:r w:rsidR="00B95F7A">
        <w:rPr>
          <w:rFonts w:ascii="Times New Roman" w:hAnsi="Times New Roman" w:cs="Times New Roman"/>
          <w:i/>
          <w:sz w:val="24"/>
          <w:szCs w:val="24"/>
        </w:rPr>
        <w:t>дарЯт</w:t>
      </w:r>
      <w:proofErr w:type="spellEnd"/>
      <w:r w:rsidR="00B95F7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95F7A">
        <w:rPr>
          <w:rFonts w:ascii="Times New Roman" w:hAnsi="Times New Roman" w:cs="Times New Roman"/>
          <w:sz w:val="24"/>
          <w:szCs w:val="24"/>
        </w:rPr>
        <w:t xml:space="preserve">Разрушение ударения наблюдается в 2 лице </w:t>
      </w:r>
      <w:proofErr w:type="spellStart"/>
      <w:proofErr w:type="gramStart"/>
      <w:r w:rsidR="00B95F7A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proofErr w:type="gramEnd"/>
      <w:r w:rsidR="00B95F7A">
        <w:rPr>
          <w:rFonts w:ascii="Times New Roman" w:hAnsi="Times New Roman" w:cs="Times New Roman"/>
          <w:sz w:val="24"/>
          <w:szCs w:val="24"/>
        </w:rPr>
        <w:t xml:space="preserve">, но при вопросе: </w:t>
      </w:r>
      <w:r w:rsidR="00B95F7A" w:rsidRPr="00B95F7A">
        <w:rPr>
          <w:rFonts w:ascii="Times New Roman" w:hAnsi="Times New Roman" w:cs="Times New Roman"/>
          <w:i/>
          <w:sz w:val="24"/>
          <w:szCs w:val="24"/>
        </w:rPr>
        <w:t xml:space="preserve">Вы </w:t>
      </w:r>
      <w:proofErr w:type="spellStart"/>
      <w:r w:rsidR="00B95F7A" w:rsidRPr="00B95F7A">
        <w:rPr>
          <w:rFonts w:ascii="Times New Roman" w:hAnsi="Times New Roman" w:cs="Times New Roman"/>
          <w:i/>
          <w:sz w:val="24"/>
          <w:szCs w:val="24"/>
        </w:rPr>
        <w:t>дарИте</w:t>
      </w:r>
      <w:proofErr w:type="spellEnd"/>
      <w:r w:rsidR="00B95F7A" w:rsidRPr="00B95F7A">
        <w:rPr>
          <w:rFonts w:ascii="Times New Roman" w:hAnsi="Times New Roman" w:cs="Times New Roman"/>
          <w:sz w:val="24"/>
          <w:szCs w:val="24"/>
        </w:rPr>
        <w:t>? ударение</w:t>
      </w:r>
      <w:r w:rsidRPr="00B95F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F7A" w:rsidRPr="00B95F7A">
        <w:rPr>
          <w:rFonts w:ascii="Times New Roman" w:hAnsi="Times New Roman" w:cs="Times New Roman"/>
          <w:sz w:val="24"/>
          <w:szCs w:val="24"/>
        </w:rPr>
        <w:t>возвращается</w:t>
      </w:r>
      <w:r w:rsidR="00B95F7A">
        <w:rPr>
          <w:rFonts w:ascii="Times New Roman" w:hAnsi="Times New Roman" w:cs="Times New Roman"/>
          <w:sz w:val="24"/>
          <w:szCs w:val="24"/>
        </w:rPr>
        <w:t xml:space="preserve"> на второй слог</w:t>
      </w:r>
      <w:r w:rsidR="00B95F7A" w:rsidRPr="00B95F7A">
        <w:rPr>
          <w:rFonts w:ascii="Times New Roman" w:hAnsi="Times New Roman" w:cs="Times New Roman"/>
          <w:sz w:val="24"/>
          <w:szCs w:val="24"/>
        </w:rPr>
        <w:t>.</w:t>
      </w:r>
    </w:p>
    <w:p w:rsidR="00C234CC" w:rsidRPr="0082692D" w:rsidRDefault="00F8437E" w:rsidP="00CA4011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</w:t>
      </w:r>
      <w:r w:rsidR="00A90F51">
        <w:rPr>
          <w:rFonts w:ascii="Times New Roman" w:hAnsi="Times New Roman" w:cs="Times New Roman"/>
          <w:sz w:val="24"/>
          <w:szCs w:val="24"/>
        </w:rPr>
        <w:t xml:space="preserve"> сохраняют подвижность в парадигмах</w:t>
      </w:r>
      <w:r>
        <w:rPr>
          <w:rFonts w:ascii="Times New Roman" w:hAnsi="Times New Roman" w:cs="Times New Roman"/>
          <w:sz w:val="24"/>
          <w:szCs w:val="24"/>
        </w:rPr>
        <w:t>: Д. п., ед. ч., ж. р</w:t>
      </w:r>
      <w:r w:rsidRPr="00A90F51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Start"/>
      <w:r w:rsidRPr="00A90F51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Pr="00A90F51">
        <w:rPr>
          <w:rFonts w:ascii="Times New Roman" w:hAnsi="Times New Roman" w:cs="Times New Roman"/>
          <w:i/>
          <w:sz w:val="24"/>
          <w:szCs w:val="24"/>
        </w:rPr>
        <w:t>гОловы</w:t>
      </w:r>
      <w:proofErr w:type="spellEnd"/>
      <w:proofErr w:type="gramEnd"/>
      <w:r w:rsidRPr="00A90F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0F51" w:rsidRPr="00A90F51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 w:rsidR="00A90F51" w:rsidRPr="00A90F51">
        <w:rPr>
          <w:rFonts w:ascii="Times New Roman" w:hAnsi="Times New Roman" w:cs="Times New Roman"/>
          <w:i/>
          <w:sz w:val="24"/>
          <w:szCs w:val="24"/>
        </w:rPr>
        <w:t>стОроны</w:t>
      </w:r>
      <w:proofErr w:type="spellEnd"/>
      <w:r w:rsidR="00A90F51" w:rsidRPr="00A90F51">
        <w:rPr>
          <w:rFonts w:ascii="Times New Roman" w:hAnsi="Times New Roman" w:cs="Times New Roman"/>
          <w:i/>
          <w:sz w:val="24"/>
          <w:szCs w:val="24"/>
        </w:rPr>
        <w:t xml:space="preserve">, к </w:t>
      </w:r>
      <w:proofErr w:type="spellStart"/>
      <w:r w:rsidR="00A90F51" w:rsidRPr="00A90F51">
        <w:rPr>
          <w:rFonts w:ascii="Times New Roman" w:hAnsi="Times New Roman" w:cs="Times New Roman"/>
          <w:i/>
          <w:sz w:val="24"/>
          <w:szCs w:val="24"/>
        </w:rPr>
        <w:t>зИмы</w:t>
      </w:r>
      <w:proofErr w:type="spellEnd"/>
      <w:r w:rsidR="00A90F51" w:rsidRPr="00A90F51">
        <w:rPr>
          <w:rFonts w:ascii="Times New Roman" w:hAnsi="Times New Roman" w:cs="Times New Roman"/>
          <w:i/>
          <w:sz w:val="24"/>
          <w:szCs w:val="24"/>
        </w:rPr>
        <w:t>, по</w:t>
      </w:r>
      <w:r w:rsidR="00A90F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F51" w:rsidRPr="00A90F51">
        <w:rPr>
          <w:rFonts w:ascii="Times New Roman" w:hAnsi="Times New Roman" w:cs="Times New Roman"/>
          <w:i/>
          <w:sz w:val="24"/>
          <w:szCs w:val="24"/>
        </w:rPr>
        <w:t>стЕне</w:t>
      </w:r>
      <w:proofErr w:type="spellEnd"/>
      <w:r w:rsidR="00A90F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0F51">
        <w:rPr>
          <w:rFonts w:ascii="Times New Roman" w:hAnsi="Times New Roman" w:cs="Times New Roman"/>
          <w:sz w:val="24"/>
          <w:szCs w:val="24"/>
        </w:rPr>
        <w:t xml:space="preserve">или на форму П. п., ед. ч., на </w:t>
      </w:r>
      <w:proofErr w:type="spellStart"/>
      <w:r w:rsidR="00A90F51" w:rsidRPr="00A90F51">
        <w:rPr>
          <w:rFonts w:ascii="Times New Roman" w:hAnsi="Times New Roman" w:cs="Times New Roman"/>
          <w:i/>
          <w:sz w:val="24"/>
          <w:szCs w:val="24"/>
        </w:rPr>
        <w:t>лошадИ</w:t>
      </w:r>
      <w:proofErr w:type="spellEnd"/>
      <w:r w:rsidR="00A90F51" w:rsidRPr="00A90F51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proofErr w:type="spellStart"/>
      <w:r w:rsidR="00A90F51" w:rsidRPr="00A90F51">
        <w:rPr>
          <w:rFonts w:ascii="Times New Roman" w:hAnsi="Times New Roman" w:cs="Times New Roman"/>
          <w:i/>
          <w:sz w:val="24"/>
          <w:szCs w:val="24"/>
        </w:rPr>
        <w:t>пощадИ</w:t>
      </w:r>
      <w:proofErr w:type="spellEnd"/>
      <w:r w:rsidR="00A90F51" w:rsidRPr="00A90F51">
        <w:rPr>
          <w:rFonts w:ascii="Times New Roman" w:hAnsi="Times New Roman" w:cs="Times New Roman"/>
          <w:i/>
          <w:sz w:val="24"/>
          <w:szCs w:val="24"/>
        </w:rPr>
        <w:t xml:space="preserve">, о </w:t>
      </w:r>
      <w:proofErr w:type="spellStart"/>
      <w:r w:rsidR="00A90F51" w:rsidRPr="00A90F51">
        <w:rPr>
          <w:rFonts w:ascii="Times New Roman" w:hAnsi="Times New Roman" w:cs="Times New Roman"/>
          <w:i/>
          <w:sz w:val="24"/>
          <w:szCs w:val="24"/>
        </w:rPr>
        <w:t>свободЕ</w:t>
      </w:r>
      <w:proofErr w:type="spellEnd"/>
      <w:r w:rsidR="00A90F5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2692D" w:rsidRPr="0082692D" w:rsidRDefault="0082692D" w:rsidP="00CA4011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Прилагательные: </w:t>
      </w:r>
      <w:proofErr w:type="spellStart"/>
      <w:r w:rsidRPr="0082692D">
        <w:rPr>
          <w:rFonts w:ascii="Times New Roman" w:hAnsi="Times New Roman" w:cs="Times New Roman"/>
          <w:i/>
          <w:sz w:val="24"/>
          <w:szCs w:val="24"/>
        </w:rPr>
        <w:t>преснОй</w:t>
      </w:r>
      <w:proofErr w:type="spellEnd"/>
      <w:r w:rsidRPr="008269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692D">
        <w:rPr>
          <w:rFonts w:ascii="Times New Roman" w:hAnsi="Times New Roman" w:cs="Times New Roman"/>
          <w:i/>
          <w:sz w:val="24"/>
          <w:szCs w:val="24"/>
        </w:rPr>
        <w:t>грязнОй</w:t>
      </w:r>
      <w:proofErr w:type="spellEnd"/>
      <w:r w:rsidRPr="008269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692D">
        <w:rPr>
          <w:rFonts w:ascii="Times New Roman" w:hAnsi="Times New Roman" w:cs="Times New Roman"/>
          <w:i/>
          <w:sz w:val="24"/>
          <w:szCs w:val="24"/>
        </w:rPr>
        <w:t>ловкОй</w:t>
      </w:r>
      <w:proofErr w:type="spellEnd"/>
      <w:r w:rsidRPr="008269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692D">
        <w:rPr>
          <w:rFonts w:ascii="Times New Roman" w:hAnsi="Times New Roman" w:cs="Times New Roman"/>
          <w:i/>
          <w:sz w:val="24"/>
          <w:szCs w:val="24"/>
        </w:rPr>
        <w:t>крупнОй</w:t>
      </w:r>
      <w:proofErr w:type="spellEnd"/>
      <w:r w:rsidRPr="008269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692D">
        <w:rPr>
          <w:rFonts w:ascii="Times New Roman" w:hAnsi="Times New Roman" w:cs="Times New Roman"/>
          <w:i/>
          <w:sz w:val="24"/>
          <w:szCs w:val="24"/>
        </w:rPr>
        <w:t>целОй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2692D" w:rsidRDefault="00E006B3" w:rsidP="00CA401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закономерностям развития диалектного ударения определяется и изменения ударения в словосочетаниях. Так, оттяжка ударения на предлог в некоторых сочетаниях возможна только в северных говорах</w:t>
      </w:r>
      <w:r w:rsidRPr="0034384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 саду,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пОд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 осень,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 корм, </w:t>
      </w:r>
      <w:proofErr w:type="spellStart"/>
      <w:proofErr w:type="gram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384D">
        <w:rPr>
          <w:rFonts w:ascii="Times New Roman" w:hAnsi="Times New Roman" w:cs="Times New Roman"/>
          <w:i/>
          <w:sz w:val="24"/>
          <w:szCs w:val="24"/>
        </w:rPr>
        <w:t>гости</w:t>
      </w:r>
      <w:proofErr w:type="gramEnd"/>
      <w:r w:rsidRPr="0034384D">
        <w:rPr>
          <w:rFonts w:ascii="Times New Roman" w:hAnsi="Times New Roman" w:cs="Times New Roman"/>
          <w:i/>
          <w:sz w:val="24"/>
          <w:szCs w:val="24"/>
        </w:rPr>
        <w:t xml:space="preserve">, нА сене,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 сено, </w:t>
      </w:r>
      <w:r w:rsidR="0034384D">
        <w:rPr>
          <w:rFonts w:ascii="Times New Roman" w:hAnsi="Times New Roman" w:cs="Times New Roman"/>
          <w:sz w:val="24"/>
          <w:szCs w:val="24"/>
        </w:rPr>
        <w:t xml:space="preserve">в префиксальных глагольных формах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сОшить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пОдрали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нАзвали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прИшли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сОбрал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84D" w:rsidRPr="0034384D">
        <w:rPr>
          <w:rFonts w:ascii="Times New Roman" w:hAnsi="Times New Roman" w:cs="Times New Roman"/>
          <w:i/>
          <w:sz w:val="24"/>
          <w:szCs w:val="24"/>
        </w:rPr>
        <w:t>нАйдешь</w:t>
      </w:r>
      <w:proofErr w:type="spellEnd"/>
      <w:r w:rsidR="0034384D" w:rsidRPr="00343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384D">
        <w:rPr>
          <w:rFonts w:ascii="Times New Roman" w:hAnsi="Times New Roman" w:cs="Times New Roman"/>
          <w:sz w:val="24"/>
          <w:szCs w:val="24"/>
        </w:rPr>
        <w:t>и др.</w:t>
      </w:r>
    </w:p>
    <w:p w:rsidR="00256AD2" w:rsidRDefault="00256AD2" w:rsidP="00CA401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56AD2" w:rsidRDefault="00256AD2" w:rsidP="00CA40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52A">
        <w:rPr>
          <w:rFonts w:ascii="Times New Roman" w:hAnsi="Times New Roman" w:cs="Times New Roman"/>
          <w:b/>
          <w:sz w:val="24"/>
          <w:szCs w:val="24"/>
        </w:rPr>
        <w:t>Интонация</w:t>
      </w:r>
      <w:r>
        <w:rPr>
          <w:rFonts w:ascii="Times New Roman" w:hAnsi="Times New Roman" w:cs="Times New Roman"/>
          <w:sz w:val="24"/>
          <w:szCs w:val="24"/>
        </w:rPr>
        <w:t xml:space="preserve"> – суперсегментная единица, объединяющая фонетические слова в фонетические синтагмы и фонетические синтагмы в фразы. </w:t>
      </w:r>
    </w:p>
    <w:p w:rsidR="00256AD2" w:rsidRDefault="00256AD2" w:rsidP="005D466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интонационным средством является повышение и понижение тона в разных точках фонетической синтагмы и фразы. Диапазон изменения тона от крайнего нижнего уровня к крайнему верхнему может быть у говорящих различным в разных говорах. От литературного языка многие северные говоры отличаются большим диапазоном изменения тона, а южные – меньшим. Поэтому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севернорусская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 часто более напевная, а южнорусская – более монотонная.</w:t>
      </w:r>
    </w:p>
    <w:p w:rsidR="00256AD2" w:rsidRDefault="00256AD2" w:rsidP="005D466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говорах русского языка и</w:t>
      </w:r>
      <w:r w:rsidR="00CA4011">
        <w:rPr>
          <w:rFonts w:ascii="Times New Roman" w:hAnsi="Times New Roman" w:cs="Times New Roman"/>
          <w:sz w:val="24"/>
          <w:szCs w:val="24"/>
        </w:rPr>
        <w:t>нтонация завершенности характери</w:t>
      </w:r>
      <w:r>
        <w:rPr>
          <w:rFonts w:ascii="Times New Roman" w:hAnsi="Times New Roman" w:cs="Times New Roman"/>
          <w:sz w:val="24"/>
          <w:szCs w:val="24"/>
        </w:rPr>
        <w:t>зуется нисход</w:t>
      </w:r>
      <w:r w:rsidR="00CA4011">
        <w:rPr>
          <w:rFonts w:ascii="Times New Roman" w:hAnsi="Times New Roman" w:cs="Times New Roman"/>
          <w:sz w:val="24"/>
          <w:szCs w:val="24"/>
        </w:rPr>
        <w:t>ящим движением тона. Такое мелодическое оформление называют общерусской интонацией завершенности. Наряду с этим имеютс</w:t>
      </w:r>
      <w:r w:rsidR="005D4660">
        <w:rPr>
          <w:rFonts w:ascii="Times New Roman" w:hAnsi="Times New Roman" w:cs="Times New Roman"/>
          <w:sz w:val="24"/>
          <w:szCs w:val="24"/>
        </w:rPr>
        <w:t>я следующие диалектные различия.</w:t>
      </w:r>
    </w:p>
    <w:p w:rsidR="0034384D" w:rsidRDefault="00CA4011" w:rsidP="005D4660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4011">
        <w:rPr>
          <w:rFonts w:ascii="Times New Roman" w:hAnsi="Times New Roman" w:cs="Times New Roman"/>
          <w:sz w:val="24"/>
          <w:szCs w:val="24"/>
        </w:rPr>
        <w:t>В южных говорах, как и в литературном языке, нисходящее движение тона является единственным способом оформления завершенности высказывания.</w:t>
      </w:r>
    </w:p>
    <w:p w:rsidR="0082692D" w:rsidRDefault="005D4660" w:rsidP="005D4660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9C697A" wp14:editId="10875938">
            <wp:simplePos x="0" y="0"/>
            <wp:positionH relativeFrom="column">
              <wp:posOffset>3618865</wp:posOffset>
            </wp:positionH>
            <wp:positionV relativeFrom="paragraph">
              <wp:posOffset>452120</wp:posOffset>
            </wp:positionV>
            <wp:extent cx="1884680" cy="831850"/>
            <wp:effectExtent l="0" t="0" r="1270" b="6350"/>
            <wp:wrapTight wrapText="bothSides">
              <wp:wrapPolygon edited="0">
                <wp:start x="0" y="0"/>
                <wp:lineTo x="0" y="21270"/>
                <wp:lineTo x="21396" y="21270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 t="17085" r="18131"/>
                    <a:stretch/>
                  </pic:blipFill>
                  <pic:spPr bwMode="auto">
                    <a:xfrm>
                      <a:off x="0" y="0"/>
                      <a:ext cx="1884680" cy="8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011" w:rsidRPr="00CA4011">
        <w:rPr>
          <w:rFonts w:ascii="Times New Roman" w:hAnsi="Times New Roman" w:cs="Times New Roman"/>
          <w:sz w:val="24"/>
          <w:szCs w:val="24"/>
        </w:rPr>
        <w:t>В северных говорах наряду с этим и в той же функции и</w:t>
      </w:r>
      <w:r w:rsidR="00CA4011">
        <w:rPr>
          <w:rFonts w:ascii="Times New Roman" w:hAnsi="Times New Roman" w:cs="Times New Roman"/>
          <w:sz w:val="24"/>
          <w:szCs w:val="24"/>
        </w:rPr>
        <w:t xml:space="preserve">спользуется два других способа интонирования: </w:t>
      </w:r>
    </w:p>
    <w:p w:rsidR="00CA4011" w:rsidRDefault="00CA4011" w:rsidP="005D466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подъем тона в завершении – на ударном и первом заударном слоге последнего слова</w:t>
      </w:r>
    </w:p>
    <w:p w:rsidR="00CA4011" w:rsidRDefault="00CA4011" w:rsidP="005D466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A4011" w:rsidRPr="00CA4011" w:rsidRDefault="00CA4011" w:rsidP="008F570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35431" w:rsidRDefault="005D4660" w:rsidP="008F570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20E4D56" wp14:editId="09B9AC1F">
            <wp:simplePos x="0" y="0"/>
            <wp:positionH relativeFrom="column">
              <wp:posOffset>3288665</wp:posOffset>
            </wp:positionH>
            <wp:positionV relativeFrom="paragraph">
              <wp:posOffset>0</wp:posOffset>
            </wp:positionV>
            <wp:extent cx="2514600" cy="672465"/>
            <wp:effectExtent l="0" t="0" r="0" b="0"/>
            <wp:wrapTight wrapText="bothSides">
              <wp:wrapPolygon edited="0">
                <wp:start x="0" y="0"/>
                <wp:lineTo x="0" y="20805"/>
                <wp:lineTo x="21436" y="20805"/>
                <wp:lineTo x="214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3" r="9050"/>
                    <a:stretch/>
                  </pic:blipFill>
                  <pic:spPr bwMode="auto">
                    <a:xfrm>
                      <a:off x="0" y="0"/>
                      <a:ext cx="2514600" cy="67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2) ровный мелодический контур, реализующийся в верхнем регистре</w:t>
      </w:r>
    </w:p>
    <w:p w:rsidR="005D4660" w:rsidRDefault="005D4660" w:rsidP="008F570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4660" w:rsidRDefault="005D4660" w:rsidP="008F5701">
      <w:pPr>
        <w:pStyle w:val="a3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Южный говор имеет ярко выраженный центр интонационной конструкции, характеризующийся движением тона, увеличенной интенсивностью и длительностью ударного гласного одного слова. Этот центр подчиняет себе как просодические, так и сегментные свойства звуков. Составляющих периферию данной интонационной конструкции. </w:t>
      </w:r>
    </w:p>
    <w:p w:rsidR="003100E6" w:rsidRDefault="003100E6" w:rsidP="008F5701">
      <w:pPr>
        <w:pStyle w:val="a3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северных говорах такой центр выражен крайне слабо либо не выражен вообще, а высказывание имеет «пословное оформление», означающее, что каждое слово в речи как бы автономно; оно имеет свое восходяще-нисходящее движение мелодики с подъемом тона на ударном гласном. Таким образом, каждое слово оформлено как отдельная синтагма, а мелодическая кривая высказывания оказывается расчлен</w:t>
      </w:r>
      <w:r w:rsidR="00E15AE8">
        <w:rPr>
          <w:rFonts w:ascii="Times New Roman" w:hAnsi="Times New Roman" w:cs="Times New Roman"/>
          <w:sz w:val="24"/>
          <w:szCs w:val="24"/>
        </w:rPr>
        <w:t xml:space="preserve">енной, разорванной, а не слитной, как в других говорах литературного языка. </w:t>
      </w:r>
    </w:p>
    <w:p w:rsidR="00E15AE8" w:rsidRDefault="00E15AE8" w:rsidP="008F570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6A409E" wp14:editId="6DC9388D">
            <wp:extent cx="3274695" cy="1252851"/>
            <wp:effectExtent l="0" t="0" r="190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7954" cy="126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E8" w:rsidRDefault="00E15AE8" w:rsidP="008F570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мелодика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севернрусской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фразы приобретает волнообразный характер и речь имеет равномерный ритмический рисунок, в реализации которого существенную роль играет слабо выраженная редукция безударных гласных. Тенденция к ритмизации речи приводит к тому, что некоторые свойства ударности, по крайне мере, в восприятии, могут приобретать «безударные» гласные и создается эффект побочного, вторичного ударения в слове: </w:t>
      </w:r>
      <w:proofErr w:type="spellStart"/>
      <w:r w:rsidRPr="00E15AE8">
        <w:rPr>
          <w:rFonts w:ascii="Times New Roman" w:hAnsi="Times New Roman" w:cs="Times New Roman"/>
          <w:i/>
          <w:sz w:val="24"/>
          <w:szCs w:val="24"/>
        </w:rPr>
        <w:t>ОбождУ</w:t>
      </w:r>
      <w:proofErr w:type="spellEnd"/>
      <w:r w:rsidRPr="00E15A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5AE8">
        <w:rPr>
          <w:rFonts w:ascii="Times New Roman" w:hAnsi="Times New Roman" w:cs="Times New Roman"/>
          <w:i/>
          <w:sz w:val="24"/>
          <w:szCs w:val="24"/>
        </w:rPr>
        <w:t>пОзовУт</w:t>
      </w:r>
      <w:proofErr w:type="spellEnd"/>
      <w:r w:rsidRPr="00E15A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5AE8">
        <w:rPr>
          <w:rFonts w:ascii="Times New Roman" w:hAnsi="Times New Roman" w:cs="Times New Roman"/>
          <w:i/>
          <w:sz w:val="24"/>
          <w:szCs w:val="24"/>
        </w:rPr>
        <w:t>сО</w:t>
      </w:r>
      <w:proofErr w:type="spellEnd"/>
      <w:r w:rsidRPr="00E15A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AE8">
        <w:rPr>
          <w:rFonts w:ascii="Times New Roman" w:hAnsi="Times New Roman" w:cs="Times New Roman"/>
          <w:i/>
          <w:sz w:val="24"/>
          <w:szCs w:val="24"/>
        </w:rPr>
        <w:t>ржанИной</w:t>
      </w:r>
      <w:proofErr w:type="spellEnd"/>
      <w:r w:rsidRPr="00E15A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5AE8">
        <w:rPr>
          <w:rFonts w:ascii="Times New Roman" w:hAnsi="Times New Roman" w:cs="Times New Roman"/>
          <w:i/>
          <w:sz w:val="24"/>
          <w:szCs w:val="24"/>
        </w:rPr>
        <w:t>нЕспростА</w:t>
      </w:r>
      <w:proofErr w:type="spellEnd"/>
      <w:r w:rsidRPr="00E15AE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Тенденция к ритмизации речи настолько сильна, что, возможно, именно она обуславливает в ряде случаев присутствие в тексте «семантически пустых» частиц, которыми насыщенна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севернорусская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 </w:t>
      </w:r>
      <w:r w:rsidRPr="00E15AE8">
        <w:rPr>
          <w:rFonts w:ascii="Times New Roman" w:hAnsi="Times New Roman" w:cs="Times New Roman"/>
          <w:i/>
          <w:sz w:val="24"/>
          <w:szCs w:val="24"/>
        </w:rPr>
        <w:t xml:space="preserve">(от-, -то, -то, -ту, -те, вот, да, </w:t>
      </w:r>
      <w:proofErr w:type="spellStart"/>
      <w:r w:rsidRPr="00E15AE8">
        <w:rPr>
          <w:rFonts w:ascii="Times New Roman" w:hAnsi="Times New Roman" w:cs="Times New Roman"/>
          <w:i/>
          <w:sz w:val="24"/>
          <w:szCs w:val="24"/>
        </w:rPr>
        <w:t>дак</w:t>
      </w:r>
      <w:proofErr w:type="spellEnd"/>
      <w:r w:rsidRPr="00E15AE8">
        <w:rPr>
          <w:rFonts w:ascii="Times New Roman" w:hAnsi="Times New Roman" w:cs="Times New Roman"/>
          <w:i/>
          <w:sz w:val="24"/>
          <w:szCs w:val="24"/>
        </w:rPr>
        <w:t xml:space="preserve"> и др.)</w:t>
      </w:r>
      <w:r w:rsidR="008A1164">
        <w:rPr>
          <w:rFonts w:ascii="Times New Roman" w:hAnsi="Times New Roman" w:cs="Times New Roman"/>
          <w:sz w:val="24"/>
          <w:szCs w:val="24"/>
        </w:rPr>
        <w:t>:</w:t>
      </w:r>
    </w:p>
    <w:p w:rsidR="0045752A" w:rsidRPr="008F5701" w:rsidRDefault="008A1164" w:rsidP="008F570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A1164">
        <w:rPr>
          <w:rFonts w:ascii="Times New Roman" w:hAnsi="Times New Roman" w:cs="Times New Roman"/>
          <w:i/>
          <w:sz w:val="24"/>
          <w:szCs w:val="24"/>
        </w:rPr>
        <w:t xml:space="preserve">от и поем это в кругу-ту тут на игрище-то, </w:t>
      </w:r>
      <w:proofErr w:type="spellStart"/>
      <w:r w:rsidRPr="008A1164">
        <w:rPr>
          <w:rFonts w:ascii="Times New Roman" w:hAnsi="Times New Roman" w:cs="Times New Roman"/>
          <w:i/>
          <w:sz w:val="24"/>
          <w:szCs w:val="24"/>
        </w:rPr>
        <w:t>всяки</w:t>
      </w:r>
      <w:proofErr w:type="spellEnd"/>
      <w:r w:rsidRPr="008A1164">
        <w:rPr>
          <w:rFonts w:ascii="Times New Roman" w:hAnsi="Times New Roman" w:cs="Times New Roman"/>
          <w:i/>
          <w:sz w:val="24"/>
          <w:szCs w:val="24"/>
        </w:rPr>
        <w:t xml:space="preserve"> поем тоже вот; пели вот тут за ручьем вот; единолично тоже жили тоже; гармонь </w:t>
      </w:r>
      <w:proofErr w:type="spellStart"/>
      <w:r w:rsidRPr="008A1164">
        <w:rPr>
          <w:rFonts w:ascii="Times New Roman" w:hAnsi="Times New Roman" w:cs="Times New Roman"/>
          <w:i/>
          <w:sz w:val="24"/>
          <w:szCs w:val="24"/>
        </w:rPr>
        <w:t>играт</w:t>
      </w:r>
      <w:proofErr w:type="spellEnd"/>
      <w:r w:rsidRPr="008A1164">
        <w:rPr>
          <w:rFonts w:ascii="Times New Roman" w:hAnsi="Times New Roman" w:cs="Times New Roman"/>
          <w:i/>
          <w:sz w:val="24"/>
          <w:szCs w:val="24"/>
        </w:rPr>
        <w:t xml:space="preserve"> да поют да пляшут да.</w:t>
      </w:r>
    </w:p>
    <w:p w:rsidR="0045752A" w:rsidRDefault="0045752A" w:rsidP="008F570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5752A" w:rsidRPr="00EA2D89" w:rsidRDefault="00EA2D89" w:rsidP="008F570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2D89">
        <w:rPr>
          <w:rFonts w:ascii="Times New Roman" w:hAnsi="Times New Roman" w:cs="Times New Roman"/>
          <w:b/>
          <w:sz w:val="24"/>
          <w:szCs w:val="24"/>
        </w:rPr>
        <w:t>Темп речи</w:t>
      </w:r>
      <w:r w:rsidRPr="00EA2D89">
        <w:rPr>
          <w:rFonts w:ascii="Times New Roman" w:hAnsi="Times New Roman" w:cs="Times New Roman"/>
          <w:sz w:val="24"/>
          <w:szCs w:val="24"/>
        </w:rPr>
        <w:t xml:space="preserve">. В разных ситуациях люди говорят то быстрее, то медленнее. Есть различия в индивидуальном темпе, характеризующем речь отдельных лиц. Однако исследования темпа речи разных представителей одного и того же говора обнаружили, что можно говорить о среднем темпе речи одного говора. Изменяется он среднем </w:t>
      </w:r>
      <w:r w:rsidRPr="00EA2D89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количеством звуков, произносимых в секунду. При этом одни и те же слова с одним и тем же количеством звуков в разных говорах могут произноситься в сходных ситуациях с разной скоростью: в одних говорах быстрее, в других медленнее. Объясняется это тем, что между говорами существует различия в темпе речи. </w:t>
      </w:r>
    </w:p>
    <w:p w:rsidR="00EA2D89" w:rsidRPr="00EA2D89" w:rsidRDefault="00EA2D89" w:rsidP="008F570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2D89">
        <w:rPr>
          <w:rFonts w:ascii="Times New Roman" w:hAnsi="Times New Roman" w:cs="Times New Roman"/>
          <w:sz w:val="24"/>
          <w:szCs w:val="24"/>
        </w:rPr>
        <w:t>Для примера рассмотрим уральский диалект.</w:t>
      </w:r>
    </w:p>
    <w:p w:rsidR="00EA2D89" w:rsidRDefault="00EA2D89" w:rsidP="008F570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</w:t>
      </w:r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раницы Урала как культурно-географического региона отнюдь не совпадают с административными границами Уральского федерального округа. Ареалом распространения уральского диалекта считаются Свердловская и Челябинская области, Башкирия, Удмуртия и Пермский край. Эти территории в нескольких волнах заселялись колонистами из разных регионов, поэтому уральский говор невозможно отнести ни к окающим, ни к акающим диалектам. В принципе, на Урале встречается и то, и другое, однако в не столь выраженных формах, как на Волге или в Москве. Считается, что на уральский диалект большое влияние оказали тюркские языки - татарский и башкирский. Это </w:t>
      </w:r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выражается</w:t>
      </w:r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первую очередь в скорости речи. Если нормой для русского языка одни источники называют 80, а другие - 100 слов в минуту, то жители Урала за это же время способны произнести до 150 слов.</w:t>
      </w:r>
    </w:p>
    <w:p w:rsidR="00972B5B" w:rsidRDefault="00EA2D89" w:rsidP="00972B5B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Это примерно соответствует нормам французского языка. Известно, что при дубляже французских фильмов на русский возникают изрядные сложности - французские слова в среднем намного короче наших. На Урале пулемётная скорость речи достигается благодаря отсутствию пауз между словами и проглатыванию гласных, особенно в первом слоге и в конце слова. Грубо говоря, пока москвич говорит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хАрАшО</w:t>
      </w:r>
      <w:proofErr w:type="spellEnd"/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 волжанин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хОрОшО</w:t>
      </w:r>
      <w:proofErr w:type="spellEnd"/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уралец успевает сказать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"</w:t>
      </w:r>
      <w:proofErr w:type="spellStart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хърашо</w:t>
      </w:r>
      <w:proofErr w:type="spellEnd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абудет</w:t>
      </w:r>
      <w:proofErr w:type="spellEnd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щёлучшь</w:t>
      </w:r>
      <w:proofErr w:type="spellEnd"/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". Эта особенность была известна ещё Далю, написавшему:</w:t>
      </w:r>
      <w:r w:rsidR="008F57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"Кто не узнает при первой речи уральского казака по резкой скороговорке его?</w:t>
      </w:r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" Она известна и в наши дни, когда человек, произносящий сегодня как</w:t>
      </w:r>
      <w:r w:rsidR="008F57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сёдня</w:t>
      </w:r>
      <w:proofErr w:type="spellEnd"/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gramStart"/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говорю</w:t>
      </w:r>
      <w:proofErr w:type="gramEnd"/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как</w:t>
      </w:r>
      <w:r w:rsidR="008F57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грю</w:t>
      </w:r>
      <w:proofErr w:type="spellEnd"/>
      <w:r w:rsidR="008F57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или ничего как</w:t>
      </w:r>
      <w:r w:rsidR="008F57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A2D8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ничё</w:t>
      </w:r>
      <w:proofErr w:type="spellEnd"/>
      <w:r w:rsidR="008F57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EA2D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большой степенью вероятности оказывается выходцем с Урала.</w:t>
      </w:r>
    </w:p>
    <w:p w:rsidR="00972B5B" w:rsidRPr="00F1172B" w:rsidRDefault="00972B5B" w:rsidP="00972B5B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Кто сталкивался с переездом в Екатеринбург или Челябинск не может сразу привык к такому быстрому темпу речи. Люди с уральским диалектом не только быстро говорят, но и быстро думаю, поэтому приезжий стараясь подражать уральскому диалекту часто заполняет паузы между слов </w:t>
      </w:r>
      <w:r w:rsidR="00CE7BBA" w:rsidRPr="00CE7BBA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«</w:t>
      </w:r>
      <w:r w:rsidRPr="00CE7BBA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мычанием</w:t>
      </w:r>
      <w:r w:rsidR="00CE7BBA" w:rsidRPr="00CE7BBA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72B5B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мммм</w:t>
      </w:r>
      <w:proofErr w:type="spellEnd"/>
      <w:r w:rsidR="00CE7BBA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.</w:t>
      </w:r>
      <w:r w:rsidR="00F117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972B5B" w:rsidRPr="00F1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74D"/>
    <w:multiLevelType w:val="hybridMultilevel"/>
    <w:tmpl w:val="A44EE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893359"/>
    <w:multiLevelType w:val="hybridMultilevel"/>
    <w:tmpl w:val="EB18A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192D9F"/>
    <w:multiLevelType w:val="hybridMultilevel"/>
    <w:tmpl w:val="E8768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09"/>
    <w:rsid w:val="001A22A1"/>
    <w:rsid w:val="001C3009"/>
    <w:rsid w:val="00256AD2"/>
    <w:rsid w:val="003100E6"/>
    <w:rsid w:val="00335431"/>
    <w:rsid w:val="0034384D"/>
    <w:rsid w:val="0045752A"/>
    <w:rsid w:val="005D4660"/>
    <w:rsid w:val="007B11A2"/>
    <w:rsid w:val="0082692D"/>
    <w:rsid w:val="008A1164"/>
    <w:rsid w:val="008F136D"/>
    <w:rsid w:val="008F538A"/>
    <w:rsid w:val="008F5701"/>
    <w:rsid w:val="00972B5B"/>
    <w:rsid w:val="00A90F51"/>
    <w:rsid w:val="00B66878"/>
    <w:rsid w:val="00B95F7A"/>
    <w:rsid w:val="00C234CC"/>
    <w:rsid w:val="00C44414"/>
    <w:rsid w:val="00CA4011"/>
    <w:rsid w:val="00CE7BBA"/>
    <w:rsid w:val="00E006B3"/>
    <w:rsid w:val="00E15AE8"/>
    <w:rsid w:val="00EA2D89"/>
    <w:rsid w:val="00EC5F7F"/>
    <w:rsid w:val="00F1172B"/>
    <w:rsid w:val="00F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16F4"/>
  <w15:chartTrackingRefBased/>
  <w15:docId w15:val="{951C2414-FA65-4E75-AC38-044205C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12</cp:revision>
  <dcterms:created xsi:type="dcterms:W3CDTF">2020-11-15T13:54:00Z</dcterms:created>
  <dcterms:modified xsi:type="dcterms:W3CDTF">2020-11-16T16:09:00Z</dcterms:modified>
</cp:coreProperties>
</file>