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1814" w14:textId="72409526" w:rsidR="00EC1DE5" w:rsidRPr="00EC1DE5" w:rsidRDefault="00EC1DE5" w:rsidP="00EC1DE5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C1DE5">
        <w:rPr>
          <w:b/>
          <w:bCs/>
          <w:sz w:val="24"/>
          <w:szCs w:val="24"/>
        </w:rPr>
        <w:t xml:space="preserve">Martin </w:t>
      </w:r>
      <w:proofErr w:type="spellStart"/>
      <w:r w:rsidRPr="00EC1DE5">
        <w:rPr>
          <w:b/>
          <w:bCs/>
          <w:sz w:val="24"/>
          <w:szCs w:val="24"/>
        </w:rPr>
        <w:t>Makara</w:t>
      </w:r>
      <w:proofErr w:type="spellEnd"/>
    </w:p>
    <w:p w14:paraId="5124CE27" w14:textId="7784B09B" w:rsidR="00DE3617" w:rsidRPr="00EC1DE5" w:rsidRDefault="00DE3617">
      <w:pPr>
        <w:rPr>
          <w:b/>
          <w:bCs/>
          <w:sz w:val="24"/>
          <w:szCs w:val="24"/>
        </w:rPr>
      </w:pPr>
      <w:r w:rsidRPr="00EC1DE5">
        <w:rPr>
          <w:b/>
          <w:bCs/>
          <w:sz w:val="24"/>
          <w:szCs w:val="24"/>
        </w:rPr>
        <w:t>Lesná etuda</w:t>
      </w:r>
      <w:r w:rsidR="00EC1DE5" w:rsidRPr="00EC1DE5">
        <w:rPr>
          <w:b/>
          <w:bCs/>
          <w:sz w:val="24"/>
          <w:szCs w:val="24"/>
        </w:rPr>
        <w:tab/>
      </w:r>
      <w:r w:rsidR="00EC1DE5" w:rsidRPr="00EC1DE5">
        <w:rPr>
          <w:b/>
          <w:bCs/>
          <w:sz w:val="24"/>
          <w:szCs w:val="24"/>
        </w:rPr>
        <w:tab/>
      </w:r>
      <w:r w:rsidR="00EC1DE5" w:rsidRPr="00EC1DE5">
        <w:rPr>
          <w:b/>
          <w:bCs/>
          <w:sz w:val="24"/>
          <w:szCs w:val="24"/>
        </w:rPr>
        <w:tab/>
      </w:r>
      <w:r w:rsidR="00EC1DE5" w:rsidRPr="00EC1DE5">
        <w:rPr>
          <w:b/>
          <w:bCs/>
          <w:sz w:val="24"/>
          <w:szCs w:val="24"/>
        </w:rPr>
        <w:tab/>
      </w:r>
      <w:r w:rsidR="00EC1DE5" w:rsidRPr="00EC1DE5">
        <w:rPr>
          <w:b/>
          <w:bCs/>
          <w:sz w:val="24"/>
          <w:szCs w:val="24"/>
        </w:rPr>
        <w:tab/>
      </w:r>
      <w:r w:rsidR="00EC1DE5" w:rsidRPr="00EC1DE5">
        <w:rPr>
          <w:b/>
          <w:bCs/>
          <w:sz w:val="24"/>
          <w:szCs w:val="24"/>
        </w:rPr>
        <w:tab/>
      </w:r>
    </w:p>
    <w:p w14:paraId="6BD4515E" w14:textId="4B427736" w:rsidR="00DE3617" w:rsidRPr="00EC1DE5" w:rsidRDefault="00DE3617">
      <w:pPr>
        <w:rPr>
          <w:b/>
          <w:bCs/>
          <w:sz w:val="24"/>
          <w:szCs w:val="24"/>
        </w:rPr>
      </w:pPr>
    </w:p>
    <w:p w14:paraId="4FE43A64" w14:textId="185F9833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Náhl</w:t>
      </w:r>
      <w:r w:rsidR="00427E1E" w:rsidRPr="00EC1DE5">
        <w:rPr>
          <w:sz w:val="24"/>
          <w:szCs w:val="24"/>
        </w:rPr>
        <w:t>e</w:t>
      </w:r>
      <w:r w:rsidRPr="00EC1DE5">
        <w:rPr>
          <w:sz w:val="24"/>
          <w:szCs w:val="24"/>
        </w:rPr>
        <w:t xml:space="preserve"> nedeľné ticho,</w:t>
      </w:r>
    </w:p>
    <w:p w14:paraId="6D319333" w14:textId="5E134EC6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keď mesto nie je mestom</w:t>
      </w:r>
    </w:p>
    <w:p w14:paraId="5D0FDBF3" w14:textId="23530DD3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a kameňolom má odstávku do pondelka,</w:t>
      </w:r>
    </w:p>
    <w:p w14:paraId="44460F79" w14:textId="2F15EB70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náhle nedeľné ticho</w:t>
      </w:r>
    </w:p>
    <w:p w14:paraId="76F5FB14" w14:textId="74F22396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pripomína iné, najhlbšie ticho. </w:t>
      </w:r>
    </w:p>
    <w:p w14:paraId="084C3765" w14:textId="6EF5C194" w:rsidR="00DE3617" w:rsidRPr="00EC1DE5" w:rsidRDefault="00DE3617">
      <w:pPr>
        <w:rPr>
          <w:sz w:val="24"/>
          <w:szCs w:val="24"/>
        </w:rPr>
      </w:pPr>
    </w:p>
    <w:p w14:paraId="65104B31" w14:textId="780D0F6A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Bolo to takto:</w:t>
      </w:r>
    </w:p>
    <w:p w14:paraId="12B6DAC5" w14:textId="3E7F504A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z vysokého buka v bezvetrí padal list.</w:t>
      </w:r>
    </w:p>
    <w:p w14:paraId="3537F0D7" w14:textId="4249A9EF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A bolo ho počuť.</w:t>
      </w:r>
    </w:p>
    <w:p w14:paraId="1F090F11" w14:textId="3993BF77" w:rsidR="00DE3617" w:rsidRPr="00EC1DE5" w:rsidRDefault="00DE3617">
      <w:pPr>
        <w:rPr>
          <w:sz w:val="24"/>
          <w:szCs w:val="24"/>
        </w:rPr>
      </w:pPr>
    </w:p>
    <w:p w14:paraId="74250C39" w14:textId="78D2A21D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Niet divu, že beh líšky po tenkej vrstve snehu</w:t>
      </w:r>
    </w:p>
    <w:p w14:paraId="43A23CA1" w14:textId="589007C0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bol ako požiarny poplach. </w:t>
      </w:r>
    </w:p>
    <w:p w14:paraId="288635E8" w14:textId="7813BCDF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Od iskry zvieraťa sa chytal celý les. </w:t>
      </w:r>
    </w:p>
    <w:p w14:paraId="2841AB74" w14:textId="7A5B3F1A" w:rsidR="00DE3617" w:rsidRPr="00EC1DE5" w:rsidRDefault="00DE3617">
      <w:pPr>
        <w:rPr>
          <w:sz w:val="24"/>
          <w:szCs w:val="24"/>
        </w:rPr>
      </w:pPr>
    </w:p>
    <w:p w14:paraId="1990D0F8" w14:textId="2C1923CD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Jozef namieril.</w:t>
      </w:r>
    </w:p>
    <w:p w14:paraId="5B7F2FAF" w14:textId="4063D5A4" w:rsidR="00DE3617" w:rsidRPr="00EC1DE5" w:rsidRDefault="00DE3617">
      <w:pPr>
        <w:rPr>
          <w:sz w:val="24"/>
          <w:szCs w:val="24"/>
        </w:rPr>
      </w:pPr>
      <w:r w:rsidRPr="00EC1DE5">
        <w:rPr>
          <w:sz w:val="24"/>
          <w:szCs w:val="24"/>
        </w:rPr>
        <w:t>List a výstrel padli takmer súčasne.</w:t>
      </w:r>
    </w:p>
    <w:p w14:paraId="5107C01B" w14:textId="3161A93F" w:rsidR="00DE3617" w:rsidRPr="00EC1DE5" w:rsidRDefault="00DE3617">
      <w:pPr>
        <w:rPr>
          <w:sz w:val="24"/>
          <w:szCs w:val="24"/>
        </w:rPr>
      </w:pPr>
    </w:p>
    <w:p w14:paraId="0AA69CC6" w14:textId="265E90AE" w:rsidR="00DE3617" w:rsidRPr="00EC1DE5" w:rsidRDefault="00DE3617">
      <w:pPr>
        <w:rPr>
          <w:i/>
          <w:iCs/>
          <w:sz w:val="24"/>
          <w:szCs w:val="24"/>
        </w:rPr>
      </w:pPr>
      <w:r w:rsidRPr="00EC1DE5">
        <w:rPr>
          <w:i/>
          <w:iCs/>
          <w:sz w:val="24"/>
          <w:szCs w:val="24"/>
        </w:rPr>
        <w:t xml:space="preserve">Báseň je zo zbierky Jána </w:t>
      </w:r>
      <w:proofErr w:type="spellStart"/>
      <w:r w:rsidRPr="00EC1DE5">
        <w:rPr>
          <w:i/>
          <w:iCs/>
          <w:sz w:val="24"/>
          <w:szCs w:val="24"/>
        </w:rPr>
        <w:t>Gavuru</w:t>
      </w:r>
      <w:proofErr w:type="spellEnd"/>
      <w:r w:rsidRPr="00EC1DE5">
        <w:rPr>
          <w:i/>
          <w:iCs/>
          <w:sz w:val="24"/>
          <w:szCs w:val="24"/>
        </w:rPr>
        <w:t xml:space="preserve"> </w:t>
      </w:r>
      <w:r w:rsidRPr="00EC1DE5">
        <w:rPr>
          <w:sz w:val="24"/>
          <w:szCs w:val="24"/>
        </w:rPr>
        <w:t>Kráľ Hlad</w:t>
      </w:r>
      <w:r w:rsidRPr="00EC1DE5">
        <w:rPr>
          <w:i/>
          <w:iCs/>
          <w:sz w:val="24"/>
          <w:szCs w:val="24"/>
        </w:rPr>
        <w:t xml:space="preserve"> (2017).</w:t>
      </w:r>
    </w:p>
    <w:p w14:paraId="14E126E0" w14:textId="1C9D13AD" w:rsidR="00427E1E" w:rsidRPr="00EC1DE5" w:rsidRDefault="00427E1E">
      <w:pPr>
        <w:rPr>
          <w:i/>
          <w:iCs/>
          <w:sz w:val="24"/>
          <w:szCs w:val="24"/>
        </w:rPr>
      </w:pPr>
    </w:p>
    <w:p w14:paraId="5108A572" w14:textId="3855D2A0" w:rsidR="00427E1E" w:rsidRPr="00EC1DE5" w:rsidRDefault="00427E1E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Báseň Jána </w:t>
      </w:r>
      <w:proofErr w:type="spellStart"/>
      <w:r w:rsidRPr="00EC1DE5">
        <w:rPr>
          <w:sz w:val="24"/>
          <w:szCs w:val="24"/>
        </w:rPr>
        <w:t>Gavuru</w:t>
      </w:r>
      <w:proofErr w:type="spellEnd"/>
      <w:r w:rsidRPr="00EC1DE5">
        <w:rPr>
          <w:sz w:val="24"/>
          <w:szCs w:val="24"/>
        </w:rPr>
        <w:t xml:space="preserve"> Lesná etuda sa javí ako podnetná pre interpretáciu prostredníctvom postupov kognitívnej poetiky vzhľadom na jej archetypálnu situáciu týkajúcu sa ako jej epických elementov, tak aj priestorovej situovanosti. </w:t>
      </w:r>
    </w:p>
    <w:p w14:paraId="23617EF9" w14:textId="5ADC68B0" w:rsidR="00BE420D" w:rsidRPr="00EC1DE5" w:rsidRDefault="00427E1E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Všimnime si jej kompozíciu: báseň je členená do štyroch strof, ktoré sa postupne skracujú: od úvodnej štvorveršovej strofy cez dve trojveršové strofy až po záverečnú dvojveršovú strofu. Skracujúci sa rozsah indikuje nielen zvyšovania napätia zodpovedajúce </w:t>
      </w:r>
      <w:r w:rsidR="00BE420D" w:rsidRPr="00EC1DE5">
        <w:rPr>
          <w:sz w:val="24"/>
          <w:szCs w:val="24"/>
        </w:rPr>
        <w:t xml:space="preserve">príprave na streľbu a následnému výstrelu, ale aj prechod od časovo aj dejovo statickej scény v pozadí po časovo aj dejovo dynamickú situáciu v jej popredí. Pauzy medzi strofami majú významovú platnosť najmä pri adekvátnom zdôraznení počas prednesu, pretože majú ikonický vzťah k tichu. </w:t>
      </w:r>
    </w:p>
    <w:p w14:paraId="54A90645" w14:textId="04CB9F89" w:rsidR="00BE420D" w:rsidRPr="00EC1DE5" w:rsidRDefault="00BE420D">
      <w:pPr>
        <w:rPr>
          <w:sz w:val="24"/>
          <w:szCs w:val="24"/>
        </w:rPr>
      </w:pPr>
      <w:r w:rsidRPr="00EC1DE5">
        <w:rPr>
          <w:sz w:val="24"/>
          <w:szCs w:val="24"/>
        </w:rPr>
        <w:lastRenderedPageBreak/>
        <w:t xml:space="preserve">Strom konkretizovaný ako buk, ktorý je zachytený v druhej strofe básne, má významnú metaforickú platnosť. Môže vyjadrovať ako isté atribúty človeka (slovenská frazeológia obsahuje napríklad prirovnanie „mocný ako buk“), tak aj charakteristiku priestoru: strom slúži ako orientačný bod, avšak zároveň sa pod ním možno ukryť, vyliezť naň a získať lepší výhľad, zužitkovať ho na drevo </w:t>
      </w:r>
      <w:proofErr w:type="spellStart"/>
      <w:r w:rsidRPr="00EC1DE5">
        <w:rPr>
          <w:sz w:val="24"/>
          <w:szCs w:val="24"/>
        </w:rPr>
        <w:t>atp</w:t>
      </w:r>
      <w:proofErr w:type="spellEnd"/>
      <w:r w:rsidRPr="00EC1DE5">
        <w:rPr>
          <w:sz w:val="24"/>
          <w:szCs w:val="24"/>
        </w:rPr>
        <w:t xml:space="preserve">. Vyzdvihnutie individuálneho stromu je príznakové: </w:t>
      </w:r>
      <w:r w:rsidR="003367D5" w:rsidRPr="00EC1DE5">
        <w:rPr>
          <w:sz w:val="24"/>
          <w:szCs w:val="24"/>
        </w:rPr>
        <w:t xml:space="preserve">môže napovedať osamelosť, ale aj výraznú, odolnú individualitu (zvlášť pri zdôraznení jeho výšky). Vzhľadom na duchovný rozmer básne („iné, najhlbšie ticho“) možno o vertikalite stromu uvažovať aj ako o spojnici neba so zemou. </w:t>
      </w:r>
    </w:p>
    <w:p w14:paraId="12B3F8DB" w14:textId="478ECBDB" w:rsidR="003367D5" w:rsidRPr="00EC1DE5" w:rsidRDefault="003367D5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Minimalistickým priestorovým príbehov druhej strofy básne je list, ktorý padá. Zrak pozorovateľa (lyrického subjektu – a cez neho aj vnímateľa básne) je upnutý na pohyb po vertikále zhora dole, teda v opačnom smere, než vnímame samotný strom. Padnutie listu funguje ako </w:t>
      </w:r>
      <w:proofErr w:type="spellStart"/>
      <w:r w:rsidRPr="00EC1DE5">
        <w:rPr>
          <w:sz w:val="24"/>
          <w:szCs w:val="24"/>
        </w:rPr>
        <w:t>metonýmia</w:t>
      </w:r>
      <w:proofErr w:type="spellEnd"/>
      <w:r w:rsidRPr="00EC1DE5">
        <w:rPr>
          <w:sz w:val="24"/>
          <w:szCs w:val="24"/>
        </w:rPr>
        <w:t xml:space="preserve"> jesene, tá sa zasa využíva ako analógia staroby v ľudskom živote. Zdôraznenie jednotnosti listu (padá list, nie lístie) možno interpretovať jednak ako synekdochu, ale ešte produktívnejšie ako prvý náznak starnutia – ešte nevýznamný, ale predsa reflektovaný („bolo ho počuť“). </w:t>
      </w:r>
    </w:p>
    <w:p w14:paraId="4C2F5AAA" w14:textId="32FC00E5" w:rsidR="003367D5" w:rsidRPr="00EC1DE5" w:rsidRDefault="003367D5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K výraznejšej dramatizácii prichádza v tretej strofe básne: príbeh sa obohacuje o ďalšie elementy, prostredie nadobúda detaily a tým dochádza ku korekcii interpretácie z predchádzajúcej strofy. Tenká vrstva snehu naznačuje nie začiatok jesene, ale jej pokročilé štádium či dokonca zimu: osamelý padajúci list tak nemusí byť prvým, ale posledným. </w:t>
      </w:r>
    </w:p>
    <w:p w14:paraId="45A99DF6" w14:textId="3C2E682B" w:rsidR="00D12742" w:rsidRPr="00EC1DE5" w:rsidRDefault="003367D5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Líška, ktorá beží po snehu, púta pozornosť prinajmenšom dvojako: jednak kontrastom jej dynamického pohybu voči pozvoľnému padaniu listu, jednak kontrastom jej výraznej hrdzavej farby so snehom. </w:t>
      </w:r>
      <w:r w:rsidR="00D12742" w:rsidRPr="00EC1DE5">
        <w:rPr>
          <w:sz w:val="24"/>
          <w:szCs w:val="24"/>
        </w:rPr>
        <w:t xml:space="preserve">Oba náhle kontrasty evokujú nebezpečenstvo podobné šíreniu lesného požiaru. Symbolicky sa na ploche druhej a tretej strofy stretá vzájomne kolmý pohyb padajúceho listu vo vertikále a líšky pohybujúcej sa po horizontále, pričom kombinácia ich trajektórií utvára kríž. Ten môžeme poňať nielen ako symbol kresťanstva, ale aj ako ikonu mieridla na puške. </w:t>
      </w:r>
    </w:p>
    <w:p w14:paraId="5B5F1F4C" w14:textId="349851F1" w:rsidR="00D12742" w:rsidRPr="00EC1DE5" w:rsidRDefault="00D12742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Harmonizujúca synchrónnosť v záverečnom verši („List a výstrel padli takmer súčasne.“) vytvára kontrast so zmyslovým – sluchovým rozporom tichého dopadu listu a hlučného výstrelu. Jeden moment na symbolickej, druhý moment na indexovej rovine vyjadruje smrť a vo vnímateľovom vedomí </w:t>
      </w:r>
      <w:r w:rsidR="00360440" w:rsidRPr="00EC1DE5">
        <w:rPr>
          <w:sz w:val="24"/>
          <w:szCs w:val="24"/>
        </w:rPr>
        <w:t xml:space="preserve">podčiarkuje zvuková predstava ozveny prenikavú rezonanciu významu básne, zvlášť jej záverečného dvojveršia. </w:t>
      </w:r>
    </w:p>
    <w:p w14:paraId="528C6C2E" w14:textId="1D3828FB" w:rsidR="00360440" w:rsidRPr="00EC1DE5" w:rsidRDefault="00360440">
      <w:pPr>
        <w:rPr>
          <w:sz w:val="24"/>
          <w:szCs w:val="24"/>
        </w:rPr>
      </w:pPr>
      <w:r w:rsidRPr="00EC1DE5">
        <w:rPr>
          <w:sz w:val="24"/>
          <w:szCs w:val="24"/>
        </w:rPr>
        <w:t xml:space="preserve">Ako som sa pokúsil naznačiť, rôzne druhy pohybu (rôzne smery, rýchlosti, objekty), priestorové určenie aj zmyslové vnemy, zvlášť vizuálne a sluchové, pôsobia ako základné významotvorné prostriedky básne. Priestorová a telesná skúsenosť takto vytvára interpretačný rámec, v ktorom dochádza k vnútornej integrácii básne aj za využitia nemnohých motívov a len základných priestorových príbehov. </w:t>
      </w:r>
    </w:p>
    <w:sectPr w:rsidR="00360440" w:rsidRPr="00E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7"/>
    <w:rsid w:val="003367D5"/>
    <w:rsid w:val="00360440"/>
    <w:rsid w:val="00427E1E"/>
    <w:rsid w:val="00BE420D"/>
    <w:rsid w:val="00C625EE"/>
    <w:rsid w:val="00D12742"/>
    <w:rsid w:val="00DE3617"/>
    <w:rsid w:val="00E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8463"/>
  <w15:chartTrackingRefBased/>
  <w15:docId w15:val="{0FBD5512-73F7-4FCE-B93F-BE8744D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Makara</dc:creator>
  <cp:keywords/>
  <dc:description/>
  <cp:lastModifiedBy>Irena Vaňková</cp:lastModifiedBy>
  <cp:revision>2</cp:revision>
  <dcterms:created xsi:type="dcterms:W3CDTF">2020-12-13T22:40:00Z</dcterms:created>
  <dcterms:modified xsi:type="dcterms:W3CDTF">2020-12-13T22:40:00Z</dcterms:modified>
</cp:coreProperties>
</file>