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26862681" w:rsidR="00F77588" w:rsidRPr="00540D55" w:rsidRDefault="00F22881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26</w:t>
      </w:r>
      <w:r w:rsidR="009E5788">
        <w:rPr>
          <w:rFonts w:asciiTheme="minorHAnsi" w:hAnsiTheme="minorHAnsi" w:cstheme="minorHAnsi"/>
          <w:b/>
          <w:bCs/>
        </w:rPr>
        <w:t>.</w:t>
      </w:r>
      <w:r w:rsidR="009220E6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</w:t>
      </w:r>
      <w:r w:rsidR="00DD29E6">
        <w:rPr>
          <w:rFonts w:asciiTheme="minorHAnsi" w:hAnsiTheme="minorHAnsi" w:cstheme="minorHAnsi"/>
          <w:b/>
          <w:bCs/>
        </w:rPr>
        <w:t>1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9220E6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9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8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  <w:bookmarkStart w:id="0" w:name="_GoBack"/>
      <w:bookmarkEnd w:id="0"/>
    </w:p>
    <w:p w14:paraId="2F555DE0" w14:textId="7E374F9A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1E3BE853" w14:textId="5B9172D8" w:rsidR="00CA58D1" w:rsidRDefault="00F22881" w:rsidP="009220E6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 xml:space="preserve">Co jsme slavili </w:t>
      </w:r>
      <w:r w:rsidRPr="00F22881">
        <w:rPr>
          <w:b/>
          <w:bCs/>
          <w:noProof/>
        </w:rPr>
        <w:t>17. listopadu</w:t>
      </w:r>
      <w:r>
        <w:rPr>
          <w:noProof/>
        </w:rPr>
        <w:t xml:space="preserve">? </w:t>
      </w:r>
      <w:hyperlink r:id="rId8" w:history="1">
        <w:r w:rsidR="009220E6" w:rsidRPr="00354255">
          <w:rPr>
            <w:rStyle w:val="Hypertextovodkaz"/>
            <w:noProof/>
          </w:rPr>
          <w:t>https://cs.wikipedia.org/wiki/Den_boje_za_svobodu_a_demokracii_a_Mezin%C3%A1rodn%C3%AD_den_studentstva</w:t>
        </w:r>
      </w:hyperlink>
      <w:r w:rsidR="009220E6">
        <w:rPr>
          <w:noProof/>
        </w:rPr>
        <w:t xml:space="preserve"> </w:t>
      </w:r>
    </w:p>
    <w:p w14:paraId="7F11CB61" w14:textId="58639891" w:rsidR="00F22881" w:rsidRDefault="00F22881" w:rsidP="00F2288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Sametová revoluce – 17.</w:t>
      </w:r>
      <w:r w:rsidR="009220E6">
        <w:rPr>
          <w:noProof/>
        </w:rPr>
        <w:t xml:space="preserve"> </w:t>
      </w:r>
      <w:r>
        <w:rPr>
          <w:noProof/>
        </w:rPr>
        <w:t>11.</w:t>
      </w:r>
      <w:r w:rsidR="009220E6">
        <w:rPr>
          <w:noProof/>
        </w:rPr>
        <w:t xml:space="preserve"> </w:t>
      </w:r>
      <w:r>
        <w:rPr>
          <w:noProof/>
        </w:rPr>
        <w:t xml:space="preserve">1989 </w:t>
      </w:r>
    </w:p>
    <w:p w14:paraId="69CC119A" w14:textId="4449220F" w:rsidR="00F22881" w:rsidRDefault="009220E6" w:rsidP="00F22881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Mezinárodní den studen</w:t>
      </w:r>
      <w:r w:rsidR="00F22881">
        <w:rPr>
          <w:noProof/>
        </w:rPr>
        <w:t>stva – 17.</w:t>
      </w:r>
      <w:r>
        <w:rPr>
          <w:noProof/>
        </w:rPr>
        <w:t xml:space="preserve"> </w:t>
      </w:r>
      <w:r w:rsidR="00F22881">
        <w:rPr>
          <w:noProof/>
        </w:rPr>
        <w:t>11.</w:t>
      </w:r>
      <w:r>
        <w:rPr>
          <w:noProof/>
        </w:rPr>
        <w:t xml:space="preserve"> </w:t>
      </w:r>
      <w:r w:rsidR="00F22881">
        <w:rPr>
          <w:noProof/>
        </w:rPr>
        <w:t xml:space="preserve">1939 zavraždili Jana Opletala </w:t>
      </w:r>
    </w:p>
    <w:p w14:paraId="2D2C318B" w14:textId="3C70F047" w:rsidR="00F22881" w:rsidRPr="00F22881" w:rsidRDefault="00F22881" w:rsidP="00F22881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 w:rsidRPr="00F22881">
        <w:rPr>
          <w:rFonts w:asciiTheme="minorHAnsi" w:hAnsiTheme="minorHAnsi" w:cstheme="minorHAnsi"/>
          <w:b/>
          <w:bCs/>
          <w:color w:val="EF075F" w:themeColor="accent2"/>
        </w:rPr>
        <w:t xml:space="preserve">Reklama </w:t>
      </w:r>
      <w:r w:rsidR="000719D0">
        <w:rPr>
          <w:rFonts w:asciiTheme="minorHAnsi" w:hAnsiTheme="minorHAnsi" w:cstheme="minorHAnsi"/>
          <w:b/>
          <w:bCs/>
          <w:color w:val="EF075F" w:themeColor="accent2"/>
        </w:rPr>
        <w:t>od</w:t>
      </w:r>
      <w:r w:rsidRPr="00F22881">
        <w:rPr>
          <w:rFonts w:asciiTheme="minorHAnsi" w:hAnsiTheme="minorHAnsi" w:cstheme="minorHAnsi"/>
          <w:b/>
          <w:bCs/>
          <w:color w:val="EF075F" w:themeColor="accent2"/>
        </w:rPr>
        <w:t xml:space="preserve"> Vodafone </w:t>
      </w:r>
    </w:p>
    <w:p w14:paraId="6E97778A" w14:textId="4E6B1506" w:rsidR="00F22881" w:rsidRDefault="00F22881" w:rsidP="00F22881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t>V aktualitách je odkaz na reklamu od Vodafone, video od Mašle media a reklamu na Milku</w:t>
      </w:r>
    </w:p>
    <w:p w14:paraId="1FC4622C" w14:textId="25912170" w:rsidR="001739EF" w:rsidRDefault="003A5A1C" w:rsidP="00F22881">
      <w:pPr>
        <w:pStyle w:val="Odstavecseseznamem"/>
        <w:numPr>
          <w:ilvl w:val="0"/>
          <w:numId w:val="3"/>
        </w:numPr>
        <w:rPr>
          <w:noProof/>
        </w:rPr>
      </w:pPr>
      <w:r>
        <w:rPr>
          <w:rFonts w:cstheme="minorHAnsi"/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6A4F9" wp14:editId="346A1248">
            <wp:simplePos x="0" y="0"/>
            <wp:positionH relativeFrom="margin">
              <wp:posOffset>715645</wp:posOffset>
            </wp:positionH>
            <wp:positionV relativeFrom="paragraph">
              <wp:posOffset>408305</wp:posOffset>
            </wp:positionV>
            <wp:extent cx="4214495" cy="2126615"/>
            <wp:effectExtent l="0" t="0" r="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EF" w:rsidRPr="008A5515">
        <w:rPr>
          <w:b/>
          <w:bCs/>
          <w:noProof/>
        </w:rPr>
        <w:t>Aktivita:</w:t>
      </w:r>
      <w:r w:rsidR="001739EF">
        <w:rPr>
          <w:noProof/>
        </w:rPr>
        <w:t xml:space="preserve"> ve sdíleném </w:t>
      </w:r>
      <w:r w:rsidR="008A5515">
        <w:rPr>
          <w:noProof/>
        </w:rPr>
        <w:t xml:space="preserve">dokumentu přiřadit Milku a Vodafone k jednomu ze tří obrázků přístupu k hluchotě </w:t>
      </w:r>
    </w:p>
    <w:p w14:paraId="1EC185C8" w14:textId="3D23E83C" w:rsidR="008A5515" w:rsidRPr="008A5515" w:rsidRDefault="008A5515" w:rsidP="008A5515">
      <w:pPr>
        <w:pStyle w:val="Odstavecseseznamem"/>
        <w:ind w:left="360"/>
        <w:rPr>
          <w:noProof/>
        </w:rPr>
      </w:pPr>
    </w:p>
    <w:p w14:paraId="4F40C9AD" w14:textId="7AD27E45" w:rsidR="009220E6" w:rsidRPr="009220E6" w:rsidRDefault="00A0789C" w:rsidP="009220E6">
      <w:pPr>
        <w:pStyle w:val="Odstavecseseznamem"/>
        <w:numPr>
          <w:ilvl w:val="0"/>
          <w:numId w:val="3"/>
        </w:numPr>
        <w:spacing w:after="0"/>
        <w:rPr>
          <w:noProof/>
        </w:rPr>
      </w:pPr>
      <w:r>
        <w:rPr>
          <w:rFonts w:cstheme="minorHAnsi"/>
          <w:noProof/>
        </w:rPr>
        <w:t>Je těžké určit, jak</w:t>
      </w:r>
      <w:r w:rsidR="009220E6">
        <w:rPr>
          <w:rFonts w:cstheme="minorHAnsi"/>
          <w:noProof/>
        </w:rPr>
        <w:t>ý pohled na hluchotu každá z reklam zastává</w:t>
      </w:r>
    </w:p>
    <w:p w14:paraId="7FF599A7" w14:textId="1B169C10" w:rsidR="00A0789C" w:rsidRDefault="009220E6" w:rsidP="00A0789C">
      <w:pPr>
        <w:pStyle w:val="Odstavecseseznamem"/>
        <w:numPr>
          <w:ilvl w:val="0"/>
          <w:numId w:val="3"/>
        </w:numPr>
        <w:spacing w:after="0"/>
        <w:rPr>
          <w:noProof/>
        </w:rPr>
      </w:pPr>
      <w:r>
        <w:rPr>
          <w:rFonts w:cstheme="minorHAnsi"/>
          <w:noProof/>
        </w:rPr>
        <w:t>Z naší diskuse:</w:t>
      </w:r>
      <w:r w:rsidR="00A0789C">
        <w:rPr>
          <w:rFonts w:cstheme="minorHAnsi"/>
          <w:noProof/>
        </w:rPr>
        <w:t xml:space="preserve"> </w:t>
      </w:r>
    </w:p>
    <w:p w14:paraId="175CE2BC" w14:textId="57A424D2" w:rsidR="00A0789C" w:rsidRDefault="00A0789C" w:rsidP="009220E6">
      <w:pPr>
        <w:pStyle w:val="Odstavecseseznamem"/>
        <w:numPr>
          <w:ilvl w:val="1"/>
          <w:numId w:val="3"/>
        </w:numPr>
        <w:spacing w:after="0"/>
        <w:rPr>
          <w:noProof/>
        </w:rPr>
      </w:pPr>
      <w:r>
        <w:rPr>
          <w:noProof/>
        </w:rPr>
        <w:t xml:space="preserve">Milka: spíš medicínský – holčičce je líto neslyšícího, tak mu dá čokoládu </w:t>
      </w:r>
    </w:p>
    <w:p w14:paraId="1DEC8FFF" w14:textId="0FF24619" w:rsidR="00A0789C" w:rsidRDefault="00A0789C" w:rsidP="009220E6">
      <w:pPr>
        <w:pStyle w:val="Odstavecseseznamem"/>
        <w:numPr>
          <w:ilvl w:val="1"/>
          <w:numId w:val="3"/>
        </w:numPr>
        <w:spacing w:after="240"/>
        <w:rPr>
          <w:noProof/>
        </w:rPr>
      </w:pPr>
      <w:r>
        <w:rPr>
          <w:noProof/>
        </w:rPr>
        <w:t>Vodafone: reklama není točena pro neslyšící – Vodafone chce spíš ukázat sl</w:t>
      </w:r>
      <w:r w:rsidR="009220E6">
        <w:rPr>
          <w:noProof/>
        </w:rPr>
        <w:t>yšícím, že myslí i na neslyšící… hraje na citlivou strunu</w:t>
      </w:r>
      <w:r w:rsidR="00AB2A9D">
        <w:rPr>
          <w:noProof/>
        </w:rPr>
        <w:t xml:space="preserve">… vlastně zneužili ČZJ </w:t>
      </w:r>
    </w:p>
    <w:p w14:paraId="7636435E" w14:textId="29B113CA" w:rsidR="00A0789C" w:rsidRDefault="00F6010B" w:rsidP="00A0789C">
      <w:pPr>
        <w:pStyle w:val="Odstavecseseznamem"/>
        <w:numPr>
          <w:ilvl w:val="0"/>
          <w:numId w:val="3"/>
        </w:numPr>
        <w:spacing w:after="240"/>
        <w:ind w:left="357" w:hanging="357"/>
        <w:rPr>
          <w:noProof/>
        </w:rPr>
      </w:pPr>
      <w:r>
        <w:rPr>
          <w:noProof/>
        </w:rPr>
        <w:t>Mezi Neslyšícími se strhla vlna k</w:t>
      </w:r>
      <w:r w:rsidR="009220E6">
        <w:rPr>
          <w:noProof/>
        </w:rPr>
        <w:t>ritiky vůči Vojtovi Lopourovi – je absolvent</w:t>
      </w:r>
      <w:r>
        <w:rPr>
          <w:noProof/>
        </w:rPr>
        <w:t xml:space="preserve"> našeho ob</w:t>
      </w:r>
      <w:r w:rsidR="009220E6">
        <w:rPr>
          <w:noProof/>
        </w:rPr>
        <w:t>o</w:t>
      </w:r>
      <w:r>
        <w:rPr>
          <w:noProof/>
        </w:rPr>
        <w:t xml:space="preserve">ru a tlumočník, </w:t>
      </w:r>
      <w:r w:rsidR="009220E6">
        <w:rPr>
          <w:noProof/>
        </w:rPr>
        <w:t>tak by měl vědět, co je správné</w:t>
      </w:r>
    </w:p>
    <w:p w14:paraId="2A051729" w14:textId="5E366785" w:rsidR="00F6010B" w:rsidRDefault="00F6010B" w:rsidP="00A0789C">
      <w:pPr>
        <w:pStyle w:val="Odstavecseseznamem"/>
        <w:numPr>
          <w:ilvl w:val="0"/>
          <w:numId w:val="3"/>
        </w:numPr>
        <w:spacing w:after="240"/>
        <w:ind w:left="357" w:hanging="357"/>
        <w:rPr>
          <w:noProof/>
        </w:rPr>
      </w:pPr>
      <w:r>
        <w:rPr>
          <w:noProof/>
        </w:rPr>
        <w:t xml:space="preserve">Jak bychom mohli zhodnotit tyto reklamy z pohledu jazyka? </w:t>
      </w:r>
    </w:p>
    <w:p w14:paraId="51A80149" w14:textId="77777777" w:rsidR="00F6010B" w:rsidRDefault="00F6010B" w:rsidP="00F6010B">
      <w:pPr>
        <w:pStyle w:val="Odstavecseseznamem"/>
        <w:numPr>
          <w:ilvl w:val="1"/>
          <w:numId w:val="3"/>
        </w:numPr>
        <w:spacing w:after="240"/>
        <w:rPr>
          <w:noProof/>
        </w:rPr>
      </w:pPr>
      <w:r>
        <w:rPr>
          <w:noProof/>
        </w:rPr>
        <w:t xml:space="preserve">Milka </w:t>
      </w:r>
    </w:p>
    <w:p w14:paraId="54B7BD38" w14:textId="05C37481" w:rsidR="00F6010B" w:rsidRDefault="008535D3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>Odděluje</w:t>
      </w:r>
      <w:r w:rsidR="00F6010B">
        <w:rPr>
          <w:noProof/>
        </w:rPr>
        <w:t xml:space="preserve"> se zde znakový jazyk a mluvený jazyk</w:t>
      </w:r>
      <w:r>
        <w:rPr>
          <w:noProof/>
        </w:rPr>
        <w:t xml:space="preserve"> (tituluky)</w:t>
      </w:r>
      <w:r w:rsidR="00F6010B">
        <w:rPr>
          <w:noProof/>
        </w:rPr>
        <w:t xml:space="preserve"> </w:t>
      </w:r>
    </w:p>
    <w:p w14:paraId="4501232D" w14:textId="3B04A9D2" w:rsidR="00F6010B" w:rsidRDefault="00F6010B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 xml:space="preserve">Holčička používá americký znakový jazyk </w:t>
      </w:r>
      <w:r w:rsidR="008535D3">
        <w:rPr>
          <w:noProof/>
        </w:rPr>
        <w:t>(?)</w:t>
      </w:r>
    </w:p>
    <w:p w14:paraId="24E296BA" w14:textId="1DB72BBA" w:rsidR="00F6010B" w:rsidRDefault="00F6010B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>Ale u muže n</w:t>
      </w:r>
      <w:r w:rsidR="008535D3">
        <w:rPr>
          <w:noProof/>
        </w:rPr>
        <w:t>evíme, jaký znakový jazyk to je… dr.</w:t>
      </w:r>
      <w:r>
        <w:rPr>
          <w:noProof/>
        </w:rPr>
        <w:t xml:space="preserve"> </w:t>
      </w:r>
      <w:r w:rsidR="008535D3">
        <w:rPr>
          <w:noProof/>
        </w:rPr>
        <w:t xml:space="preserve">Hynková </w:t>
      </w:r>
      <w:r>
        <w:rPr>
          <w:noProof/>
        </w:rPr>
        <w:t xml:space="preserve">Dingová identifikovala, že muž znakuje nějakým jazykem, u kterého se </w:t>
      </w:r>
      <w:r w:rsidR="008535D3">
        <w:rPr>
          <w:noProof/>
        </w:rPr>
        <w:t xml:space="preserve">ústy artikukují </w:t>
      </w:r>
      <w:r>
        <w:rPr>
          <w:noProof/>
        </w:rPr>
        <w:t xml:space="preserve">německá slova </w:t>
      </w:r>
    </w:p>
    <w:p w14:paraId="0206E972" w14:textId="537B209D" w:rsidR="00F6010B" w:rsidRDefault="00F6010B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>My nevíme, pro jaký trh byla původně reklama určena a proč zvol</w:t>
      </w:r>
      <w:r w:rsidR="008535D3">
        <w:rPr>
          <w:noProof/>
        </w:rPr>
        <w:t>ili zrovna tento znakový jazyk (je to vůbec nějaký konkrétní ZJ? Proč holčička a muž nepoužívají stejný ZJ?)</w:t>
      </w:r>
    </w:p>
    <w:p w14:paraId="78B1B787" w14:textId="67FC2537" w:rsidR="00F6010B" w:rsidRDefault="00F6010B" w:rsidP="00F6010B">
      <w:pPr>
        <w:pStyle w:val="Odstavecseseznamem"/>
        <w:numPr>
          <w:ilvl w:val="1"/>
          <w:numId w:val="3"/>
        </w:numPr>
        <w:spacing w:after="240"/>
        <w:rPr>
          <w:noProof/>
        </w:rPr>
      </w:pPr>
      <w:r>
        <w:rPr>
          <w:noProof/>
        </w:rPr>
        <w:t xml:space="preserve">Vodafone </w:t>
      </w:r>
    </w:p>
    <w:p w14:paraId="3C725850" w14:textId="34104341" w:rsidR="00F6010B" w:rsidRDefault="00F6010B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 xml:space="preserve">Kombinuje se mluvení a znaky </w:t>
      </w:r>
    </w:p>
    <w:p w14:paraId="25B82514" w14:textId="308316BF" w:rsidR="003A5A1C" w:rsidRDefault="00F6010B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 xml:space="preserve">Na začátku něco jako znakovaná čeština, v druhé části </w:t>
      </w:r>
      <w:r w:rsidR="008535D3">
        <w:rPr>
          <w:noProof/>
        </w:rPr>
        <w:t xml:space="preserve">český </w:t>
      </w:r>
      <w:r>
        <w:rPr>
          <w:noProof/>
        </w:rPr>
        <w:t>znakový jazyk</w:t>
      </w:r>
      <w:r w:rsidR="008535D3">
        <w:rPr>
          <w:noProof/>
        </w:rPr>
        <w:t xml:space="preserve"> (?)</w:t>
      </w:r>
    </w:p>
    <w:p w14:paraId="300C670B" w14:textId="79CC6163" w:rsidR="008535D3" w:rsidRDefault="008535D3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>Kristýna: „Vůbec nevím, o co tam jde, moc tomu, co se tam znakuje, nerozumím.“</w:t>
      </w:r>
    </w:p>
    <w:p w14:paraId="30C0FEA3" w14:textId="4112CB3E" w:rsidR="008535D3" w:rsidRDefault="008535D3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lastRenderedPageBreak/>
        <w:t>Zuzka: „Já taky vůbec nevím, co tam říkají. Rozuměla jsem jen tomu s tou pečenou husou.“</w:t>
      </w:r>
    </w:p>
    <w:p w14:paraId="090BCE03" w14:textId="05303C5D" w:rsidR="008535D3" w:rsidRDefault="008535D3" w:rsidP="00F6010B">
      <w:pPr>
        <w:pStyle w:val="Odstavecseseznamem"/>
        <w:numPr>
          <w:ilvl w:val="2"/>
          <w:numId w:val="3"/>
        </w:numPr>
        <w:spacing w:after="240"/>
        <w:rPr>
          <w:noProof/>
        </w:rPr>
      </w:pPr>
      <w:r>
        <w:rPr>
          <w:noProof/>
        </w:rPr>
        <w:t>A. Hudáková: „Vůbec jsem nepochopila, že na konci Vojta jako tlumočí to, co říká neviditelný hlas. Myslela jsem, že to jen znovu pouštějí to, co Vojta říkal/znakoval před tím.“</w:t>
      </w:r>
    </w:p>
    <w:p w14:paraId="3D3D3B26" w14:textId="796160E1" w:rsidR="00EC0181" w:rsidRDefault="003A5A1C" w:rsidP="003A5A1C">
      <w:pPr>
        <w:pStyle w:val="Odstavecseseznamem"/>
        <w:numPr>
          <w:ilvl w:val="0"/>
          <w:numId w:val="3"/>
        </w:numPr>
        <w:spacing w:after="240"/>
        <w:rPr>
          <w:noProof/>
        </w:rPr>
      </w:pPr>
      <w:r>
        <w:rPr>
          <w:noProof/>
        </w:rPr>
        <w:t xml:space="preserve">Celá kauza je velmi nabitá emocemi </w:t>
      </w:r>
      <w:r w:rsidR="008535D3">
        <w:rPr>
          <w:noProof/>
        </w:rPr>
        <w:sym w:font="Symbol" w:char="F0AE"/>
      </w:r>
      <w:r w:rsidR="008535D3">
        <w:rPr>
          <w:noProof/>
        </w:rPr>
        <w:t xml:space="preserve"> je dobré zkusit se na věc podívat bez emocí, věcně </w:t>
      </w:r>
      <w:r w:rsidR="008535D3">
        <w:rPr>
          <w:noProof/>
        </w:rPr>
        <w:sym w:font="Symbol" w:char="F0AE"/>
      </w:r>
      <w:r w:rsidR="008535D3">
        <w:rPr>
          <w:noProof/>
        </w:rPr>
        <w:t xml:space="preserve"> snažili jsme se vycházet z pohledů na hluchotu, rozebrat z tohoto pohledu každou z reklam na „části“ a o těch pak diskutovat</w:t>
      </w:r>
    </w:p>
    <w:p w14:paraId="54096C23" w14:textId="777945FF" w:rsidR="00D9527C" w:rsidRPr="00D9527C" w:rsidRDefault="003A5A1C" w:rsidP="00D9527C">
      <w:pPr>
        <w:pStyle w:val="Nadpis1"/>
        <w:spacing w:before="0"/>
        <w:rPr>
          <w:rFonts w:asciiTheme="minorHAnsi" w:hAnsiTheme="minorHAnsi" w:cstheme="minorHAnsi"/>
          <w:b/>
          <w:bCs/>
          <w:noProof/>
          <w:color w:val="EF075F" w:themeColor="accent2"/>
        </w:rPr>
      </w:pPr>
      <w:r>
        <w:rPr>
          <w:rFonts w:asciiTheme="minorHAnsi" w:hAnsiTheme="minorHAnsi" w:cstheme="minorHAnsi"/>
          <w:b/>
          <w:bCs/>
          <w:noProof/>
          <w:color w:val="EF075F" w:themeColor="accent2"/>
        </w:rPr>
        <w:t>Domácí úkol</w:t>
      </w:r>
      <w:r w:rsidR="00D9527C" w:rsidRPr="00D9527C">
        <w:rPr>
          <w:rFonts w:asciiTheme="minorHAnsi" w:hAnsiTheme="minorHAnsi" w:cstheme="minorHAnsi"/>
          <w:b/>
          <w:bCs/>
          <w:noProof/>
          <w:color w:val="EF075F" w:themeColor="accent2"/>
          <w:sz w:val="24"/>
          <w:szCs w:val="24"/>
        </w:rPr>
        <w:t xml:space="preserve">  </w:t>
      </w:r>
    </w:p>
    <w:p w14:paraId="300CDBF3" w14:textId="1D32A257" w:rsidR="00CE1FCA" w:rsidRPr="003A5A1C" w:rsidRDefault="003A5A1C" w:rsidP="00CE1FCA">
      <w:pPr>
        <w:pStyle w:val="Odstavecseseznamem"/>
        <w:numPr>
          <w:ilvl w:val="0"/>
          <w:numId w:val="3"/>
        </w:numPr>
        <w:rPr>
          <w:noProof/>
        </w:rPr>
      </w:pPr>
      <w:r w:rsidRPr="003A5A1C">
        <w:rPr>
          <w:noProof/>
        </w:rPr>
        <w:t>Dodělat vše, co nám chybí</w:t>
      </w:r>
      <w:r w:rsidR="008535D3">
        <w:rPr>
          <w:noProof/>
        </w:rPr>
        <w:t>,</w:t>
      </w:r>
      <w:r w:rsidRPr="003A5A1C">
        <w:rPr>
          <w:noProof/>
        </w:rPr>
        <w:t xml:space="preserve"> a projít materiály, které jsme </w:t>
      </w:r>
      <w:r w:rsidR="008535D3">
        <w:rPr>
          <w:noProof/>
        </w:rPr>
        <w:t xml:space="preserve">si zatím projít </w:t>
      </w:r>
      <w:r w:rsidRPr="003A5A1C">
        <w:rPr>
          <w:noProof/>
        </w:rPr>
        <w:t xml:space="preserve">nestihly </w:t>
      </w:r>
    </w:p>
    <w:p w14:paraId="49BD3638" w14:textId="3698AC8A" w:rsidR="00F15BC9" w:rsidRPr="008F7B43" w:rsidRDefault="00CE1FCA" w:rsidP="008F7B43">
      <w:pPr>
        <w:pStyle w:val="Odstavecseseznamem"/>
        <w:numPr>
          <w:ilvl w:val="3"/>
          <w:numId w:val="3"/>
        </w:numPr>
        <w:rPr>
          <w:noProof/>
        </w:rPr>
      </w:pPr>
      <w:r>
        <w:t xml:space="preserve"> </w:t>
      </w:r>
    </w:p>
    <w:sectPr w:rsidR="00F15BC9" w:rsidRPr="008F7B4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79E3" w14:textId="77777777" w:rsidR="00011C34" w:rsidRDefault="00011C34" w:rsidP="00BC049D">
      <w:pPr>
        <w:spacing w:after="0" w:line="240" w:lineRule="auto"/>
      </w:pPr>
      <w:r>
        <w:separator/>
      </w:r>
    </w:p>
  </w:endnote>
  <w:endnote w:type="continuationSeparator" w:id="0">
    <w:p w14:paraId="6788A06B" w14:textId="77777777" w:rsidR="00011C34" w:rsidRDefault="00011C34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/>
    <w:sdtContent>
      <w:p w14:paraId="4FF0222D" w14:textId="15BF6710" w:rsidR="00CA344E" w:rsidRDefault="00CA34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81">
          <w:rPr>
            <w:noProof/>
          </w:rPr>
          <w:t>2</w:t>
        </w:r>
        <w: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A6D5" w14:textId="77777777" w:rsidR="00011C34" w:rsidRDefault="00011C34" w:rsidP="00BC049D">
      <w:pPr>
        <w:spacing w:after="0" w:line="240" w:lineRule="auto"/>
      </w:pPr>
      <w:r>
        <w:separator/>
      </w:r>
    </w:p>
  </w:footnote>
  <w:footnote w:type="continuationSeparator" w:id="0">
    <w:p w14:paraId="01AADCB4" w14:textId="77777777" w:rsidR="00011C34" w:rsidRDefault="00011C34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9220E6" w:rsidRDefault="004617B9">
    <w:pPr>
      <w:pStyle w:val="Zhlav"/>
      <w:rPr>
        <w:noProof/>
        <w:sz w:val="16"/>
        <w:szCs w:val="16"/>
      </w:rPr>
    </w:pPr>
    <w:r w:rsidRPr="009220E6">
      <w:rPr>
        <w:noProof/>
        <w:sz w:val="16"/>
        <w:szCs w:val="16"/>
      </w:rPr>
      <w:t>Aktuální otázky hluchoty</w:t>
    </w:r>
    <w:r w:rsidR="00034DCD" w:rsidRPr="009220E6">
      <w:rPr>
        <w:noProof/>
        <w:sz w:val="16"/>
        <w:szCs w:val="16"/>
      </w:rPr>
      <w:tab/>
      <w:t>ZS 2020</w:t>
    </w:r>
    <w:r w:rsidR="00034DCD" w:rsidRPr="009220E6">
      <w:rPr>
        <w:noProof/>
        <w:sz w:val="16"/>
        <w:szCs w:val="16"/>
      </w:rPr>
      <w:tab/>
      <w:t>zapsala: Veronika Vinklátová</w:t>
    </w:r>
  </w:p>
  <w:p w14:paraId="3B936DAC" w14:textId="67F2D697" w:rsidR="00BC049D" w:rsidRPr="009220E6" w:rsidRDefault="00034DCD">
    <w:pPr>
      <w:pStyle w:val="Zhlav"/>
      <w:rPr>
        <w:noProof/>
        <w:sz w:val="16"/>
        <w:szCs w:val="16"/>
      </w:rPr>
    </w:pPr>
    <w:r w:rsidRPr="009220E6">
      <w:rPr>
        <w:noProof/>
        <w:sz w:val="16"/>
        <w:szCs w:val="16"/>
      </w:rPr>
      <w:tab/>
    </w:r>
    <w:r w:rsidR="00CA344E" w:rsidRPr="009220E6">
      <w:rPr>
        <w:noProof/>
        <w:sz w:val="16"/>
        <w:szCs w:val="16"/>
      </w:rPr>
      <w:t xml:space="preserve">Mgr. </w:t>
    </w:r>
    <w:r w:rsidR="004617B9" w:rsidRPr="009220E6">
      <w:rPr>
        <w:noProof/>
        <w:sz w:val="16"/>
        <w:szCs w:val="16"/>
      </w:rPr>
      <w:t>Andrea Hudáková</w:t>
    </w:r>
    <w:r w:rsidR="00CA344E" w:rsidRPr="009220E6">
      <w:rPr>
        <w:noProof/>
        <w:sz w:val="16"/>
        <w:szCs w:val="16"/>
      </w:rPr>
      <w:t>, Ph.D.</w:t>
    </w:r>
    <w:r w:rsidR="00540D55" w:rsidRPr="009220E6">
      <w:rPr>
        <w:noProof/>
        <w:sz w:val="16"/>
        <w:szCs w:val="16"/>
      </w:rPr>
      <w:tab/>
    </w:r>
    <w:r w:rsidR="00F22881" w:rsidRPr="009220E6">
      <w:rPr>
        <w:noProof/>
        <w:sz w:val="16"/>
        <w:szCs w:val="16"/>
      </w:rPr>
      <w:t>9</w:t>
    </w:r>
    <w:r w:rsidR="00CA58D1" w:rsidRPr="009220E6">
      <w:rPr>
        <w:noProof/>
        <w:sz w:val="16"/>
        <w:szCs w:val="16"/>
      </w:rPr>
      <w:t>.</w:t>
    </w:r>
    <w:r w:rsidR="00962081">
      <w:rPr>
        <w:noProof/>
        <w:sz w:val="16"/>
        <w:szCs w:val="16"/>
      </w:rPr>
      <w:t xml:space="preserve"> </w:t>
    </w:r>
    <w:r w:rsidR="00540D55" w:rsidRPr="009220E6">
      <w:rPr>
        <w:noProof/>
        <w:sz w:val="16"/>
        <w:szCs w:val="16"/>
      </w:rPr>
      <w:t xml:space="preserve">hodina: </w:t>
    </w:r>
    <w:r w:rsidR="00F22881" w:rsidRPr="009220E6">
      <w:rPr>
        <w:noProof/>
        <w:sz w:val="16"/>
        <w:szCs w:val="16"/>
      </w:rPr>
      <w:t>26</w:t>
    </w:r>
    <w:r w:rsidR="00540D55" w:rsidRPr="009220E6">
      <w:rPr>
        <w:noProof/>
        <w:sz w:val="16"/>
        <w:szCs w:val="16"/>
      </w:rPr>
      <w:t>.</w:t>
    </w:r>
    <w:r w:rsidR="00962081">
      <w:rPr>
        <w:noProof/>
        <w:sz w:val="16"/>
        <w:szCs w:val="16"/>
      </w:rPr>
      <w:t xml:space="preserve"> </w:t>
    </w:r>
    <w:r w:rsidR="00540D55" w:rsidRPr="009220E6">
      <w:rPr>
        <w:noProof/>
        <w:sz w:val="16"/>
        <w:szCs w:val="16"/>
      </w:rPr>
      <w:t>1</w:t>
    </w:r>
    <w:r w:rsidR="00DD29E6" w:rsidRPr="009220E6">
      <w:rPr>
        <w:noProof/>
        <w:sz w:val="16"/>
        <w:szCs w:val="16"/>
      </w:rPr>
      <w:t>1</w:t>
    </w:r>
    <w:r w:rsidR="00540D55" w:rsidRPr="009220E6">
      <w:rPr>
        <w:noProof/>
        <w:sz w:val="16"/>
        <w:szCs w:val="16"/>
      </w:rPr>
      <w:t>.</w:t>
    </w:r>
    <w:r w:rsidR="00962081">
      <w:rPr>
        <w:noProof/>
        <w:sz w:val="16"/>
        <w:szCs w:val="16"/>
      </w:rPr>
      <w:t xml:space="preserve"> </w:t>
    </w:r>
    <w:r w:rsidR="00540D55" w:rsidRPr="009220E6">
      <w:rPr>
        <w:noProof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8F4"/>
    <w:multiLevelType w:val="hybridMultilevel"/>
    <w:tmpl w:val="5A6A095C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407D"/>
    <w:multiLevelType w:val="hybridMultilevel"/>
    <w:tmpl w:val="65783174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92DA5302">
      <w:start w:val="1"/>
      <w:numFmt w:val="bullet"/>
      <w:lvlText w:val=""/>
      <w:lvlJc w:val="left"/>
      <w:pPr>
        <w:ind w:left="324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LOwMLa0MDQEEko6SsGpxcWZ+XkgBYa1ACbxUlUsAAAA"/>
  </w:docVars>
  <w:rsids>
    <w:rsidRoot w:val="00493081"/>
    <w:rsid w:val="00011C34"/>
    <w:rsid w:val="00034DCD"/>
    <w:rsid w:val="00053FB5"/>
    <w:rsid w:val="000719D0"/>
    <w:rsid w:val="00090502"/>
    <w:rsid w:val="00103719"/>
    <w:rsid w:val="00146335"/>
    <w:rsid w:val="001739EF"/>
    <w:rsid w:val="00176910"/>
    <w:rsid w:val="001A0DB0"/>
    <w:rsid w:val="001E79AC"/>
    <w:rsid w:val="001F35F2"/>
    <w:rsid w:val="001F619C"/>
    <w:rsid w:val="00234EA5"/>
    <w:rsid w:val="0025408D"/>
    <w:rsid w:val="00272983"/>
    <w:rsid w:val="002F0106"/>
    <w:rsid w:val="00320F09"/>
    <w:rsid w:val="00331FA3"/>
    <w:rsid w:val="00335565"/>
    <w:rsid w:val="00354DAB"/>
    <w:rsid w:val="00356FE6"/>
    <w:rsid w:val="003A41CA"/>
    <w:rsid w:val="003A5A1C"/>
    <w:rsid w:val="003E39EF"/>
    <w:rsid w:val="004004D5"/>
    <w:rsid w:val="00413126"/>
    <w:rsid w:val="0041474A"/>
    <w:rsid w:val="004304BF"/>
    <w:rsid w:val="00451958"/>
    <w:rsid w:val="004617B9"/>
    <w:rsid w:val="00471834"/>
    <w:rsid w:val="00480D4B"/>
    <w:rsid w:val="004841CF"/>
    <w:rsid w:val="00493081"/>
    <w:rsid w:val="00495329"/>
    <w:rsid w:val="004A3613"/>
    <w:rsid w:val="004C2FE0"/>
    <w:rsid w:val="004E72E5"/>
    <w:rsid w:val="004F14CD"/>
    <w:rsid w:val="004F5139"/>
    <w:rsid w:val="00512850"/>
    <w:rsid w:val="00540D55"/>
    <w:rsid w:val="005429FC"/>
    <w:rsid w:val="00552E1D"/>
    <w:rsid w:val="005903DB"/>
    <w:rsid w:val="005B3FCD"/>
    <w:rsid w:val="005E3D50"/>
    <w:rsid w:val="005E404C"/>
    <w:rsid w:val="0061491B"/>
    <w:rsid w:val="00620542"/>
    <w:rsid w:val="006222C8"/>
    <w:rsid w:val="00640D1D"/>
    <w:rsid w:val="00645837"/>
    <w:rsid w:val="00691ED5"/>
    <w:rsid w:val="006C14D2"/>
    <w:rsid w:val="006C6D28"/>
    <w:rsid w:val="007063B4"/>
    <w:rsid w:val="007215A0"/>
    <w:rsid w:val="00736D77"/>
    <w:rsid w:val="0079594D"/>
    <w:rsid w:val="00795C95"/>
    <w:rsid w:val="007E5DF7"/>
    <w:rsid w:val="007F39A1"/>
    <w:rsid w:val="008020AA"/>
    <w:rsid w:val="00817D1C"/>
    <w:rsid w:val="008535D3"/>
    <w:rsid w:val="00894C1F"/>
    <w:rsid w:val="00896093"/>
    <w:rsid w:val="008A048B"/>
    <w:rsid w:val="008A40CE"/>
    <w:rsid w:val="008A5515"/>
    <w:rsid w:val="008D60C9"/>
    <w:rsid w:val="008F3836"/>
    <w:rsid w:val="008F77E4"/>
    <w:rsid w:val="008F7B43"/>
    <w:rsid w:val="0091032C"/>
    <w:rsid w:val="009220E6"/>
    <w:rsid w:val="009245FD"/>
    <w:rsid w:val="009404EE"/>
    <w:rsid w:val="009408B4"/>
    <w:rsid w:val="00955522"/>
    <w:rsid w:val="00957C61"/>
    <w:rsid w:val="00962081"/>
    <w:rsid w:val="00967EC5"/>
    <w:rsid w:val="00987A9C"/>
    <w:rsid w:val="009C2F9A"/>
    <w:rsid w:val="009C7890"/>
    <w:rsid w:val="009E550A"/>
    <w:rsid w:val="009E5788"/>
    <w:rsid w:val="00A0789C"/>
    <w:rsid w:val="00A335D6"/>
    <w:rsid w:val="00A50255"/>
    <w:rsid w:val="00A60D90"/>
    <w:rsid w:val="00A75754"/>
    <w:rsid w:val="00AB2A9D"/>
    <w:rsid w:val="00AF09A1"/>
    <w:rsid w:val="00B004D0"/>
    <w:rsid w:val="00B1550E"/>
    <w:rsid w:val="00B32A16"/>
    <w:rsid w:val="00B33E3F"/>
    <w:rsid w:val="00B52050"/>
    <w:rsid w:val="00B544FB"/>
    <w:rsid w:val="00B63B6C"/>
    <w:rsid w:val="00B64076"/>
    <w:rsid w:val="00B75BB9"/>
    <w:rsid w:val="00B846AE"/>
    <w:rsid w:val="00BC049D"/>
    <w:rsid w:val="00BD0888"/>
    <w:rsid w:val="00BF64A1"/>
    <w:rsid w:val="00C04EBD"/>
    <w:rsid w:val="00C35FCF"/>
    <w:rsid w:val="00C44C82"/>
    <w:rsid w:val="00C52142"/>
    <w:rsid w:val="00C94B8A"/>
    <w:rsid w:val="00CA344E"/>
    <w:rsid w:val="00CA58D1"/>
    <w:rsid w:val="00CB4531"/>
    <w:rsid w:val="00CE1FCA"/>
    <w:rsid w:val="00D033D3"/>
    <w:rsid w:val="00D22E74"/>
    <w:rsid w:val="00D42C3E"/>
    <w:rsid w:val="00D85C76"/>
    <w:rsid w:val="00D9527C"/>
    <w:rsid w:val="00DD29E6"/>
    <w:rsid w:val="00DF36AF"/>
    <w:rsid w:val="00EB1673"/>
    <w:rsid w:val="00EC0181"/>
    <w:rsid w:val="00EE2067"/>
    <w:rsid w:val="00EF7F5F"/>
    <w:rsid w:val="00F002C9"/>
    <w:rsid w:val="00F15BC9"/>
    <w:rsid w:val="00F22881"/>
    <w:rsid w:val="00F402AC"/>
    <w:rsid w:val="00F6010B"/>
    <w:rsid w:val="00F616EC"/>
    <w:rsid w:val="00F7243E"/>
    <w:rsid w:val="00F846E5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Den_boje_za_svobodu_a_demokracii_a_Mezin%C3%A1rodn%C3%AD_den_studentst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73E1-D2EB-4C16-9CD5-F82CEF81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4</cp:revision>
  <dcterms:created xsi:type="dcterms:W3CDTF">2020-11-30T08:17:00Z</dcterms:created>
  <dcterms:modified xsi:type="dcterms:W3CDTF">2020-11-30T08:18:00Z</dcterms:modified>
</cp:coreProperties>
</file>