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60CC" w14:textId="5CD4E002" w:rsidR="00DC2767" w:rsidRPr="00AB215E" w:rsidRDefault="009133D0" w:rsidP="00DC276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4) </w:t>
      </w:r>
      <w:r w:rsidR="00DC2767" w:rsidRPr="00AB215E">
        <w:rPr>
          <w:rFonts w:ascii="Times New Roman" w:hAnsi="Times New Roman" w:cs="Times New Roman"/>
          <w:b/>
          <w:bCs/>
          <w:sz w:val="32"/>
          <w:szCs w:val="32"/>
        </w:rPr>
        <w:t>Pohybové schopnosti a jejich rozvoj v závislosti na somatickém, fyziologickém a psychickém vývoji</w:t>
      </w:r>
    </w:p>
    <w:p w14:paraId="5B2A9550" w14:textId="2DC6C21D" w:rsidR="00237F3A" w:rsidRPr="00DC2767" w:rsidRDefault="00237F3A" w:rsidP="00DC276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 xml:space="preserve">Pohybové dovednosti = </w:t>
      </w:r>
      <w:r w:rsidRPr="00DC2767">
        <w:rPr>
          <w:rFonts w:ascii="Times New Roman" w:hAnsi="Times New Roman" w:cs="Times New Roman"/>
          <w:sz w:val="24"/>
          <w:szCs w:val="24"/>
        </w:rPr>
        <w:t>naučené poh</w:t>
      </w:r>
      <w:r w:rsidR="00DC2767" w:rsidRPr="00DC2767">
        <w:rPr>
          <w:rFonts w:ascii="Times New Roman" w:hAnsi="Times New Roman" w:cs="Times New Roman"/>
          <w:sz w:val="24"/>
          <w:szCs w:val="24"/>
        </w:rPr>
        <w:t>y</w:t>
      </w:r>
      <w:r w:rsidRPr="00DC2767">
        <w:rPr>
          <w:rFonts w:ascii="Times New Roman" w:hAnsi="Times New Roman" w:cs="Times New Roman"/>
          <w:sz w:val="24"/>
          <w:szCs w:val="24"/>
        </w:rPr>
        <w:t>by, které dítě nebo člověk dokáže prakticky realizovat. Pro osvojování pohybových dovedností jsou základem vrozené předpoklady, které ovlivňují úroveň dovednosti.</w:t>
      </w:r>
    </w:p>
    <w:p w14:paraId="0BAEF4D5" w14:textId="77777777" w:rsidR="00237F3A" w:rsidRPr="00DC2767" w:rsidRDefault="00237F3A" w:rsidP="00DC276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 xml:space="preserve">Pohybové schopnosti </w:t>
      </w:r>
      <w:r w:rsidRPr="00DC2767">
        <w:rPr>
          <w:rFonts w:ascii="Times New Roman" w:hAnsi="Times New Roman" w:cs="Times New Roman"/>
          <w:sz w:val="24"/>
          <w:szCs w:val="24"/>
        </w:rPr>
        <w:t>= vrozené předpoklady pro určitou kvalitu pohybu: pro rychlost, sílu, vytrvalost, flexibilitu, obratnost. Mohou, ale nemusí být rozvinuty v závislosti na podmínkách.</w:t>
      </w:r>
    </w:p>
    <w:p w14:paraId="51F34FE4" w14:textId="285BB58D" w:rsidR="00237F3A" w:rsidRPr="00DC2767" w:rsidRDefault="00237F3A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Pohybové schopnosti:</w:t>
      </w:r>
    </w:p>
    <w:p w14:paraId="79449E6B" w14:textId="7FE39BEF" w:rsidR="00C94943" w:rsidRDefault="00237F3A" w:rsidP="00DC276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Kondiční</w:t>
      </w:r>
      <w:r w:rsidR="00C94943">
        <w:rPr>
          <w:rFonts w:ascii="Times New Roman" w:hAnsi="Times New Roman" w:cs="Times New Roman"/>
          <w:b/>
          <w:sz w:val="24"/>
          <w:szCs w:val="24"/>
        </w:rPr>
        <w:t>:</w:t>
      </w:r>
    </w:p>
    <w:p w14:paraId="750F7E56" w14:textId="24F47CEC" w:rsidR="00C94943" w:rsidRDefault="00C94943" w:rsidP="00C9494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Síla</w:t>
      </w:r>
    </w:p>
    <w:p w14:paraId="41A1D333" w14:textId="77777777" w:rsidR="00C94943" w:rsidRDefault="00C94943" w:rsidP="00C9494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C2767">
        <w:rPr>
          <w:rFonts w:ascii="Times New Roman" w:hAnsi="Times New Roman" w:cs="Times New Roman"/>
          <w:sz w:val="24"/>
          <w:szCs w:val="24"/>
        </w:rPr>
        <w:t>ytrvalost</w:t>
      </w:r>
    </w:p>
    <w:p w14:paraId="2BACB3A9" w14:textId="77777777" w:rsidR="00C94943" w:rsidRDefault="00C94943" w:rsidP="00C9494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2767">
        <w:rPr>
          <w:rFonts w:ascii="Times New Roman" w:hAnsi="Times New Roman" w:cs="Times New Roman"/>
          <w:sz w:val="24"/>
          <w:szCs w:val="24"/>
        </w:rPr>
        <w:t xml:space="preserve">ychlost </w:t>
      </w:r>
    </w:p>
    <w:p w14:paraId="55520313" w14:textId="77777777" w:rsidR="00C94943" w:rsidRDefault="00C94943" w:rsidP="00C9494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C2767">
        <w:rPr>
          <w:rFonts w:ascii="Times New Roman" w:hAnsi="Times New Roman" w:cs="Times New Roman"/>
          <w:sz w:val="24"/>
          <w:szCs w:val="24"/>
        </w:rPr>
        <w:t xml:space="preserve">lexibilita </w:t>
      </w:r>
      <w:r w:rsidR="00237F3A" w:rsidRPr="00DC2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CC6B9" w14:textId="517C4489" w:rsidR="00237F3A" w:rsidRPr="00C94943" w:rsidRDefault="00237F3A" w:rsidP="00C94943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943">
        <w:rPr>
          <w:rFonts w:ascii="Times New Roman" w:hAnsi="Times New Roman" w:cs="Times New Roman"/>
          <w:sz w:val="24"/>
          <w:szCs w:val="24"/>
        </w:rPr>
        <w:t xml:space="preserve">lze je relativně rychle zlepšit, ale jsou nestálé a pokud nejsou udržovány, jejich úroveň rychle poklesne </w:t>
      </w:r>
    </w:p>
    <w:p w14:paraId="1A704A75" w14:textId="516A1243" w:rsidR="00343BE8" w:rsidRDefault="00237F3A" w:rsidP="00DC276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Koordinační</w:t>
      </w:r>
      <w:r w:rsidR="00C94943">
        <w:rPr>
          <w:rFonts w:ascii="Times New Roman" w:hAnsi="Times New Roman" w:cs="Times New Roman"/>
          <w:sz w:val="24"/>
          <w:szCs w:val="24"/>
        </w:rPr>
        <w:t xml:space="preserve">: </w:t>
      </w:r>
      <w:r w:rsidR="00343BE8">
        <w:rPr>
          <w:rFonts w:ascii="Times New Roman" w:hAnsi="Times New Roman" w:cs="Times New Roman"/>
          <w:sz w:val="24"/>
          <w:szCs w:val="24"/>
        </w:rPr>
        <w:t xml:space="preserve">- </w:t>
      </w:r>
      <w:r w:rsidR="00343BE8" w:rsidRPr="00DC2767">
        <w:rPr>
          <w:rFonts w:ascii="Times New Roman" w:hAnsi="Times New Roman" w:cs="Times New Roman"/>
          <w:sz w:val="24"/>
          <w:szCs w:val="24"/>
        </w:rPr>
        <w:t>obratnost</w:t>
      </w:r>
    </w:p>
    <w:p w14:paraId="6270B2CC" w14:textId="738B0C3C" w:rsidR="00237F3A" w:rsidRPr="00DC2767" w:rsidRDefault="00237F3A" w:rsidP="00343BE8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je nutné je po delší dobu trénovat, ale jsou stabilnější </w:t>
      </w:r>
    </w:p>
    <w:p w14:paraId="1888253D" w14:textId="77777777" w:rsidR="00237F3A" w:rsidRPr="00DC2767" w:rsidRDefault="00237F3A" w:rsidP="00DC2767">
      <w:pPr>
        <w:pStyle w:val="Odstavecseseznamem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Svalová síla</w:t>
      </w:r>
    </w:p>
    <w:p w14:paraId="5E50B749" w14:textId="33A394C9" w:rsidR="00DC2767" w:rsidRDefault="00F04D71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04D71">
        <w:rPr>
          <w:rFonts w:ascii="Times New Roman" w:hAnsi="Times New Roman" w:cs="Times New Roman"/>
          <w:sz w:val="24"/>
          <w:szCs w:val="24"/>
        </w:rPr>
        <w:t>chopnost překonávat, nebo udržovat vnější odpor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67">
        <w:rPr>
          <w:rFonts w:ascii="Times New Roman" w:hAnsi="Times New Roman" w:cs="Times New Roman"/>
          <w:sz w:val="24"/>
          <w:szCs w:val="24"/>
        </w:rPr>
        <w:t>(vlastního těla, předmětu)</w:t>
      </w:r>
      <w:r w:rsidRPr="00F04D71">
        <w:rPr>
          <w:rFonts w:ascii="Times New Roman" w:hAnsi="Times New Roman" w:cs="Times New Roman"/>
          <w:sz w:val="24"/>
          <w:szCs w:val="24"/>
        </w:rPr>
        <w:t xml:space="preserve"> svalovou kontrakcí</w:t>
      </w:r>
      <w:r w:rsidRPr="00DC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(=svalový stah)</w:t>
      </w:r>
    </w:p>
    <w:p w14:paraId="0CE11139" w14:textId="77777777" w:rsidR="00DC2767" w:rsidRDefault="00A9370B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Je limitována především průřezem svalu počtem svalových vláken</w:t>
      </w:r>
    </w:p>
    <w:p w14:paraId="5A5D8ECC" w14:textId="77777777" w:rsidR="00DC2767" w:rsidRDefault="00760047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Síla je základem svalové zdatnosti</w:t>
      </w:r>
    </w:p>
    <w:p w14:paraId="66EF2D3C" w14:textId="2CEA01E2" w:rsidR="00DC2767" w:rsidRDefault="00F21A3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 Je potřeba silové schopnosti přiměřeně rozvíjet již od nejmladšího věku, ale v předškolním věku nejsou podmínky pro maximální rozvoj síly</w:t>
      </w:r>
    </w:p>
    <w:p w14:paraId="236B3BAC" w14:textId="05E58E46" w:rsidR="00F806BC" w:rsidRDefault="00F21A3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Svaly dětí obsahují hodně vody a není dokončena osifikace, proto je silové zatěžování omezeno</w:t>
      </w:r>
    </w:p>
    <w:p w14:paraId="5BA30F1D" w14:textId="77777777" w:rsidR="00F806BC" w:rsidRDefault="00F21A3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Nepoužívají se zátěže, cvičí se s vlastním tělem, omezuje se statická zátěž a lokální posilování</w:t>
      </w:r>
    </w:p>
    <w:p w14:paraId="3A094291" w14:textId="6D4B7FC9" w:rsidR="00A468AE" w:rsidRDefault="00F21A3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Vhodné je naopak dynamické zatěžování komplexní, tedy při zapojení co největšího počtu svalů jako je například lezení a šplhání</w:t>
      </w:r>
    </w:p>
    <w:p w14:paraId="04722DFF" w14:textId="2B5B3960" w:rsidR="00595C33" w:rsidRDefault="00595C33" w:rsidP="00595C3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B4D204" w14:textId="77777777" w:rsidR="00595C33" w:rsidRPr="00DC2767" w:rsidRDefault="00595C33" w:rsidP="00595C3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B915E" w14:textId="77777777" w:rsidR="00760047" w:rsidRPr="00DC2767" w:rsidRDefault="00760047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lastRenderedPageBreak/>
        <w:t>Dělení:</w:t>
      </w:r>
    </w:p>
    <w:p w14:paraId="3E146AB6" w14:textId="3CEA6917" w:rsidR="00A468AE" w:rsidRPr="00DC2767" w:rsidRDefault="00A9370B" w:rsidP="00DC2767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Podle charakteru kontrakce</w:t>
      </w:r>
      <w:r w:rsidR="00595C33">
        <w:rPr>
          <w:rFonts w:ascii="Times New Roman" w:hAnsi="Times New Roman" w:cs="Times New Roman"/>
          <w:sz w:val="24"/>
          <w:szCs w:val="24"/>
        </w:rPr>
        <w:t>:</w:t>
      </w:r>
    </w:p>
    <w:p w14:paraId="54203579" w14:textId="77777777" w:rsidR="00505F9C" w:rsidRDefault="00A468AE" w:rsidP="00505F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2767">
        <w:rPr>
          <w:rFonts w:ascii="Times New Roman" w:hAnsi="Times New Roman" w:cs="Times New Roman"/>
          <w:b/>
          <w:sz w:val="24"/>
          <w:szCs w:val="24"/>
        </w:rPr>
        <w:t>Koncentrická</w:t>
      </w:r>
      <w:r w:rsidRPr="00DC2767">
        <w:rPr>
          <w:rFonts w:ascii="Times New Roman" w:hAnsi="Times New Roman" w:cs="Times New Roman"/>
          <w:sz w:val="24"/>
          <w:szCs w:val="24"/>
        </w:rPr>
        <w:t>- intramuskulární</w:t>
      </w:r>
      <w:proofErr w:type="gramEnd"/>
      <w:r w:rsidRPr="00DC2767">
        <w:rPr>
          <w:rFonts w:ascii="Times New Roman" w:hAnsi="Times New Roman" w:cs="Times New Roman"/>
          <w:sz w:val="24"/>
          <w:szCs w:val="24"/>
        </w:rPr>
        <w:t xml:space="preserve"> tvar napětí se mění a sval se zkracuje</w:t>
      </w:r>
    </w:p>
    <w:p w14:paraId="3680E911" w14:textId="77777777" w:rsidR="00505F9C" w:rsidRDefault="00505F9C" w:rsidP="00505F9C">
      <w:pPr>
        <w:pStyle w:val="Odstavecseseznamem"/>
        <w:spacing w:line="36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05F9C">
        <w:rPr>
          <w:rFonts w:ascii="Times New Roman" w:hAnsi="Times New Roman" w:cs="Times New Roman"/>
          <w:sz w:val="24"/>
          <w:szCs w:val="24"/>
        </w:rPr>
        <w:t xml:space="preserve">Zvětšení objemu svalového bříška a skutečné zkrácení svalu. </w:t>
      </w:r>
    </w:p>
    <w:p w14:paraId="604125C1" w14:textId="71F3F167" w:rsidR="00505F9C" w:rsidRPr="00505F9C" w:rsidRDefault="00505F9C" w:rsidP="00505F9C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F9C">
        <w:rPr>
          <w:rFonts w:ascii="Times New Roman" w:hAnsi="Times New Roman" w:cs="Times New Roman"/>
          <w:sz w:val="24"/>
          <w:szCs w:val="24"/>
        </w:rPr>
        <w:t>Sval při tomto typu zkrácení vykonává pozitivní práci a svalová síla působí ve stejném směru jako pohybující se segment těla</w:t>
      </w:r>
    </w:p>
    <w:p w14:paraId="2C9600F0" w14:textId="74394CBE" w:rsidR="00505F9C" w:rsidRPr="00DC2767" w:rsidRDefault="00505F9C" w:rsidP="00505F9C">
      <w:pPr>
        <w:pStyle w:val="Odstavecseseznamem"/>
        <w:spacing w:line="360" w:lineRule="auto"/>
        <w:ind w:left="17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1143F0" wp14:editId="30EB1268">
            <wp:extent cx="3980815" cy="2698294"/>
            <wp:effectExtent l="0" t="0" r="63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50" cy="27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0BE2" w14:textId="5F7FFF1C" w:rsidR="00A468AE" w:rsidRPr="00505F9C" w:rsidRDefault="00A468AE" w:rsidP="00DC276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Excentrická</w:t>
      </w:r>
      <w:r w:rsidRPr="00DC2767">
        <w:rPr>
          <w:rFonts w:ascii="Times New Roman" w:hAnsi="Times New Roman" w:cs="Times New Roman"/>
          <w:sz w:val="24"/>
          <w:szCs w:val="24"/>
        </w:rPr>
        <w:t xml:space="preserve">- </w:t>
      </w:r>
      <w:r w:rsidR="00760047" w:rsidRPr="00DC2767">
        <w:rPr>
          <w:rFonts w:ascii="Times New Roman" w:hAnsi="Times New Roman" w:cs="Times New Roman"/>
          <w:sz w:val="24"/>
          <w:szCs w:val="24"/>
        </w:rPr>
        <w:t>(ustupující, negativně dynamický) – svalové úpony se od sebe vzdalují, svalová vlákna se protahují. Výsledkem pohybové činnosti, která probíhá souhlasně se směrem pohybu zátěže, je brždění či zpomalení pohybu.</w:t>
      </w:r>
    </w:p>
    <w:p w14:paraId="0341EDD0" w14:textId="13DF4CCA" w:rsidR="00505F9C" w:rsidRPr="00DC2767" w:rsidRDefault="00505F9C" w:rsidP="00505F9C">
      <w:pPr>
        <w:pStyle w:val="Odstavecseseznamem"/>
        <w:spacing w:line="36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3D62F46" wp14:editId="6ECF95F3">
            <wp:extent cx="4298950" cy="2913933"/>
            <wp:effectExtent l="0" t="0" r="6350" b="1270"/>
            <wp:docPr id="2" name="Obrázek 2" descr="Excentrická kontrakc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ntrická kontrakc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80" cy="29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BC7C" w14:textId="4C6AC9AF" w:rsidR="00A468AE" w:rsidRPr="00505F9C" w:rsidRDefault="00A468AE" w:rsidP="00DC276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2767">
        <w:rPr>
          <w:rFonts w:ascii="Times New Roman" w:hAnsi="Times New Roman" w:cs="Times New Roman"/>
          <w:b/>
          <w:sz w:val="24"/>
          <w:szCs w:val="24"/>
        </w:rPr>
        <w:lastRenderedPageBreak/>
        <w:t>Isometrická</w:t>
      </w:r>
      <w:proofErr w:type="spellEnd"/>
      <w:r w:rsidR="00760047" w:rsidRPr="00DC27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60047" w:rsidRPr="00DC2767">
        <w:rPr>
          <w:rFonts w:ascii="Times New Roman" w:hAnsi="Times New Roman" w:cs="Times New Roman"/>
          <w:sz w:val="24"/>
          <w:szCs w:val="24"/>
        </w:rPr>
        <w:t xml:space="preserve"> (udržující, statický) </w:t>
      </w:r>
      <w:r w:rsidR="00760047" w:rsidRPr="00440789">
        <w:rPr>
          <w:rFonts w:ascii="Times New Roman" w:hAnsi="Times New Roman" w:cs="Times New Roman"/>
          <w:sz w:val="24"/>
          <w:szCs w:val="24"/>
        </w:rPr>
        <w:t>–</w:t>
      </w:r>
      <w:r w:rsidR="00440789" w:rsidRPr="0044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svalová činnost, při které se nevykonává pohyb a vzdálenost začátků od úponů svalu se nemění. Při této činnosti se nemění délka svalu, ale mění se napětí</w:t>
      </w:r>
    </w:p>
    <w:p w14:paraId="37C829B9" w14:textId="53A16A3A" w:rsidR="00505F9C" w:rsidRPr="00DC2767" w:rsidRDefault="00505F9C" w:rsidP="00505F9C">
      <w:pPr>
        <w:pStyle w:val="Odstavecseseznamem"/>
        <w:spacing w:line="36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2628EA64" wp14:editId="29E86618">
            <wp:extent cx="4552950" cy="3086100"/>
            <wp:effectExtent l="0" t="0" r="0" b="0"/>
            <wp:docPr id="3" name="Obrázek 3" descr="Izometrická kontrakc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zometrická kontrakc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C3A8" w14:textId="36A9D6D8" w:rsidR="00760047" w:rsidRDefault="00A9370B" w:rsidP="00DC2767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 </w:t>
      </w:r>
      <w:r w:rsidR="00505F9C">
        <w:rPr>
          <w:rFonts w:ascii="Times New Roman" w:hAnsi="Times New Roman" w:cs="Times New Roman"/>
          <w:sz w:val="24"/>
          <w:szCs w:val="24"/>
        </w:rPr>
        <w:t xml:space="preserve">Podle </w:t>
      </w:r>
      <w:r w:rsidRPr="00DC2767">
        <w:rPr>
          <w:rFonts w:ascii="Times New Roman" w:hAnsi="Times New Roman" w:cs="Times New Roman"/>
          <w:sz w:val="24"/>
          <w:szCs w:val="24"/>
        </w:rPr>
        <w:t>množství zapoje</w:t>
      </w:r>
      <w:r w:rsidR="00760047" w:rsidRPr="00DC2767">
        <w:rPr>
          <w:rFonts w:ascii="Times New Roman" w:hAnsi="Times New Roman" w:cs="Times New Roman"/>
          <w:sz w:val="24"/>
          <w:szCs w:val="24"/>
        </w:rPr>
        <w:t>ných svalů</w:t>
      </w:r>
      <w:r w:rsidR="00621343">
        <w:rPr>
          <w:rFonts w:ascii="Times New Roman" w:hAnsi="Times New Roman" w:cs="Times New Roman"/>
          <w:sz w:val="24"/>
          <w:szCs w:val="24"/>
        </w:rPr>
        <w:t>:</w:t>
      </w:r>
    </w:p>
    <w:p w14:paraId="0EF3E525" w14:textId="736E496A" w:rsidR="00505F9C" w:rsidRDefault="00505F9C" w:rsidP="00505F9C">
      <w:pPr>
        <w:pStyle w:val="Odstavecseseznamem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Lokální</w:t>
      </w:r>
    </w:p>
    <w:p w14:paraId="6903537A" w14:textId="4F1DB133" w:rsidR="00505F9C" w:rsidRPr="00DC2767" w:rsidRDefault="00505F9C" w:rsidP="00505F9C">
      <w:pPr>
        <w:pStyle w:val="Odstavecseseznamem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Globální</w:t>
      </w:r>
    </w:p>
    <w:p w14:paraId="26A7B902" w14:textId="79DB0EB3" w:rsidR="00760047" w:rsidRPr="00DC2767" w:rsidRDefault="00621343" w:rsidP="00DC2767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="00760047" w:rsidRPr="00DC2767">
        <w:rPr>
          <w:rFonts w:ascii="Times New Roman" w:hAnsi="Times New Roman" w:cs="Times New Roman"/>
          <w:sz w:val="24"/>
          <w:szCs w:val="24"/>
        </w:rPr>
        <w:t>dynamiky kontrakce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714551" w14:textId="74685801" w:rsidR="00760047" w:rsidRPr="00DC2767" w:rsidRDefault="00760047" w:rsidP="00DC276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2767">
        <w:rPr>
          <w:rFonts w:ascii="Times New Roman" w:hAnsi="Times New Roman" w:cs="Times New Roman"/>
          <w:b/>
          <w:sz w:val="24"/>
          <w:szCs w:val="24"/>
        </w:rPr>
        <w:t>D</w:t>
      </w:r>
      <w:r w:rsidR="00A9370B" w:rsidRPr="00DC2767">
        <w:rPr>
          <w:rFonts w:ascii="Times New Roman" w:hAnsi="Times New Roman" w:cs="Times New Roman"/>
          <w:b/>
          <w:sz w:val="24"/>
          <w:szCs w:val="24"/>
        </w:rPr>
        <w:t>ynamická</w:t>
      </w:r>
      <w:r w:rsidRPr="00DC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67">
        <w:rPr>
          <w:rFonts w:ascii="Times New Roman" w:hAnsi="Times New Roman" w:cs="Times New Roman"/>
          <w:sz w:val="24"/>
          <w:szCs w:val="24"/>
        </w:rPr>
        <w:t>- silová</w:t>
      </w:r>
      <w:proofErr w:type="gramEnd"/>
      <w:r w:rsidRPr="00DC2767">
        <w:rPr>
          <w:rFonts w:ascii="Times New Roman" w:hAnsi="Times New Roman" w:cs="Times New Roman"/>
          <w:sz w:val="24"/>
          <w:szCs w:val="24"/>
        </w:rPr>
        <w:t xml:space="preserve"> schopnost projevující se pohybem hybného systému, nebo jeho částí (hody, vrhy, sprinty). </w:t>
      </w:r>
      <w:r w:rsidR="00621343">
        <w:rPr>
          <w:rFonts w:ascii="Times New Roman" w:hAnsi="Times New Roman" w:cs="Times New Roman"/>
          <w:sz w:val="24"/>
          <w:szCs w:val="24"/>
        </w:rPr>
        <w:t xml:space="preserve">Střídá se stah svalu a relaxace. </w:t>
      </w:r>
      <w:r w:rsidRPr="00DC2767">
        <w:rPr>
          <w:rFonts w:ascii="Times New Roman" w:hAnsi="Times New Roman" w:cs="Times New Roman"/>
          <w:sz w:val="24"/>
          <w:szCs w:val="24"/>
        </w:rPr>
        <w:t>Jedná se o dosažení určité rychlosti nebo zrychlení pohybu.</w:t>
      </w:r>
    </w:p>
    <w:p w14:paraId="137CE1C3" w14:textId="77777777" w:rsidR="00760047" w:rsidRPr="00DC2767" w:rsidRDefault="00760047" w:rsidP="00DC276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 xml:space="preserve">Statická – </w:t>
      </w:r>
      <w:r w:rsidRPr="00DC2767">
        <w:rPr>
          <w:rFonts w:ascii="Times New Roman" w:hAnsi="Times New Roman" w:cs="Times New Roman"/>
          <w:sz w:val="24"/>
          <w:szCs w:val="24"/>
        </w:rPr>
        <w:t>schopnost vyvinout sílu v izometrické kontrakci</w:t>
      </w:r>
      <w:r w:rsidR="00F21A39" w:rsidRPr="00DC2767">
        <w:rPr>
          <w:rFonts w:ascii="Times New Roman" w:hAnsi="Times New Roman" w:cs="Times New Roman"/>
          <w:sz w:val="24"/>
          <w:szCs w:val="24"/>
        </w:rPr>
        <w:t>, neprojevuje se pohybem, ale jedná se o udržení těla nebo břemene ve statických polohách (cvičení na nářadí).</w:t>
      </w:r>
    </w:p>
    <w:p w14:paraId="38EDA532" w14:textId="58185529" w:rsidR="00237F3A" w:rsidRDefault="00F21A39" w:rsidP="00DC27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Flexibilita (pohyblivost)</w:t>
      </w:r>
    </w:p>
    <w:p w14:paraId="3887EA86" w14:textId="45C28F31" w:rsidR="00F96BCD" w:rsidRPr="00F96BCD" w:rsidRDefault="00F96BCD" w:rsidP="00DC27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6BCD">
        <w:rPr>
          <w:rFonts w:ascii="Times New Roman" w:hAnsi="Times New Roman" w:cs="Times New Roman"/>
          <w:b/>
          <w:sz w:val="24"/>
          <w:szCs w:val="24"/>
        </w:rPr>
        <w:t>=</w:t>
      </w:r>
      <w:r w:rsidRPr="00F96B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schopnost dosahovat potřebného nebo maximálního rozsahu při kloubním pohybu svalovou kontrakcí nebo působením </w:t>
      </w:r>
      <w:r w:rsidRPr="00F96BCD">
        <w:rPr>
          <w:rStyle w:val="s42"/>
          <w:rFonts w:ascii="Times New Roman" w:hAnsi="Times New Roman" w:cs="Times New Roman"/>
          <w:i/>
          <w:iCs/>
          <w:sz w:val="24"/>
          <w:szCs w:val="24"/>
        </w:rPr>
        <w:t>vnějších sil</w:t>
      </w:r>
    </w:p>
    <w:p w14:paraId="14198FDC" w14:textId="189A0DA9" w:rsidR="00621343" w:rsidRDefault="00621343" w:rsidP="00621343">
      <w:pPr>
        <w:pStyle w:val="Odstavecseseznamem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Charakterizuje r</w:t>
      </w:r>
      <w:r w:rsidR="00F21A39" w:rsidRPr="00DC2767">
        <w:rPr>
          <w:rFonts w:ascii="Times New Roman" w:hAnsi="Times New Roman" w:cs="Times New Roman"/>
          <w:sz w:val="24"/>
          <w:szCs w:val="24"/>
        </w:rPr>
        <w:t>ozsah pohybu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21A39" w:rsidRPr="00DC2767">
        <w:rPr>
          <w:rFonts w:ascii="Times New Roman" w:hAnsi="Times New Roman" w:cs="Times New Roman"/>
          <w:sz w:val="24"/>
          <w:szCs w:val="24"/>
        </w:rPr>
        <w:t>kloubech</w:t>
      </w:r>
    </w:p>
    <w:p w14:paraId="33935ECB" w14:textId="77777777" w:rsidR="00621343" w:rsidRDefault="00F21A39" w:rsidP="00621343">
      <w:pPr>
        <w:pStyle w:val="Odstavecseseznamem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1343">
        <w:rPr>
          <w:rFonts w:ascii="Times New Roman" w:hAnsi="Times New Roman" w:cs="Times New Roman"/>
          <w:sz w:val="24"/>
          <w:szCs w:val="24"/>
        </w:rPr>
        <w:t>Limitována je stavbou kloubů, ale i pružností svalů a vazů, které lze při zkrácení vhodným protahovacím cvičením pozitivně ovlivnit</w:t>
      </w:r>
    </w:p>
    <w:p w14:paraId="186E5CF1" w14:textId="77777777" w:rsidR="00621343" w:rsidRDefault="00F21A39" w:rsidP="00621343">
      <w:pPr>
        <w:pStyle w:val="Odstavecseseznamem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1343">
        <w:rPr>
          <w:rFonts w:ascii="Times New Roman" w:hAnsi="Times New Roman" w:cs="Times New Roman"/>
          <w:sz w:val="24"/>
          <w:szCs w:val="24"/>
        </w:rPr>
        <w:t>Podmiňuje spolu se sílou svalovou zdatnost</w:t>
      </w:r>
    </w:p>
    <w:p w14:paraId="0FE74137" w14:textId="29D8E329" w:rsidR="00F21A39" w:rsidRDefault="00113E07" w:rsidP="00621343">
      <w:pPr>
        <w:pStyle w:val="Odstavecseseznamem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21343">
        <w:rPr>
          <w:rFonts w:ascii="Times New Roman" w:hAnsi="Times New Roman" w:cs="Times New Roman"/>
          <w:sz w:val="24"/>
          <w:szCs w:val="24"/>
        </w:rPr>
        <w:lastRenderedPageBreak/>
        <w:t xml:space="preserve">Děti jsou obvykle omezeny v kloubech, ale již se objevuje také sedavý způsob života, ve zkrácení některých svalů a tím omezení pohyblivosti. Pro protažení využíváme spíše metodu klasickou. </w:t>
      </w:r>
    </w:p>
    <w:p w14:paraId="05A0D379" w14:textId="77777777" w:rsidR="00F96BCD" w:rsidRPr="00F96BCD" w:rsidRDefault="00F96BCD" w:rsidP="00621343">
      <w:pPr>
        <w:pStyle w:val="Odstavecseseznamem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6BCD">
        <w:rPr>
          <w:rFonts w:ascii="Georgia" w:hAnsi="Georgia"/>
          <w:sz w:val="24"/>
          <w:szCs w:val="24"/>
        </w:rPr>
        <w:t>Pohyblivost:</w:t>
      </w:r>
    </w:p>
    <w:p w14:paraId="12AF7E47" w14:textId="62985565" w:rsidR="00F96BCD" w:rsidRPr="00F96BCD" w:rsidRDefault="00F96BCD" w:rsidP="00F96BCD">
      <w:pPr>
        <w:pStyle w:val="Odstavecseseznamem"/>
        <w:numPr>
          <w:ilvl w:val="1"/>
          <w:numId w:val="12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>N</w:t>
      </w:r>
      <w:r w:rsidRPr="00F96BCD"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>ormální pohyblivost</w:t>
      </w:r>
      <w:r w:rsidRPr="00F96BCD">
        <w:rPr>
          <w:rStyle w:val="Zdraznn"/>
          <w:rFonts w:ascii="Georgia" w:hAnsi="Georgia"/>
          <w:sz w:val="24"/>
          <w:szCs w:val="24"/>
        </w:rPr>
        <w:t>-</w:t>
      </w:r>
      <w:r w:rsidRPr="00F96BCD">
        <w:rPr>
          <w:rFonts w:ascii="Georgia" w:hAnsi="Georgia"/>
          <w:sz w:val="24"/>
          <w:szCs w:val="24"/>
          <w:shd w:val="clear" w:color="auto" w:fill="FFFFFF"/>
        </w:rPr>
        <w:t xml:space="preserve">fyziologický rozsah kloubu </w:t>
      </w:r>
    </w:p>
    <w:p w14:paraId="40959EAB" w14:textId="77777777" w:rsidR="00F96BCD" w:rsidRPr="00F96BCD" w:rsidRDefault="00F96BCD" w:rsidP="00F96BCD">
      <w:pPr>
        <w:pStyle w:val="Odstavecseseznamem"/>
        <w:numPr>
          <w:ilvl w:val="1"/>
          <w:numId w:val="12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>S</w:t>
      </w:r>
      <w:r w:rsidRPr="00F96BCD"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>nížen</w:t>
      </w:r>
      <w:r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>á</w:t>
      </w:r>
      <w:r w:rsidRPr="00F96BCD">
        <w:rPr>
          <w:rStyle w:val="Zdraznn"/>
          <w:rFonts w:ascii="Georgia" w:hAnsi="Georgia"/>
          <w:i w:val="0"/>
          <w:iCs w:val="0"/>
          <w:sz w:val="24"/>
          <w:szCs w:val="24"/>
          <w:u w:val="single"/>
        </w:rPr>
        <w:t xml:space="preserve"> pohyblivost</w:t>
      </w:r>
      <w:r w:rsidRPr="00F96BCD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F96BCD">
        <w:rPr>
          <w:rStyle w:val="p"/>
          <w:rFonts w:ascii="Georgia" w:hAnsi="Georgia"/>
          <w:sz w:val="24"/>
          <w:szCs w:val="24"/>
        </w:rPr>
        <w:t>(</w:t>
      </w:r>
      <w:proofErr w:type="spellStart"/>
      <w:r w:rsidRPr="00F96BCD">
        <w:rPr>
          <w:rStyle w:val="p"/>
          <w:rFonts w:ascii="Georgia" w:hAnsi="Georgia"/>
          <w:sz w:val="24"/>
          <w:szCs w:val="24"/>
        </w:rPr>
        <w:t>hypomobilita</w:t>
      </w:r>
      <w:proofErr w:type="spellEnd"/>
      <w:r w:rsidRPr="00F96BCD">
        <w:rPr>
          <w:rStyle w:val="p"/>
          <w:rFonts w:ascii="Georgia" w:hAnsi="Georgia"/>
          <w:sz w:val="24"/>
          <w:szCs w:val="24"/>
        </w:rPr>
        <w:t>)</w:t>
      </w:r>
      <w:r>
        <w:rPr>
          <w:rStyle w:val="p"/>
          <w:rFonts w:ascii="Georgia" w:hAnsi="Georgia"/>
          <w:sz w:val="24"/>
          <w:szCs w:val="24"/>
        </w:rPr>
        <w:t xml:space="preserve"> - </w:t>
      </w:r>
      <w:r w:rsidRPr="00F96BCD">
        <w:rPr>
          <w:rStyle w:val="p"/>
          <w:rFonts w:ascii="Georgia" w:hAnsi="Georgia"/>
          <w:sz w:val="24"/>
          <w:szCs w:val="24"/>
        </w:rPr>
        <w:t xml:space="preserve">nedostatek </w:t>
      </w:r>
      <w:proofErr w:type="gramStart"/>
      <w:r w:rsidRPr="00F96BCD">
        <w:rPr>
          <w:rStyle w:val="p"/>
          <w:rFonts w:ascii="Georgia" w:hAnsi="Georgia"/>
          <w:sz w:val="24"/>
          <w:szCs w:val="24"/>
        </w:rPr>
        <w:t xml:space="preserve">pohyblivosti </w:t>
      </w:r>
      <w:r>
        <w:rPr>
          <w:rStyle w:val="p"/>
          <w:rFonts w:ascii="Georgia" w:hAnsi="Georgia"/>
          <w:sz w:val="24"/>
          <w:szCs w:val="24"/>
        </w:rPr>
        <w:t xml:space="preserve">- </w:t>
      </w:r>
      <w:r w:rsidRPr="00F96BCD">
        <w:rPr>
          <w:rStyle w:val="p"/>
          <w:rFonts w:ascii="Georgia" w:hAnsi="Georgia"/>
          <w:sz w:val="24"/>
          <w:szCs w:val="24"/>
        </w:rPr>
        <w:t>vede</w:t>
      </w:r>
      <w:proofErr w:type="gramEnd"/>
      <w:r w:rsidRPr="00F96BCD">
        <w:rPr>
          <w:rStyle w:val="p"/>
          <w:rFonts w:ascii="Georgia" w:hAnsi="Georgia"/>
          <w:sz w:val="24"/>
          <w:szCs w:val="24"/>
        </w:rPr>
        <w:t xml:space="preserve"> k přetížení svalů, které</w:t>
      </w:r>
      <w:r>
        <w:rPr>
          <w:rStyle w:val="p"/>
          <w:rFonts w:ascii="Georgia" w:hAnsi="Georgia"/>
          <w:sz w:val="24"/>
          <w:szCs w:val="24"/>
        </w:rPr>
        <w:t xml:space="preserve"> nedostatek</w:t>
      </w:r>
      <w:r w:rsidRPr="00F96BCD">
        <w:rPr>
          <w:rStyle w:val="p"/>
          <w:rFonts w:ascii="Georgia" w:hAnsi="Georgia"/>
          <w:sz w:val="24"/>
          <w:szCs w:val="24"/>
        </w:rPr>
        <w:t xml:space="preserve"> kompenzují</w:t>
      </w:r>
      <w:r>
        <w:rPr>
          <w:rStyle w:val="p"/>
          <w:rFonts w:ascii="Georgia" w:hAnsi="Georgia"/>
          <w:sz w:val="24"/>
          <w:szCs w:val="24"/>
        </w:rPr>
        <w:t>,</w:t>
      </w:r>
      <w:r w:rsidRPr="00F96BCD">
        <w:rPr>
          <w:rStyle w:val="p"/>
          <w:rFonts w:ascii="Georgia" w:hAnsi="Georgia"/>
          <w:sz w:val="24"/>
          <w:szCs w:val="24"/>
        </w:rPr>
        <w:t xml:space="preserve"> a k jejich rychlejší unavitelnosti</w:t>
      </w:r>
    </w:p>
    <w:p w14:paraId="008F609C" w14:textId="7BD6589C" w:rsidR="00F96BCD" w:rsidRPr="00F96BCD" w:rsidRDefault="00F96BCD" w:rsidP="00F96BCD">
      <w:pPr>
        <w:pStyle w:val="Odstavecseseznamem"/>
        <w:numPr>
          <w:ilvl w:val="1"/>
          <w:numId w:val="12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96BCD"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>Zvýšen</w:t>
      </w:r>
      <w:r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>á</w:t>
      </w:r>
      <w:r w:rsidRPr="00F96BCD"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pohyblivost</w:t>
      </w:r>
      <w:r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Pr="00F96BCD">
        <w:rPr>
          <w:rStyle w:val="p"/>
          <w:rFonts w:ascii="Georgia" w:hAnsi="Georgia"/>
          <w:sz w:val="24"/>
          <w:szCs w:val="24"/>
        </w:rPr>
        <w:t>(hypermobilit</w:t>
      </w:r>
      <w:r>
        <w:rPr>
          <w:rStyle w:val="p"/>
          <w:rFonts w:ascii="Georgia" w:hAnsi="Georgia"/>
          <w:sz w:val="24"/>
          <w:szCs w:val="24"/>
        </w:rPr>
        <w:t>a</w:t>
      </w:r>
      <w:r w:rsidRPr="00F96BCD">
        <w:rPr>
          <w:rStyle w:val="p"/>
          <w:rFonts w:ascii="Georgia" w:hAnsi="Georgia"/>
          <w:sz w:val="24"/>
          <w:szCs w:val="24"/>
        </w:rPr>
        <w:t>)</w:t>
      </w:r>
      <w:r>
        <w:rPr>
          <w:rStyle w:val="p"/>
          <w:rFonts w:ascii="Georgia" w:hAnsi="Georgia"/>
          <w:sz w:val="24"/>
          <w:szCs w:val="24"/>
        </w:rPr>
        <w:t xml:space="preserve"> - </w:t>
      </w:r>
      <w:r w:rsidRPr="00F96BCD">
        <w:rPr>
          <w:rStyle w:val="p"/>
          <w:rFonts w:ascii="Georgia" w:hAnsi="Georgia"/>
          <w:sz w:val="24"/>
          <w:szCs w:val="24"/>
        </w:rPr>
        <w:t>nadměrn</w:t>
      </w:r>
      <w:r>
        <w:rPr>
          <w:rStyle w:val="p"/>
          <w:rFonts w:ascii="Georgia" w:hAnsi="Georgia"/>
          <w:sz w:val="24"/>
          <w:szCs w:val="24"/>
        </w:rPr>
        <w:t>é</w:t>
      </w:r>
      <w:r w:rsidRPr="00F96BCD">
        <w:rPr>
          <w:rStyle w:val="p"/>
          <w:rFonts w:ascii="Georgia" w:hAnsi="Georgia"/>
          <w:sz w:val="24"/>
          <w:szCs w:val="24"/>
        </w:rPr>
        <w:t xml:space="preserve"> uvolnění kloubů, které přesahuje obecně akceptovanou normu a které může vést k destabilizaci kloubů a zvýšení pravděpodobnosti poranění jejich vazů</w:t>
      </w:r>
    </w:p>
    <w:p w14:paraId="35BD8A7C" w14:textId="0A3C265F" w:rsidR="00113E07" w:rsidRPr="00DC2767" w:rsidRDefault="00113E07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Prostředky a metody rozvoje flexibility</w:t>
      </w:r>
      <w:r w:rsidR="006213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769708" w14:textId="77777777" w:rsidR="00113E07" w:rsidRPr="00DC2767" w:rsidRDefault="00113E07" w:rsidP="00DC276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Základními prostředky rozvoje a udržení flexibility jsou protahovací cvičení, která působí na svaly, vazivové tkáně a reagují na svalový tonus.</w:t>
      </w:r>
    </w:p>
    <w:p w14:paraId="378CDB88" w14:textId="77777777" w:rsidR="00113E07" w:rsidRPr="00DC2767" w:rsidRDefault="00113E07" w:rsidP="00DC276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 xml:space="preserve">Klasická metoda </w:t>
      </w:r>
      <w:r w:rsidRPr="00DC2767">
        <w:rPr>
          <w:rFonts w:ascii="Times New Roman" w:hAnsi="Times New Roman" w:cs="Times New Roman"/>
          <w:sz w:val="24"/>
          <w:szCs w:val="24"/>
        </w:rPr>
        <w:t xml:space="preserve">protahování využívá švihové pohyby, například hmity v krajní poloze. </w:t>
      </w:r>
    </w:p>
    <w:p w14:paraId="31CED124" w14:textId="77777777" w:rsidR="00113E07" w:rsidRPr="00DC2767" w:rsidRDefault="00113E07" w:rsidP="00DC276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Strečinková metoda</w:t>
      </w:r>
      <w:r w:rsidRPr="00DC2767">
        <w:rPr>
          <w:rFonts w:ascii="Times New Roman" w:hAnsi="Times New Roman" w:cs="Times New Roman"/>
          <w:sz w:val="24"/>
          <w:szCs w:val="24"/>
        </w:rPr>
        <w:t xml:space="preserve"> je pomalé, opatrné protažení, kterým se protahuje určitá svalová skupina.  Je důležité vydržet v krajní poloze několik vteřin.</w:t>
      </w:r>
    </w:p>
    <w:p w14:paraId="663A18A9" w14:textId="77777777" w:rsidR="00113E07" w:rsidRPr="00DC2767" w:rsidRDefault="00113E07" w:rsidP="00DC276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Důležité je používání </w:t>
      </w:r>
      <w:r w:rsidRPr="00DC2767">
        <w:rPr>
          <w:rFonts w:ascii="Times New Roman" w:hAnsi="Times New Roman" w:cs="Times New Roman"/>
          <w:b/>
          <w:sz w:val="24"/>
          <w:szCs w:val="24"/>
        </w:rPr>
        <w:t>relaxace (uvolnění),</w:t>
      </w:r>
      <w:r w:rsidRPr="00DC2767">
        <w:rPr>
          <w:rFonts w:ascii="Times New Roman" w:hAnsi="Times New Roman" w:cs="Times New Roman"/>
          <w:sz w:val="24"/>
          <w:szCs w:val="24"/>
        </w:rPr>
        <w:t xml:space="preserve"> která je nejen výsledkem, ale i podmínkou úspěšného strečinku.</w:t>
      </w:r>
    </w:p>
    <w:p w14:paraId="40D73120" w14:textId="77777777" w:rsidR="00470799" w:rsidRDefault="00113E07" w:rsidP="004707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799">
        <w:rPr>
          <w:rFonts w:ascii="Times New Roman" w:hAnsi="Times New Roman" w:cs="Times New Roman"/>
          <w:b/>
          <w:sz w:val="24"/>
          <w:szCs w:val="24"/>
        </w:rPr>
        <w:t xml:space="preserve">Rychlost </w:t>
      </w:r>
    </w:p>
    <w:p w14:paraId="14104DDD" w14:textId="645385FB" w:rsidR="00470799" w:rsidRPr="00470799" w:rsidRDefault="00470799" w:rsidP="00470799">
      <w:pPr>
        <w:spacing w:line="360" w:lineRule="auto"/>
        <w:rPr>
          <w:rStyle w:val="Zdraznn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70799">
        <w:rPr>
          <w:rStyle w:val="Zdraznn"/>
          <w:rFonts w:ascii="Times New Roman" w:hAnsi="Times New Roman" w:cs="Times New Roman"/>
          <w:sz w:val="24"/>
          <w:szCs w:val="24"/>
        </w:rPr>
        <w:t>schopnost zahájit a realizovat pohyb bez odporu nebo s malým odporem v co možná nejkratším čase</w:t>
      </w:r>
    </w:p>
    <w:p w14:paraId="1EFED6C1" w14:textId="6151A413" w:rsidR="00470799" w:rsidRPr="00470799" w:rsidRDefault="00470799" w:rsidP="0047079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799">
        <w:rPr>
          <w:rFonts w:ascii="Times New Roman" w:hAnsi="Times New Roman" w:cs="Times New Roman"/>
          <w:sz w:val="24"/>
          <w:szCs w:val="24"/>
        </w:rPr>
        <w:t>V</w:t>
      </w:r>
      <w:r w:rsidR="00113E07" w:rsidRPr="00470799">
        <w:rPr>
          <w:rFonts w:ascii="Times New Roman" w:hAnsi="Times New Roman" w:cs="Times New Roman"/>
          <w:sz w:val="24"/>
          <w:szCs w:val="24"/>
        </w:rPr>
        <w:t>ýrazně podmíněna geneticky</w:t>
      </w:r>
      <w:r w:rsidRPr="00470799">
        <w:rPr>
          <w:rFonts w:ascii="Times New Roman" w:hAnsi="Times New Roman" w:cs="Times New Roman"/>
          <w:sz w:val="24"/>
          <w:szCs w:val="24"/>
        </w:rPr>
        <w:t xml:space="preserve">, </w:t>
      </w:r>
      <w:r w:rsidR="00113E07" w:rsidRPr="00470799">
        <w:rPr>
          <w:rFonts w:ascii="Times New Roman" w:hAnsi="Times New Roman" w:cs="Times New Roman"/>
          <w:sz w:val="24"/>
          <w:szCs w:val="24"/>
        </w:rPr>
        <w:t>limitována vedením vzruchů a složením svalů</w:t>
      </w:r>
    </w:p>
    <w:p w14:paraId="49BD0D8C" w14:textId="77777777" w:rsidR="00470799" w:rsidRDefault="00113E07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Podílí se částečně na svalové zdatnosti a je důležitá i v oblasti koordinačních předpokladů</w:t>
      </w:r>
    </w:p>
    <w:p w14:paraId="3292397C" w14:textId="1D867180" w:rsidR="00113E07" w:rsidRPr="00DC2767" w:rsidRDefault="00113E07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Předpoklady pro zlepšování rychlosti v pohybu se vyvíjejí poměrně časně, avšak tříleté dítě na pokyn reaguje až po určité době, pohyb probíhá relativně pomalu. Požadavky proto musí být jednoduché a dítě je už musí umět. Spojení rychlosti s obratností je obtížné a pro dítě stresující. </w:t>
      </w:r>
      <w:r w:rsidR="009F7A32" w:rsidRPr="00DC2767">
        <w:rPr>
          <w:rFonts w:ascii="Times New Roman" w:hAnsi="Times New Roman" w:cs="Times New Roman"/>
          <w:sz w:val="24"/>
          <w:szCs w:val="24"/>
        </w:rPr>
        <w:t>Pokud není dovednost automatizována vrací se při rychlostních nárocích chyby v provedení a mohou se upevňovat.</w:t>
      </w:r>
    </w:p>
    <w:p w14:paraId="6DB20DE1" w14:textId="23AA3308" w:rsidR="00470799" w:rsidRDefault="009F7A32" w:rsidP="0047079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lastRenderedPageBreak/>
        <w:t xml:space="preserve">U šestiletého dítěte je zřetelný výrazný posun v těchto aspektech, který souvisí s uvedeným dozráváním CNS a </w:t>
      </w:r>
      <w:proofErr w:type="spellStart"/>
      <w:r w:rsidRPr="00DC2767">
        <w:rPr>
          <w:rFonts w:ascii="Times New Roman" w:hAnsi="Times New Roman" w:cs="Times New Roman"/>
          <w:sz w:val="24"/>
          <w:szCs w:val="24"/>
        </w:rPr>
        <w:t>m</w:t>
      </w:r>
      <w:r w:rsidR="00470799">
        <w:rPr>
          <w:rFonts w:ascii="Times New Roman" w:hAnsi="Times New Roman" w:cs="Times New Roman"/>
          <w:sz w:val="24"/>
          <w:szCs w:val="24"/>
        </w:rPr>
        <w:t>y</w:t>
      </w:r>
      <w:r w:rsidRPr="00DC2767">
        <w:rPr>
          <w:rFonts w:ascii="Times New Roman" w:hAnsi="Times New Roman" w:cs="Times New Roman"/>
          <w:sz w:val="24"/>
          <w:szCs w:val="24"/>
        </w:rPr>
        <w:t>elinizace</w:t>
      </w:r>
      <w:proofErr w:type="spellEnd"/>
      <w:r w:rsidRPr="00DC2767">
        <w:rPr>
          <w:rFonts w:ascii="Times New Roman" w:hAnsi="Times New Roman" w:cs="Times New Roman"/>
          <w:sz w:val="24"/>
          <w:szCs w:val="24"/>
        </w:rPr>
        <w:t xml:space="preserve"> vláken</w:t>
      </w:r>
    </w:p>
    <w:p w14:paraId="53746E81" w14:textId="77777777" w:rsidR="00470799" w:rsidRPr="00470799" w:rsidRDefault="00470799" w:rsidP="00470799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E580B8" w14:textId="77777777" w:rsidR="009F7A32" w:rsidRPr="00DC2767" w:rsidRDefault="009F7A3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Dělení rychlosti</w:t>
      </w:r>
      <w:r w:rsidRPr="00DC2767">
        <w:rPr>
          <w:rFonts w:ascii="Times New Roman" w:hAnsi="Times New Roman" w:cs="Times New Roman"/>
          <w:sz w:val="24"/>
          <w:szCs w:val="24"/>
        </w:rPr>
        <w:t>:</w:t>
      </w:r>
    </w:p>
    <w:p w14:paraId="0F88069C" w14:textId="1C75AA0A" w:rsidR="009F7A32" w:rsidRPr="00DC2767" w:rsidRDefault="009F7A32" w:rsidP="00DC2767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Reakční rychlost</w:t>
      </w:r>
      <w:r w:rsidRPr="00DC2767">
        <w:rPr>
          <w:rFonts w:ascii="Times New Roman" w:hAnsi="Times New Roman" w:cs="Times New Roman"/>
          <w:sz w:val="24"/>
          <w:szCs w:val="24"/>
        </w:rPr>
        <w:t xml:space="preserve"> – </w:t>
      </w:r>
      <w:r w:rsidR="007A18D1" w:rsidRPr="007A1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schopnost odpovídat na daný podnět či zahájit pohyb v co nejkratším časovém úseku. Doba, která udává trvání přenosu signálu od receptoru k </w:t>
      </w:r>
      <w:r w:rsidR="007A18D1" w:rsidRPr="007A18D1">
        <w:rPr>
          <w:rStyle w:val="spelle"/>
          <w:rFonts w:ascii="Times New Roman" w:hAnsi="Times New Roman" w:cs="Times New Roman"/>
          <w:color w:val="000000"/>
          <w:sz w:val="24"/>
          <w:szCs w:val="24"/>
        </w:rPr>
        <w:t>efektoru</w:t>
      </w:r>
      <w:r w:rsidR="007A18D1" w:rsidRPr="007A1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305D13" w14:textId="77777777" w:rsidR="00EE1730" w:rsidRPr="00EE1730" w:rsidRDefault="009F7A32" w:rsidP="00EE1730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Akční rychlost</w:t>
      </w:r>
      <w:r w:rsidRPr="00DC2767">
        <w:rPr>
          <w:rFonts w:ascii="Times New Roman" w:hAnsi="Times New Roman" w:cs="Times New Roman"/>
          <w:sz w:val="24"/>
          <w:szCs w:val="24"/>
        </w:rPr>
        <w:t xml:space="preserve"> – </w:t>
      </w:r>
      <w:r w:rsidR="007A18D1" w:rsidRPr="007A1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schopnost provést určitý pohybový úkol v co nejkratším časovém úseku od započetí pohybu, popřípadě maximální frekvencí</w:t>
      </w:r>
    </w:p>
    <w:p w14:paraId="55E628A1" w14:textId="4BE89639" w:rsidR="007A18D1" w:rsidRDefault="009F7A32" w:rsidP="00EE1730">
      <w:pPr>
        <w:pStyle w:val="Odstavecseseznamem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730">
        <w:rPr>
          <w:rFonts w:ascii="Times New Roman" w:hAnsi="Times New Roman" w:cs="Times New Roman"/>
          <w:sz w:val="24"/>
          <w:szCs w:val="24"/>
        </w:rPr>
        <w:t xml:space="preserve">je výsledkem svalové kontrakce a činnosti nervosvalového systému. Pohyb probíhá vždy ve vymezeném prostoru a čase a výsledkem je změna polohy těla, nebo jeho jednotlivých částí. Podle průběhu pohybu rozlišujeme na cyklickou a acyklickou. </w:t>
      </w:r>
    </w:p>
    <w:p w14:paraId="34D7F248" w14:textId="45C6D197" w:rsidR="00EE1730" w:rsidRDefault="00EE1730" w:rsidP="00EE1730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rozvoje:</w:t>
      </w:r>
    </w:p>
    <w:p w14:paraId="776355A2" w14:textId="792B619B" w:rsidR="00EE1730" w:rsidRDefault="00EE1730" w:rsidP="00EE1730">
      <w:pPr>
        <w:pStyle w:val="Odstavecseseznamem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Reakční rychlosti: </w:t>
      </w:r>
    </w:p>
    <w:p w14:paraId="104C62D5" w14:textId="0D573898" w:rsidR="00EE1730" w:rsidRDefault="00EE1730" w:rsidP="00EE1730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730">
        <w:rPr>
          <w:rFonts w:ascii="Times New Roman" w:hAnsi="Times New Roman" w:cs="Times New Roman"/>
          <w:sz w:val="24"/>
          <w:szCs w:val="24"/>
          <w:u w:val="single"/>
        </w:rPr>
        <w:t xml:space="preserve">Metoda </w:t>
      </w:r>
      <w:proofErr w:type="gramStart"/>
      <w:r w:rsidRPr="00EE1730">
        <w:rPr>
          <w:rFonts w:ascii="Times New Roman" w:hAnsi="Times New Roman" w:cs="Times New Roman"/>
          <w:sz w:val="24"/>
          <w:szCs w:val="24"/>
          <w:u w:val="single"/>
        </w:rPr>
        <w:t>opakování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opakované</w:t>
      </w:r>
      <w:proofErr w:type="gramEnd"/>
      <w:r w:rsidRPr="00EE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cvičení co nejrychlejší reakce na specifický signál. Ten může být očekávaný nebo neočekávaný</w:t>
      </w:r>
    </w:p>
    <w:p w14:paraId="3E60A1E7" w14:textId="4772240A" w:rsidR="00EE1730" w:rsidRPr="00EE1730" w:rsidRDefault="00EE1730" w:rsidP="00EE1730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1730">
        <w:rPr>
          <w:rFonts w:ascii="Times New Roman" w:hAnsi="Times New Roman" w:cs="Times New Roman"/>
          <w:sz w:val="24"/>
          <w:szCs w:val="24"/>
          <w:u w:val="single"/>
        </w:rPr>
        <w:t xml:space="preserve">Metoda </w:t>
      </w:r>
      <w:proofErr w:type="gramStart"/>
      <w:r w:rsidRPr="00EE1730">
        <w:rPr>
          <w:rFonts w:ascii="Times New Roman" w:hAnsi="Times New Roman" w:cs="Times New Roman"/>
          <w:sz w:val="24"/>
          <w:szCs w:val="24"/>
          <w:u w:val="single"/>
        </w:rPr>
        <w:t>analytická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Předpokládá</w:t>
      </w:r>
      <w:proofErr w:type="gramEnd"/>
      <w:r w:rsidRPr="00EE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rozdělení pohybové struktury na dílčí části a stimulování těchto částí odděleně</w:t>
      </w:r>
    </w:p>
    <w:p w14:paraId="6EA186F4" w14:textId="21EAA041" w:rsidR="00EE1730" w:rsidRDefault="00EE1730" w:rsidP="00DC2767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730">
        <w:rPr>
          <w:rFonts w:ascii="Times New Roman" w:hAnsi="Times New Roman" w:cs="Times New Roman"/>
          <w:sz w:val="24"/>
          <w:szCs w:val="24"/>
          <w:u w:val="single"/>
        </w:rPr>
        <w:t xml:space="preserve">Metoda </w:t>
      </w:r>
      <w:proofErr w:type="gramStart"/>
      <w:r w:rsidRPr="00EE1730">
        <w:rPr>
          <w:rFonts w:ascii="Times New Roman" w:hAnsi="Times New Roman" w:cs="Times New Roman"/>
          <w:sz w:val="24"/>
          <w:szCs w:val="24"/>
          <w:u w:val="single"/>
        </w:rPr>
        <w:t>senzorická</w:t>
      </w:r>
      <w:r w:rsidRPr="00EE1730">
        <w:rPr>
          <w:rFonts w:ascii="Times New Roman" w:hAnsi="Times New Roman" w:cs="Times New Roman"/>
          <w:sz w:val="24"/>
          <w:szCs w:val="24"/>
        </w:rPr>
        <w:t xml:space="preserve"> - </w:t>
      </w:r>
      <w:r w:rsidRPr="00073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založena</w:t>
      </w:r>
      <w:proofErr w:type="gramEnd"/>
      <w:r w:rsidRPr="00073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úzkém vztahu rychlosti reakce na schopnosti vědomě rozlišovat časové </w:t>
      </w:r>
      <w:proofErr w:type="spellStart"/>
      <w:r w:rsidRPr="00073D9C">
        <w:rPr>
          <w:rStyle w:val="spelle"/>
          <w:rFonts w:ascii="Times New Roman" w:hAnsi="Times New Roman" w:cs="Times New Roman"/>
          <w:color w:val="000000"/>
          <w:sz w:val="24"/>
          <w:szCs w:val="24"/>
        </w:rPr>
        <w:t>mikrointervaly</w:t>
      </w:r>
      <w:proofErr w:type="spellEnd"/>
      <w:r w:rsidRPr="00073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12A1E0" w14:textId="63EA51B0" w:rsidR="00073D9C" w:rsidRPr="00073D9C" w:rsidRDefault="00073D9C" w:rsidP="00073D9C">
      <w:pPr>
        <w:pStyle w:val="Odstavecseseznamem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3D9C">
        <w:rPr>
          <w:rFonts w:ascii="Times New Roman" w:hAnsi="Times New Roman" w:cs="Times New Roman"/>
          <w:color w:val="000000"/>
          <w:sz w:val="24"/>
          <w:szCs w:val="24"/>
        </w:rPr>
        <w:t>Metody rozvoje rychlosti komplexního pohybového aktu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4CC187" w14:textId="0FCC87DD" w:rsidR="00073D9C" w:rsidRPr="00073D9C" w:rsidRDefault="00073D9C" w:rsidP="00073D9C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Metoda opakování</w:t>
      </w:r>
    </w:p>
    <w:p w14:paraId="4DDF0AF0" w14:textId="50C332A7" w:rsidR="00073D9C" w:rsidRPr="00073D9C" w:rsidRDefault="00073D9C" w:rsidP="00073D9C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Metoda postupného zrychlování</w:t>
      </w:r>
    </w:p>
    <w:p w14:paraId="6B7B1897" w14:textId="495D1A70" w:rsidR="00073D9C" w:rsidRPr="00073D9C" w:rsidRDefault="00073D9C" w:rsidP="00073D9C">
      <w:pPr>
        <w:pStyle w:val="Odstavecseseznamem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Metoda střídává – střídání zrychlování a zpomalování</w:t>
      </w:r>
    </w:p>
    <w:p w14:paraId="6E06B371" w14:textId="63DB498D" w:rsidR="009F7A32" w:rsidRPr="00EE1730" w:rsidRDefault="009F7A32" w:rsidP="00EE17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730">
        <w:rPr>
          <w:rFonts w:ascii="Times New Roman" w:hAnsi="Times New Roman" w:cs="Times New Roman"/>
          <w:b/>
          <w:sz w:val="24"/>
          <w:szCs w:val="24"/>
        </w:rPr>
        <w:t>Vytrvalost</w:t>
      </w:r>
    </w:p>
    <w:p w14:paraId="343B308B" w14:textId="19899635" w:rsidR="00E91365" w:rsidRDefault="009F7A3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Schopnost vytrvat v pohybové činnosti relativně dlouhou dobu bez poklesu intenzity</w:t>
      </w:r>
    </w:p>
    <w:p w14:paraId="70975462" w14:textId="77777777" w:rsidR="00E91365" w:rsidRDefault="009F7A3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Vytrvalost lze strukturovat podle rozsahu svalové práce a podle délky zatížení</w:t>
      </w:r>
    </w:p>
    <w:p w14:paraId="3D373BE6" w14:textId="77777777" w:rsidR="00E91365" w:rsidRDefault="009F7A3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Limitujícími faktory </w:t>
      </w:r>
      <w:r w:rsidR="00557CD2" w:rsidRPr="00DC2767">
        <w:rPr>
          <w:rFonts w:ascii="Times New Roman" w:hAnsi="Times New Roman" w:cs="Times New Roman"/>
          <w:sz w:val="24"/>
          <w:szCs w:val="24"/>
        </w:rPr>
        <w:t>jsou především energetické zásoby ve svalech (při lokální vytrvalosti) a srdečně cévní, dýchací a transportní systém (pro celkovou vytrvalost).</w:t>
      </w:r>
    </w:p>
    <w:p w14:paraId="121EF941" w14:textId="5CA190A7" w:rsidR="009F7A32" w:rsidRPr="00DC2767" w:rsidRDefault="00557CD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Vytrvalost je základním pilířem fyzické kondice a předpokladem pro dosažení úspěchu v mnoha sportech.</w:t>
      </w:r>
    </w:p>
    <w:p w14:paraId="3FA716EB" w14:textId="77777777" w:rsidR="00E91365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lastRenderedPageBreak/>
        <w:t>Děti snášejí dlouhodobější zátěž velmi dobře, pokud si samy stanovují intenzitu a činnost je zábavná</w:t>
      </w:r>
    </w:p>
    <w:p w14:paraId="11086775" w14:textId="77777777" w:rsidR="00E91365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Optimální rozvoj vytrvalostních schopností nastupuje až po 15. roce</w:t>
      </w:r>
    </w:p>
    <w:p w14:paraId="494CE830" w14:textId="0BBDF263" w:rsidR="006A2179" w:rsidRPr="00DC2767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Úroveň obecné vytrvalostní schopnosti je důležitou prevencí civilizačních onemocnění a důležitou součástí tělesné zdatnosti, jako zdatnost aerobní. </w:t>
      </w:r>
    </w:p>
    <w:p w14:paraId="26744E68" w14:textId="77777777" w:rsidR="00557CD2" w:rsidRPr="00DC2767" w:rsidRDefault="00557CD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Dělení</w:t>
      </w:r>
      <w:r w:rsidRPr="00DC2767">
        <w:rPr>
          <w:rFonts w:ascii="Times New Roman" w:hAnsi="Times New Roman" w:cs="Times New Roman"/>
          <w:sz w:val="24"/>
          <w:szCs w:val="24"/>
        </w:rPr>
        <w:t>:</w:t>
      </w:r>
    </w:p>
    <w:p w14:paraId="56F0C4DF" w14:textId="3D5D91D1" w:rsidR="00557CD2" w:rsidRPr="00E91365" w:rsidRDefault="00557CD2" w:rsidP="00E91365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Základní vytrvalost</w:t>
      </w:r>
      <w:r w:rsidRPr="00DC2767">
        <w:rPr>
          <w:rFonts w:ascii="Times New Roman" w:hAnsi="Times New Roman" w:cs="Times New Roman"/>
          <w:sz w:val="24"/>
          <w:szCs w:val="24"/>
        </w:rPr>
        <w:t xml:space="preserve"> – </w:t>
      </w:r>
      <w:r w:rsidR="00F63D69" w:rsidRPr="00F63D69">
        <w:rPr>
          <w:rFonts w:ascii="Times New Roman" w:hAnsi="Times New Roman" w:cs="Times New Roman"/>
          <w:sz w:val="24"/>
          <w:szCs w:val="24"/>
          <w:shd w:val="clear" w:color="auto" w:fill="FFFFFF"/>
        </w:rPr>
        <w:t>schopnost provádět dlouhotrvající pohybovou činnost v aerobním režimu</w:t>
      </w:r>
      <w:r w:rsidR="00E91365" w:rsidRPr="00F63D69">
        <w:rPr>
          <w:rFonts w:ascii="Times New Roman" w:hAnsi="Times New Roman" w:cs="Times New Roman"/>
          <w:sz w:val="24"/>
          <w:szCs w:val="24"/>
        </w:rPr>
        <w:t xml:space="preserve">. </w:t>
      </w:r>
      <w:r w:rsidRPr="00F63D69">
        <w:rPr>
          <w:rFonts w:ascii="Times New Roman" w:hAnsi="Times New Roman" w:cs="Times New Roman"/>
          <w:sz w:val="24"/>
          <w:szCs w:val="24"/>
        </w:rPr>
        <w:t>Je relativně nespecifická a není zaměřena na zvyšování</w:t>
      </w:r>
      <w:r w:rsidRPr="00E91365">
        <w:rPr>
          <w:rFonts w:ascii="Times New Roman" w:hAnsi="Times New Roman" w:cs="Times New Roman"/>
          <w:sz w:val="24"/>
          <w:szCs w:val="24"/>
        </w:rPr>
        <w:t xml:space="preserve"> výkonnosti určité disciplíny. Je základem pro tréninkové i závodní zatížení jak ve sportech vytrvalostního charakteru, tak i u ostatních sportovních disciplín.</w:t>
      </w:r>
    </w:p>
    <w:p w14:paraId="6DBD77B9" w14:textId="77777777" w:rsidR="00557CD2" w:rsidRPr="00DC2767" w:rsidRDefault="00557CD2" w:rsidP="00DC276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 xml:space="preserve">Speciální vytrvalost </w:t>
      </w:r>
      <w:r w:rsidRPr="00DC2767">
        <w:rPr>
          <w:rFonts w:ascii="Times New Roman" w:hAnsi="Times New Roman" w:cs="Times New Roman"/>
          <w:sz w:val="24"/>
          <w:szCs w:val="24"/>
        </w:rPr>
        <w:t xml:space="preserve">– předpoklad pro dosažení úrovně vytrvalosti potřebné pro maximální výkon ve zvolené sportovní specializaci. </w:t>
      </w:r>
    </w:p>
    <w:p w14:paraId="18A6F6CF" w14:textId="77777777" w:rsidR="00237F3A" w:rsidRPr="00DC2767" w:rsidRDefault="00557CD2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Dle způsobu energetického krytí</w:t>
      </w:r>
      <w:r w:rsidRPr="00DC2767">
        <w:rPr>
          <w:rFonts w:ascii="Times New Roman" w:hAnsi="Times New Roman" w:cs="Times New Roman"/>
          <w:sz w:val="24"/>
          <w:szCs w:val="24"/>
        </w:rPr>
        <w:t>:</w:t>
      </w:r>
    </w:p>
    <w:p w14:paraId="58572DC0" w14:textId="77777777" w:rsidR="00557CD2" w:rsidRPr="00DC2767" w:rsidRDefault="00557CD2" w:rsidP="00DC276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Aerobní vytrvalost – výkonnostní předpoklad pro pohybový výkon vytrvalostního charakteru, při kterém je potřebná energie dodávána štěpením energetických rezerv za přístupu kyslíku.</w:t>
      </w:r>
    </w:p>
    <w:p w14:paraId="0C9453CF" w14:textId="7F6D656E" w:rsidR="00073D9C" w:rsidRPr="00073D9C" w:rsidRDefault="00557CD2" w:rsidP="00073D9C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Anaerobní vytrvalost – uvolňování energie štěpením svalového ATP a jeho </w:t>
      </w:r>
      <w:proofErr w:type="spellStart"/>
      <w:r w:rsidRPr="00DC2767">
        <w:rPr>
          <w:rFonts w:ascii="Times New Roman" w:hAnsi="Times New Roman" w:cs="Times New Roman"/>
          <w:sz w:val="24"/>
          <w:szCs w:val="24"/>
        </w:rPr>
        <w:t>resyntézou</w:t>
      </w:r>
      <w:proofErr w:type="spellEnd"/>
      <w:r w:rsidRPr="00DC2767">
        <w:rPr>
          <w:rFonts w:ascii="Times New Roman" w:hAnsi="Times New Roman" w:cs="Times New Roman"/>
          <w:sz w:val="24"/>
          <w:szCs w:val="24"/>
        </w:rPr>
        <w:t xml:space="preserve"> a anaerobní </w:t>
      </w:r>
      <w:proofErr w:type="spellStart"/>
      <w:r w:rsidRPr="00DC2767">
        <w:rPr>
          <w:rFonts w:ascii="Times New Roman" w:hAnsi="Times New Roman" w:cs="Times New Roman"/>
          <w:sz w:val="24"/>
          <w:szCs w:val="24"/>
        </w:rPr>
        <w:t>alaktátové</w:t>
      </w:r>
      <w:proofErr w:type="spellEnd"/>
      <w:r w:rsidRPr="00DC2767">
        <w:rPr>
          <w:rFonts w:ascii="Times New Roman" w:hAnsi="Times New Roman" w:cs="Times New Roman"/>
          <w:sz w:val="24"/>
          <w:szCs w:val="24"/>
        </w:rPr>
        <w:t xml:space="preserve"> fázi tvorby energie. Probíhá bez účasti kyslíku a nevytváří se kyselina mléčná</w:t>
      </w:r>
      <w:r w:rsidR="006A2179" w:rsidRPr="00DC2767">
        <w:rPr>
          <w:rFonts w:ascii="Times New Roman" w:hAnsi="Times New Roman" w:cs="Times New Roman"/>
          <w:sz w:val="24"/>
          <w:szCs w:val="24"/>
        </w:rPr>
        <w:t>.</w:t>
      </w:r>
    </w:p>
    <w:p w14:paraId="76BD7A07" w14:textId="77777777" w:rsidR="006A2179" w:rsidRPr="00DC2767" w:rsidRDefault="006A2179" w:rsidP="00DC27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Obratnost</w:t>
      </w:r>
    </w:p>
    <w:p w14:paraId="033EFC39" w14:textId="77777777" w:rsidR="00E06A95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Schopnost optimalizovat požadavky na pohyb z hlediska prostoru, času a intenzity (síly, pohyblivosti, rychlosti a vytrvalosti)</w:t>
      </w:r>
    </w:p>
    <w:p w14:paraId="70E3577F" w14:textId="77777777" w:rsidR="00E06A95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Obratnost je podstatou učení se pohybovým dovednostem a lze ji označit jako </w:t>
      </w:r>
      <w:r w:rsidRPr="00DC2767">
        <w:rPr>
          <w:rFonts w:ascii="Times New Roman" w:hAnsi="Times New Roman" w:cs="Times New Roman"/>
          <w:b/>
          <w:sz w:val="24"/>
          <w:szCs w:val="24"/>
        </w:rPr>
        <w:t>motorickou učenlivost</w:t>
      </w:r>
    </w:p>
    <w:p w14:paraId="265D47EA" w14:textId="77777777" w:rsidR="00E06A95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Limitujícím faktorem</w:t>
      </w:r>
      <w:r w:rsidR="00E06A95">
        <w:rPr>
          <w:rFonts w:ascii="Times New Roman" w:hAnsi="Times New Roman" w:cs="Times New Roman"/>
          <w:sz w:val="24"/>
          <w:szCs w:val="24"/>
        </w:rPr>
        <w:t xml:space="preserve">: </w:t>
      </w:r>
      <w:r w:rsidRPr="00DC2767">
        <w:rPr>
          <w:rFonts w:ascii="Times New Roman" w:hAnsi="Times New Roman" w:cs="Times New Roman"/>
          <w:b/>
          <w:sz w:val="24"/>
          <w:szCs w:val="24"/>
        </w:rPr>
        <w:t>schopnost řídit pohyb, citlivě ovládat svaly a svalové skupiny</w:t>
      </w:r>
      <w:r w:rsidRPr="00DC2767">
        <w:rPr>
          <w:rFonts w:ascii="Times New Roman" w:hAnsi="Times New Roman" w:cs="Times New Roman"/>
          <w:sz w:val="24"/>
          <w:szCs w:val="24"/>
        </w:rPr>
        <w:t xml:space="preserve"> – tedy propojení CNS a svalů. </w:t>
      </w:r>
    </w:p>
    <w:p w14:paraId="5DFF536E" w14:textId="7813B03F" w:rsidR="006A2179" w:rsidRPr="00DC2767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Obratnost je předpokladem pro zvládání pohybových dovedností, pro motorické učení. </w:t>
      </w:r>
    </w:p>
    <w:p w14:paraId="27308A97" w14:textId="77777777" w:rsidR="006A2179" w:rsidRPr="00DC2767" w:rsidRDefault="006A2179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V pohybovém projevu pak lze rozlišit různé obratnostní kvalitativní znaky: </w:t>
      </w:r>
      <w:r w:rsidRPr="00DC2767">
        <w:rPr>
          <w:rFonts w:ascii="Times New Roman" w:hAnsi="Times New Roman" w:cs="Times New Roman"/>
          <w:b/>
          <w:sz w:val="24"/>
          <w:szCs w:val="24"/>
        </w:rPr>
        <w:t>rovnováhu, prostorovou orientaci, rytmičnost, harmonii a souhru částí těla při pohybu</w:t>
      </w:r>
      <w:r w:rsidRPr="00DC2767">
        <w:rPr>
          <w:rFonts w:ascii="Times New Roman" w:hAnsi="Times New Roman" w:cs="Times New Roman"/>
          <w:sz w:val="24"/>
          <w:szCs w:val="24"/>
        </w:rPr>
        <w:t xml:space="preserve">. Jsou součástí obratnosti a bylo by možné tyto předpoklady charakterizovat jako </w:t>
      </w:r>
      <w:r w:rsidRPr="00DC2767">
        <w:rPr>
          <w:rFonts w:ascii="Times New Roman" w:hAnsi="Times New Roman" w:cs="Times New Roman"/>
          <w:b/>
          <w:sz w:val="24"/>
          <w:szCs w:val="24"/>
        </w:rPr>
        <w:t>schopnost souhry mezi intenzitou síly v čase a prostoru</w:t>
      </w:r>
      <w:r w:rsidRPr="00DC2767">
        <w:rPr>
          <w:rFonts w:ascii="Times New Roman" w:hAnsi="Times New Roman" w:cs="Times New Roman"/>
          <w:sz w:val="24"/>
          <w:szCs w:val="24"/>
        </w:rPr>
        <w:t xml:space="preserve"> (zapojení optimální síly v určitou chvíli a v určitém místě).</w:t>
      </w:r>
    </w:p>
    <w:p w14:paraId="0C417E5A" w14:textId="77777777" w:rsidR="00371FEB" w:rsidRPr="00DC2767" w:rsidRDefault="00371FEB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lastRenderedPageBreak/>
        <w:t xml:space="preserve">Součástí obratnosti je </w:t>
      </w:r>
      <w:r w:rsidRPr="00DC2767">
        <w:rPr>
          <w:rFonts w:ascii="Times New Roman" w:hAnsi="Times New Roman" w:cs="Times New Roman"/>
          <w:b/>
          <w:sz w:val="24"/>
          <w:szCs w:val="24"/>
        </w:rPr>
        <w:t>schopnost vnímat a uvědomovat si svoje tělo</w:t>
      </w:r>
      <w:r w:rsidRPr="00DC2767">
        <w:rPr>
          <w:rFonts w:ascii="Times New Roman" w:hAnsi="Times New Roman" w:cs="Times New Roman"/>
          <w:sz w:val="24"/>
          <w:szCs w:val="24"/>
        </w:rPr>
        <w:t xml:space="preserve">. Nácviku slouží uvědoměle vedené pohyby, které nejsou pro děti příliš přitažlivé, pokud jsou vyžadovány samy o sobě (např. vedený pohyb paží), napomoci může </w:t>
      </w:r>
      <w:r w:rsidRPr="00DC2767">
        <w:rPr>
          <w:rFonts w:ascii="Times New Roman" w:hAnsi="Times New Roman" w:cs="Times New Roman"/>
          <w:b/>
          <w:sz w:val="24"/>
          <w:szCs w:val="24"/>
        </w:rPr>
        <w:t>spojení s pomalou hudbou</w:t>
      </w:r>
      <w:r w:rsidRPr="00DC2767">
        <w:rPr>
          <w:rFonts w:ascii="Times New Roman" w:hAnsi="Times New Roman" w:cs="Times New Roman"/>
          <w:sz w:val="24"/>
          <w:szCs w:val="24"/>
        </w:rPr>
        <w:t>.</w:t>
      </w:r>
    </w:p>
    <w:p w14:paraId="4798FEB6" w14:textId="77777777" w:rsidR="00371FEB" w:rsidRPr="00DC2767" w:rsidRDefault="00371FEB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b/>
          <w:sz w:val="24"/>
          <w:szCs w:val="24"/>
        </w:rPr>
        <w:t>Pohybovými úkoly jsou</w:t>
      </w:r>
      <w:r w:rsidRPr="00DC2767">
        <w:rPr>
          <w:rFonts w:ascii="Times New Roman" w:hAnsi="Times New Roman" w:cs="Times New Roman"/>
          <w:sz w:val="24"/>
          <w:szCs w:val="24"/>
        </w:rPr>
        <w:t xml:space="preserve"> například chůze po čáře, chodidlo před chodidlo, chůze nebo lezení po vyznačených bodech („po kamenech“), kutálení a házení na cíl, cviky rovnováhy, přeskoky a podběhy švihadla apod.</w:t>
      </w:r>
    </w:p>
    <w:p w14:paraId="537078EA" w14:textId="77777777" w:rsidR="00371FEB" w:rsidRPr="00DC2767" w:rsidRDefault="00371FEB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 xml:space="preserve">Nároky na řízení pohybu mohou stoupat s věkem spolu s učením se novým dovednostem. </w:t>
      </w:r>
      <w:r w:rsidRPr="00DC2767">
        <w:rPr>
          <w:rFonts w:ascii="Times New Roman" w:hAnsi="Times New Roman" w:cs="Times New Roman"/>
          <w:b/>
          <w:sz w:val="24"/>
          <w:szCs w:val="24"/>
        </w:rPr>
        <w:t>Požadavek jejich rychlého provedení je možný jen tehdy, pokud dovednost je dostatečně zvládnuta, jinak mizí kvalita, v pohybu se znovu objeví chyby a budou se upevňovat</w:t>
      </w:r>
      <w:r w:rsidRPr="00DC2767">
        <w:rPr>
          <w:rFonts w:ascii="Times New Roman" w:hAnsi="Times New Roman" w:cs="Times New Roman"/>
          <w:sz w:val="24"/>
          <w:szCs w:val="24"/>
        </w:rPr>
        <w:t>. Pozor proto na užívání některých dovedností s požadavky na kvalitu provedení v soutěžích! Například kotoul, válení sudů atd. nelze požadovat v soutěži, cvik bude proveden nedbale a chybně. Může dokonce založit spor o pravidlech mezi dětmi („neválel sudy, jen se překulil přes rameno!“).</w:t>
      </w:r>
    </w:p>
    <w:p w14:paraId="1CDB78F5" w14:textId="77777777" w:rsidR="00371FEB" w:rsidRPr="00DC2767" w:rsidRDefault="00371FEB" w:rsidP="00DC276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767">
        <w:rPr>
          <w:rFonts w:ascii="Times New Roman" w:hAnsi="Times New Roman" w:cs="Times New Roman"/>
          <w:sz w:val="24"/>
          <w:szCs w:val="24"/>
        </w:rPr>
        <w:t>Vnější podněty musí být vhodně zvolené, dostatečně intenzivní a frekventované. Vhodná je i novost a</w:t>
      </w:r>
      <w:r w:rsidR="00F55DF9" w:rsidRPr="00DC2767">
        <w:rPr>
          <w:rFonts w:ascii="Times New Roman" w:hAnsi="Times New Roman" w:cs="Times New Roman"/>
          <w:sz w:val="24"/>
          <w:szCs w:val="24"/>
        </w:rPr>
        <w:t xml:space="preserve"> neobvyklost při výběru cvičení. Nejdůležitější metoda je obměňování, variování samotného cvičení i podmínek cvičení. Například změna směru, tempa, rychlosti, rytmu, rozsahu pohybu, polohy, nároku na přesnost atd., nebo změna prostředí, použití jiného náčiní a nářadí. </w:t>
      </w:r>
    </w:p>
    <w:sectPr w:rsidR="00371FEB" w:rsidRPr="00DC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06E8"/>
    <w:multiLevelType w:val="hybridMultilevel"/>
    <w:tmpl w:val="4E080CF6"/>
    <w:lvl w:ilvl="0" w:tplc="D4EE47E8">
      <w:start w:val="4"/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1E1050"/>
    <w:multiLevelType w:val="hybridMultilevel"/>
    <w:tmpl w:val="22800DC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E6C5F62"/>
    <w:multiLevelType w:val="hybridMultilevel"/>
    <w:tmpl w:val="1D3E38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A3D10"/>
    <w:multiLevelType w:val="hybridMultilevel"/>
    <w:tmpl w:val="B7C224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F4F3E"/>
    <w:multiLevelType w:val="hybridMultilevel"/>
    <w:tmpl w:val="B54498A0"/>
    <w:lvl w:ilvl="0" w:tplc="73248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6507F"/>
    <w:multiLevelType w:val="hybridMultilevel"/>
    <w:tmpl w:val="73760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A2575A"/>
    <w:multiLevelType w:val="hybridMultilevel"/>
    <w:tmpl w:val="9D44E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F87854"/>
    <w:multiLevelType w:val="hybridMultilevel"/>
    <w:tmpl w:val="223A94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347BD"/>
    <w:multiLevelType w:val="hybridMultilevel"/>
    <w:tmpl w:val="B46034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93E4285"/>
    <w:multiLevelType w:val="hybridMultilevel"/>
    <w:tmpl w:val="45D8DE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3B230C"/>
    <w:multiLevelType w:val="hybridMultilevel"/>
    <w:tmpl w:val="91F01A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C2626F"/>
    <w:multiLevelType w:val="hybridMultilevel"/>
    <w:tmpl w:val="559C96F6"/>
    <w:lvl w:ilvl="0" w:tplc="D4EE47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E47E8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40A9"/>
    <w:multiLevelType w:val="hybridMultilevel"/>
    <w:tmpl w:val="AE6872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3A"/>
    <w:rsid w:val="00073D9C"/>
    <w:rsid w:val="00113E07"/>
    <w:rsid w:val="00237F3A"/>
    <w:rsid w:val="00343BE8"/>
    <w:rsid w:val="00371FEB"/>
    <w:rsid w:val="003B1DCC"/>
    <w:rsid w:val="00440789"/>
    <w:rsid w:val="00470799"/>
    <w:rsid w:val="00505F9C"/>
    <w:rsid w:val="00557CD2"/>
    <w:rsid w:val="00595C33"/>
    <w:rsid w:val="00621343"/>
    <w:rsid w:val="006A2179"/>
    <w:rsid w:val="00760047"/>
    <w:rsid w:val="007A18D1"/>
    <w:rsid w:val="007B1CFF"/>
    <w:rsid w:val="009133D0"/>
    <w:rsid w:val="009F488D"/>
    <w:rsid w:val="009F7A32"/>
    <w:rsid w:val="00A468AE"/>
    <w:rsid w:val="00A9370B"/>
    <w:rsid w:val="00C94943"/>
    <w:rsid w:val="00DB1898"/>
    <w:rsid w:val="00DC2767"/>
    <w:rsid w:val="00E06A95"/>
    <w:rsid w:val="00E91365"/>
    <w:rsid w:val="00EB2B32"/>
    <w:rsid w:val="00EE1730"/>
    <w:rsid w:val="00F04D71"/>
    <w:rsid w:val="00F21A39"/>
    <w:rsid w:val="00F55DF9"/>
    <w:rsid w:val="00F63D69"/>
    <w:rsid w:val="00F806BC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E4B0"/>
  <w15:chartTrackingRefBased/>
  <w15:docId w15:val="{32E1261A-C8A0-41E7-95D5-9BDDE6F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F3A"/>
    <w:pPr>
      <w:ind w:left="720"/>
      <w:contextualSpacing/>
    </w:pPr>
  </w:style>
  <w:style w:type="character" w:customStyle="1" w:styleId="s42">
    <w:name w:val="s42"/>
    <w:basedOn w:val="Standardnpsmoodstavce"/>
    <w:rsid w:val="00F96BCD"/>
  </w:style>
  <w:style w:type="character" w:styleId="Zdraznn">
    <w:name w:val="Emphasis"/>
    <w:basedOn w:val="Standardnpsmoodstavce"/>
    <w:uiPriority w:val="20"/>
    <w:qFormat/>
    <w:rsid w:val="00F96BCD"/>
    <w:rPr>
      <w:i/>
      <w:iCs/>
    </w:rPr>
  </w:style>
  <w:style w:type="character" w:customStyle="1" w:styleId="p">
    <w:name w:val="p"/>
    <w:basedOn w:val="Standardnpsmoodstavce"/>
    <w:rsid w:val="00F96BCD"/>
  </w:style>
  <w:style w:type="character" w:customStyle="1" w:styleId="spelle">
    <w:name w:val="spelle"/>
    <w:basedOn w:val="Standardnpsmoodstavce"/>
    <w:rsid w:val="007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detiapohyb.cz%2Fizometricka-kontrakce%2F&amp;psig=AOvVaw2J_09ikNlVMua4iccYYoG2&amp;ust=1588319674853000&amp;source=images&amp;cd=vfe&amp;ved=0CAIQjRxqFwoTCOi3uoLWj-kCFQAAAAAdAAAAA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detiapohyb.cz%2Fexcentricka-kontrakce%2F&amp;psig=AOvVaw3AiyUmxp_R7B7w-s6HCtmr&amp;ust=1588319523736000&amp;source=images&amp;cd=vfe&amp;ved=0CAIQjRxqFwoTCJCht7rVj-kCFQAAAAAdAAAAAB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Veihandová</dc:creator>
  <cp:keywords/>
  <dc:description/>
  <cp:lastModifiedBy>Zdenka Engelthalerová</cp:lastModifiedBy>
  <cp:revision>2</cp:revision>
  <dcterms:created xsi:type="dcterms:W3CDTF">2020-05-03T14:55:00Z</dcterms:created>
  <dcterms:modified xsi:type="dcterms:W3CDTF">2020-05-03T14:55:00Z</dcterms:modified>
</cp:coreProperties>
</file>