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4912D" w14:textId="77777777" w:rsidR="007E1909" w:rsidRPr="001D20E2" w:rsidRDefault="007E1909" w:rsidP="001D20E2">
      <w:pPr>
        <w:pStyle w:val="Odstavecseseznamem"/>
        <w:spacing w:after="0" w:line="240" w:lineRule="auto"/>
        <w:ind w:left="0"/>
        <w:rPr>
          <w:rFonts w:asciiTheme="minorHAnsi" w:hAnsiTheme="minorHAnsi"/>
          <w:b/>
        </w:rPr>
      </w:pPr>
    </w:p>
    <w:p w14:paraId="25C212E9" w14:textId="77777777" w:rsidR="007E1909" w:rsidRPr="001D20E2" w:rsidRDefault="007E1909" w:rsidP="001D20E2">
      <w:pPr>
        <w:pStyle w:val="Odstavecseseznamem"/>
        <w:spacing w:after="0" w:line="240" w:lineRule="auto"/>
        <w:ind w:left="0"/>
        <w:rPr>
          <w:rFonts w:asciiTheme="minorHAnsi" w:hAnsiTheme="minorHAnsi"/>
          <w:b/>
          <w:sz w:val="28"/>
          <w:szCs w:val="28"/>
        </w:rPr>
      </w:pPr>
      <w:r w:rsidRPr="001D20E2">
        <w:rPr>
          <w:rFonts w:asciiTheme="minorHAnsi" w:hAnsiTheme="minorHAnsi"/>
          <w:b/>
          <w:sz w:val="28"/>
          <w:szCs w:val="28"/>
        </w:rPr>
        <w:t>SOUVISLOST VZNIKU ČNES S USA?</w:t>
      </w:r>
    </w:p>
    <w:p w14:paraId="215C4AE4" w14:textId="0267A6F9" w:rsidR="00CB44A1" w:rsidRPr="009219E9" w:rsidRDefault="007E1909" w:rsidP="001D20E2">
      <w:pPr>
        <w:spacing w:after="0" w:line="240" w:lineRule="auto"/>
        <w:rPr>
          <w:rFonts w:asciiTheme="minorHAnsi" w:hAnsiTheme="minorHAnsi"/>
        </w:rPr>
      </w:pPr>
      <w:r w:rsidRPr="001D20E2">
        <w:rPr>
          <w:rFonts w:asciiTheme="minorHAnsi" w:hAnsiTheme="minorHAnsi"/>
          <w:b/>
          <w:bCs/>
          <w:highlight w:val="yellow"/>
        </w:rPr>
        <w:t>Informace o historii oboru ČNES si najdete sami na naši</w:t>
      </w:r>
      <w:r w:rsidR="002A6E14" w:rsidRPr="001D20E2">
        <w:rPr>
          <w:rFonts w:asciiTheme="minorHAnsi" w:hAnsiTheme="minorHAnsi"/>
          <w:b/>
          <w:bCs/>
          <w:highlight w:val="yellow"/>
        </w:rPr>
        <w:t>ch webových</w:t>
      </w:r>
      <w:r w:rsidRPr="001D20E2">
        <w:rPr>
          <w:rFonts w:asciiTheme="minorHAnsi" w:hAnsiTheme="minorHAnsi"/>
          <w:b/>
          <w:bCs/>
          <w:highlight w:val="yellow"/>
        </w:rPr>
        <w:t xml:space="preserve"> strán</w:t>
      </w:r>
      <w:r w:rsidR="002A6E14" w:rsidRPr="001D20E2">
        <w:rPr>
          <w:rFonts w:asciiTheme="minorHAnsi" w:hAnsiTheme="minorHAnsi"/>
          <w:b/>
          <w:bCs/>
          <w:highlight w:val="yellow"/>
        </w:rPr>
        <w:t>kách</w:t>
      </w:r>
      <w:r w:rsidRPr="001D20E2">
        <w:rPr>
          <w:rFonts w:asciiTheme="minorHAnsi" w:hAnsiTheme="minorHAnsi"/>
          <w:b/>
          <w:bCs/>
          <w:highlight w:val="yellow"/>
        </w:rPr>
        <w:t xml:space="preserve"> </w:t>
      </w:r>
      <w:r w:rsidR="0078210C" w:rsidRPr="001D20E2">
        <w:rPr>
          <w:rFonts w:asciiTheme="minorHAnsi" w:hAnsiTheme="minorHAnsi"/>
          <w:b/>
          <w:bCs/>
          <w:highlight w:val="yellow"/>
        </w:rPr>
        <w:t>(</w:t>
      </w:r>
      <w:hyperlink r:id="rId5" w:history="1">
        <w:r w:rsidR="0078210C" w:rsidRPr="001D20E2">
          <w:rPr>
            <w:rStyle w:val="Hypertextovodkaz"/>
            <w:rFonts w:asciiTheme="minorHAnsi" w:hAnsiTheme="minorHAnsi"/>
            <w:highlight w:val="yellow"/>
          </w:rPr>
          <w:t>https://ujkn.ff.cuni.cz/cs/ustavkatedra/historie/</w:t>
        </w:r>
      </w:hyperlink>
      <w:r w:rsidR="0078210C" w:rsidRPr="001D20E2">
        <w:rPr>
          <w:rFonts w:asciiTheme="minorHAnsi" w:hAnsiTheme="minorHAnsi"/>
          <w:highlight w:val="yellow"/>
        </w:rPr>
        <w:t xml:space="preserve">) </w:t>
      </w:r>
      <w:r w:rsidR="002A6E14" w:rsidRPr="001D20E2">
        <w:rPr>
          <w:rFonts w:asciiTheme="minorHAnsi" w:hAnsiTheme="minorHAnsi"/>
          <w:b/>
          <w:bCs/>
          <w:highlight w:val="yellow"/>
        </w:rPr>
        <w:t>a na plakátech z výstavy ÚJKN (</w:t>
      </w:r>
      <w:hyperlink r:id="rId6" w:history="1">
        <w:r w:rsidR="009219E9" w:rsidRPr="009219E9">
          <w:rPr>
            <w:rStyle w:val="Hypertextovodkaz"/>
            <w:rFonts w:asciiTheme="minorHAnsi" w:hAnsiTheme="minorHAnsi"/>
          </w:rPr>
          <w:t>https://ujkn.ff.cuni.cz/cs/aktivity/vystava-cesti-neslysici-1814-2014/</w:t>
        </w:r>
      </w:hyperlink>
      <w:r w:rsidR="002A6E14" w:rsidRPr="009219E9">
        <w:rPr>
          <w:rFonts w:asciiTheme="minorHAnsi" w:hAnsiTheme="minorHAnsi"/>
          <w:highlight w:val="yellow"/>
        </w:rPr>
        <w:t>)</w:t>
      </w:r>
    </w:p>
    <w:p w14:paraId="408F6D75" w14:textId="77777777" w:rsidR="001D20E2" w:rsidRPr="009219E9" w:rsidRDefault="001D20E2" w:rsidP="001D20E2">
      <w:pPr>
        <w:spacing w:after="0" w:line="240" w:lineRule="auto"/>
        <w:rPr>
          <w:rFonts w:asciiTheme="minorHAnsi" w:hAnsiTheme="minorHAnsi"/>
        </w:rPr>
      </w:pPr>
    </w:p>
    <w:p w14:paraId="6CB1C2ED" w14:textId="27482A70" w:rsidR="00CB44A1" w:rsidRPr="001D20E2" w:rsidRDefault="00CB44A1" w:rsidP="001D20E2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 xml:space="preserve">Obor </w:t>
      </w:r>
      <w:r w:rsidR="002A6E14" w:rsidRPr="001D20E2">
        <w:rPr>
          <w:rFonts w:asciiTheme="minorHAnsi" w:hAnsiTheme="minorHAnsi"/>
        </w:rPr>
        <w:t>Čeština v komunikaci neslyšících (</w:t>
      </w:r>
      <w:r w:rsidRPr="001D20E2">
        <w:rPr>
          <w:rFonts w:asciiTheme="minorHAnsi" w:hAnsiTheme="minorHAnsi"/>
        </w:rPr>
        <w:t>ČNES</w:t>
      </w:r>
      <w:r w:rsidR="002A6E14" w:rsidRPr="001D20E2">
        <w:rPr>
          <w:rFonts w:asciiTheme="minorHAnsi" w:hAnsiTheme="minorHAnsi"/>
        </w:rPr>
        <w:t>)</w:t>
      </w:r>
      <w:r w:rsidRPr="001D20E2">
        <w:rPr>
          <w:rFonts w:asciiTheme="minorHAnsi" w:hAnsiTheme="minorHAnsi"/>
        </w:rPr>
        <w:t xml:space="preserve"> byl založen díky</w:t>
      </w:r>
      <w:r w:rsidR="002A6E14" w:rsidRPr="001D20E2">
        <w:rPr>
          <w:rFonts w:asciiTheme="minorHAnsi" w:hAnsiTheme="minorHAnsi"/>
        </w:rPr>
        <w:t xml:space="preserve"> aktivitě</w:t>
      </w:r>
      <w:r w:rsidRPr="001D20E2">
        <w:rPr>
          <w:rFonts w:asciiTheme="minorHAnsi" w:hAnsiTheme="minorHAnsi"/>
        </w:rPr>
        <w:t xml:space="preserve"> prof. Macurové </w:t>
      </w:r>
    </w:p>
    <w:p w14:paraId="7A8FDD7A" w14:textId="159FE236" w:rsidR="00CB44A1" w:rsidRPr="001D20E2" w:rsidRDefault="002A6E14" w:rsidP="001D20E2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 xml:space="preserve">Na začátku 90. let se o lingvistice znakových jazyků v českém akademickém prostředí vůbec neuvažovalo. </w:t>
      </w:r>
      <w:r w:rsidR="00CB44A1" w:rsidRPr="001D20E2">
        <w:rPr>
          <w:rFonts w:asciiTheme="minorHAnsi" w:hAnsiTheme="minorHAnsi"/>
        </w:rPr>
        <w:t xml:space="preserve"> </w:t>
      </w:r>
      <w:r w:rsidRPr="001D20E2">
        <w:rPr>
          <w:rFonts w:asciiTheme="minorHAnsi" w:hAnsiTheme="minorHAnsi"/>
        </w:rPr>
        <w:t>N</w:t>
      </w:r>
      <w:r w:rsidR="00CB44A1" w:rsidRPr="001D20E2">
        <w:rPr>
          <w:rFonts w:asciiTheme="minorHAnsi" w:hAnsiTheme="minorHAnsi"/>
        </w:rPr>
        <w:t>ázor</w:t>
      </w:r>
      <w:r w:rsidRPr="001D20E2">
        <w:rPr>
          <w:rFonts w:asciiTheme="minorHAnsi" w:hAnsiTheme="minorHAnsi"/>
        </w:rPr>
        <w:t>y, myšlenky a přístup</w:t>
      </w:r>
      <w:r w:rsidR="00CB44A1" w:rsidRPr="001D20E2">
        <w:rPr>
          <w:rFonts w:asciiTheme="minorHAnsi" w:hAnsiTheme="minorHAnsi"/>
        </w:rPr>
        <w:t xml:space="preserve"> prof. Macurové </w:t>
      </w:r>
      <w:r w:rsidRPr="001D20E2">
        <w:rPr>
          <w:rFonts w:asciiTheme="minorHAnsi" w:hAnsiTheme="minorHAnsi"/>
        </w:rPr>
        <w:t xml:space="preserve">(přístup k neslyšícím jako k jazykové a kulturní menšině) </w:t>
      </w:r>
      <w:r w:rsidR="00CB44A1" w:rsidRPr="001D20E2">
        <w:rPr>
          <w:rFonts w:asciiTheme="minorHAnsi" w:hAnsiTheme="minorHAnsi"/>
        </w:rPr>
        <w:t>nikdo nepodporoval</w:t>
      </w:r>
      <w:r w:rsidRPr="001D20E2">
        <w:rPr>
          <w:rFonts w:asciiTheme="minorHAnsi" w:hAnsiTheme="minorHAnsi"/>
        </w:rPr>
        <w:t xml:space="preserve">. Laická i akademická společnost </w:t>
      </w:r>
      <w:r w:rsidR="00CB44A1" w:rsidRPr="001D20E2">
        <w:rPr>
          <w:rFonts w:asciiTheme="minorHAnsi" w:hAnsiTheme="minorHAnsi"/>
        </w:rPr>
        <w:t>neměl</w:t>
      </w:r>
      <w:r w:rsidRPr="001D20E2">
        <w:rPr>
          <w:rFonts w:asciiTheme="minorHAnsi" w:hAnsiTheme="minorHAnsi"/>
        </w:rPr>
        <w:t>a</w:t>
      </w:r>
      <w:r w:rsidR="00CB44A1" w:rsidRPr="001D20E2">
        <w:rPr>
          <w:rFonts w:asciiTheme="minorHAnsi" w:hAnsiTheme="minorHAnsi"/>
        </w:rPr>
        <w:t xml:space="preserve"> informace o </w:t>
      </w:r>
      <w:r w:rsidRPr="001D20E2">
        <w:rPr>
          <w:rFonts w:asciiTheme="minorHAnsi" w:hAnsiTheme="minorHAnsi"/>
        </w:rPr>
        <w:t>neslyšících a o znakovém jazyce.</w:t>
      </w:r>
      <w:r w:rsidR="00CB44A1" w:rsidRPr="001D20E2">
        <w:rPr>
          <w:rFonts w:asciiTheme="minorHAnsi" w:hAnsiTheme="minorHAnsi"/>
        </w:rPr>
        <w:t xml:space="preserve"> a ZJ</w:t>
      </w:r>
    </w:p>
    <w:p w14:paraId="7C309A5C" w14:textId="77777777" w:rsidR="00CB44A1" w:rsidRPr="001D20E2" w:rsidRDefault="00CB44A1" w:rsidP="001D20E2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 xml:space="preserve">asi 2 roky před založením oboru přijela do ČR </w:t>
      </w:r>
      <w:r w:rsidRPr="001D20E2">
        <w:rPr>
          <w:rFonts w:asciiTheme="minorHAnsi" w:hAnsiTheme="minorHAnsi"/>
          <w:b/>
          <w:bCs/>
          <w:u w:val="single"/>
        </w:rPr>
        <w:t xml:space="preserve">Vesta </w:t>
      </w:r>
      <w:proofErr w:type="spellStart"/>
      <w:r w:rsidRPr="001D20E2">
        <w:rPr>
          <w:rFonts w:asciiTheme="minorHAnsi" w:hAnsiTheme="minorHAnsi"/>
          <w:b/>
          <w:bCs/>
          <w:u w:val="single"/>
        </w:rPr>
        <w:t>Dee</w:t>
      </w:r>
      <w:proofErr w:type="spellEnd"/>
      <w:r w:rsidRPr="001D20E2">
        <w:rPr>
          <w:rFonts w:asciiTheme="minorHAnsi" w:hAnsiTheme="minorHAnsi"/>
          <w:b/>
          <w:bCs/>
          <w:u w:val="single"/>
        </w:rPr>
        <w:t xml:space="preserve"> </w:t>
      </w:r>
      <w:proofErr w:type="spellStart"/>
      <w:r w:rsidRPr="001D20E2">
        <w:rPr>
          <w:rFonts w:asciiTheme="minorHAnsi" w:hAnsiTheme="minorHAnsi"/>
          <w:b/>
          <w:bCs/>
          <w:u w:val="single"/>
        </w:rPr>
        <w:t>Sauter</w:t>
      </w:r>
      <w:proofErr w:type="spellEnd"/>
      <w:r w:rsidRPr="001D20E2">
        <w:rPr>
          <w:rFonts w:asciiTheme="minorHAnsi" w:hAnsiTheme="minorHAnsi"/>
        </w:rPr>
        <w:t xml:space="preserve"> (Američanka)</w:t>
      </w:r>
    </w:p>
    <w:p w14:paraId="6F9EC42A" w14:textId="77777777" w:rsidR="00522C0A" w:rsidRPr="001D20E2" w:rsidRDefault="00522C0A" w:rsidP="001D20E2">
      <w:pPr>
        <w:pStyle w:val="Odstavecseseznamem"/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  <w:b/>
          <w:noProof/>
        </w:rPr>
        <w:drawing>
          <wp:inline distT="0" distB="0" distL="0" distR="0" wp14:anchorId="2A547AD6" wp14:editId="05F929A7">
            <wp:extent cx="2613660" cy="2521756"/>
            <wp:effectExtent l="0" t="0" r="0" b="0"/>
            <wp:docPr id="1" name="Obrázek 1" descr="Obsah obrázku osoba, interiér, muž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sta dee Sau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197" cy="25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0E2">
        <w:rPr>
          <w:rFonts w:asciiTheme="minorHAnsi" w:hAnsiTheme="minorHAnsi"/>
          <w:b/>
          <w:noProof/>
        </w:rPr>
        <w:drawing>
          <wp:inline distT="0" distB="0" distL="0" distR="0" wp14:anchorId="42BFB134" wp14:editId="4EFDE0F2">
            <wp:extent cx="2529840" cy="2529840"/>
            <wp:effectExtent l="0" t="0" r="3810" b="3810"/>
            <wp:docPr id="2" name="Obrázek 2" descr="Obsah obrázku osoba, exteriér, sluneční brýle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sta dee Saute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31A2D" w14:textId="31B5E95D" w:rsidR="002A6E14" w:rsidRPr="001D20E2" w:rsidRDefault="00CB44A1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 xml:space="preserve">byla misionářkou (šířila víru mezi N) </w:t>
      </w:r>
    </w:p>
    <w:p w14:paraId="085F0CF7" w14:textId="2AC67405" w:rsidR="002A6E14" w:rsidRPr="001D20E2" w:rsidRDefault="002A6E14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>je</w:t>
      </w:r>
      <w:r w:rsidR="00CB44A1" w:rsidRPr="001D20E2">
        <w:rPr>
          <w:rFonts w:asciiTheme="minorHAnsi" w:hAnsiTheme="minorHAnsi"/>
        </w:rPr>
        <w:t xml:space="preserve"> CODA </w:t>
      </w:r>
    </w:p>
    <w:p w14:paraId="38D86C21" w14:textId="1A5DB87D" w:rsidR="00CB44A1" w:rsidRPr="001D20E2" w:rsidRDefault="002A6E14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 xml:space="preserve">pracuje jako </w:t>
      </w:r>
      <w:r w:rsidR="00CB44A1" w:rsidRPr="001D20E2">
        <w:rPr>
          <w:rFonts w:asciiTheme="minorHAnsi" w:hAnsiTheme="minorHAnsi"/>
        </w:rPr>
        <w:t>tlumočn</w:t>
      </w:r>
      <w:r w:rsidRPr="001D20E2">
        <w:rPr>
          <w:rFonts w:asciiTheme="minorHAnsi" w:hAnsiTheme="minorHAnsi"/>
        </w:rPr>
        <w:t>ice</w:t>
      </w:r>
    </w:p>
    <w:p w14:paraId="61B904FA" w14:textId="27B5F5B7" w:rsidR="00CB44A1" w:rsidRPr="001D20E2" w:rsidRDefault="00CB44A1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 xml:space="preserve">chodila mezi neslyšící, např. do </w:t>
      </w:r>
      <w:r w:rsidR="002A6E14" w:rsidRPr="001D20E2">
        <w:rPr>
          <w:rFonts w:asciiTheme="minorHAnsi" w:hAnsiTheme="minorHAnsi"/>
        </w:rPr>
        <w:t>České unie neslyšících (</w:t>
      </w:r>
      <w:r w:rsidRPr="001D20E2">
        <w:rPr>
          <w:rFonts w:asciiTheme="minorHAnsi" w:hAnsiTheme="minorHAnsi"/>
        </w:rPr>
        <w:t>ČUN</w:t>
      </w:r>
      <w:r w:rsidR="002A6E14" w:rsidRPr="001D20E2">
        <w:rPr>
          <w:rFonts w:asciiTheme="minorHAnsi" w:hAnsiTheme="minorHAnsi"/>
        </w:rPr>
        <w:t>)</w:t>
      </w:r>
      <w:r w:rsidRPr="001D20E2">
        <w:rPr>
          <w:rFonts w:asciiTheme="minorHAnsi" w:hAnsiTheme="minorHAnsi"/>
        </w:rPr>
        <w:t xml:space="preserve"> a dostala se do kontaktu s prof. Macurovou</w:t>
      </w:r>
    </w:p>
    <w:p w14:paraId="1200E69B" w14:textId="77777777" w:rsidR="00CB44A1" w:rsidRPr="001D20E2" w:rsidRDefault="00CB44A1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>dohodla se s prof. Macurovou na spolupráci, že je nutné něco v oblasti neslyšících změnit. Začít šířit informace o komunitě neslyšících, začít zkoumat ČZJ, vyučovat ČZJ v kurzech pro veřejnost, vzdělávat tlumočníky, založit VŠ obor atd.</w:t>
      </w:r>
    </w:p>
    <w:p w14:paraId="479B7E7B" w14:textId="77777777" w:rsidR="00CB44A1" w:rsidRPr="001D20E2" w:rsidRDefault="00CB44A1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>řešilo se, kdo bude lektorem ČZJ na našem oboru? – v té době lektoři ČZJ nebyli, byli lektoři znakované češtiny</w:t>
      </w:r>
    </w:p>
    <w:p w14:paraId="33501B09" w14:textId="01B8D993" w:rsidR="00CB44A1" w:rsidRPr="001D20E2" w:rsidRDefault="00CB44A1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 xml:space="preserve">díky </w:t>
      </w:r>
      <w:proofErr w:type="spellStart"/>
      <w:r w:rsidRPr="001D20E2">
        <w:rPr>
          <w:rFonts w:asciiTheme="minorHAnsi" w:hAnsiTheme="minorHAnsi"/>
        </w:rPr>
        <w:t>Sauter</w:t>
      </w:r>
      <w:proofErr w:type="spellEnd"/>
      <w:r w:rsidRPr="001D20E2">
        <w:rPr>
          <w:rFonts w:asciiTheme="minorHAnsi" w:hAnsiTheme="minorHAnsi"/>
        </w:rPr>
        <w:t xml:space="preserve"> se podařilo najít </w:t>
      </w:r>
      <w:r w:rsidRPr="001D20E2">
        <w:rPr>
          <w:rFonts w:asciiTheme="minorHAnsi" w:hAnsiTheme="minorHAnsi"/>
          <w:u w:val="single"/>
        </w:rPr>
        <w:t>Martina Wiesnera</w:t>
      </w:r>
      <w:r w:rsidRPr="001D20E2">
        <w:rPr>
          <w:rFonts w:asciiTheme="minorHAnsi" w:hAnsiTheme="minorHAnsi"/>
        </w:rPr>
        <w:t xml:space="preserve">, který byl 1. lektorem ČZJ </w:t>
      </w:r>
      <w:r w:rsidR="002A6E14" w:rsidRPr="001D20E2">
        <w:rPr>
          <w:rFonts w:asciiTheme="minorHAnsi" w:hAnsiTheme="minorHAnsi"/>
        </w:rPr>
        <w:t xml:space="preserve">na </w:t>
      </w:r>
      <w:r w:rsidRPr="001D20E2">
        <w:rPr>
          <w:rFonts w:asciiTheme="minorHAnsi" w:hAnsiTheme="minorHAnsi"/>
        </w:rPr>
        <w:t>ČNES</w:t>
      </w:r>
    </w:p>
    <w:p w14:paraId="232A06C2" w14:textId="187B50A1" w:rsidR="00CB44A1" w:rsidRPr="001D20E2" w:rsidRDefault="00CB44A1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>spolupracovala i s</w:t>
      </w:r>
      <w:r w:rsidR="002A6E14" w:rsidRPr="001D20E2">
        <w:rPr>
          <w:rFonts w:asciiTheme="minorHAnsi" w:hAnsiTheme="minorHAnsi"/>
        </w:rPr>
        <w:t> Českou komorou tlumočníků znakového jazyka (</w:t>
      </w:r>
      <w:r w:rsidRPr="001D20E2">
        <w:rPr>
          <w:rFonts w:asciiTheme="minorHAnsi" w:hAnsiTheme="minorHAnsi"/>
        </w:rPr>
        <w:t>ČKTZJ</w:t>
      </w:r>
      <w:r w:rsidR="002A6E14" w:rsidRPr="001D20E2">
        <w:rPr>
          <w:rFonts w:asciiTheme="minorHAnsi" w:hAnsiTheme="minorHAnsi"/>
        </w:rPr>
        <w:t>)</w:t>
      </w:r>
      <w:r w:rsidRPr="001D20E2">
        <w:rPr>
          <w:rFonts w:asciiTheme="minorHAnsi" w:hAnsiTheme="minorHAnsi"/>
        </w:rPr>
        <w:t xml:space="preserve">, přinesla informace o uměleckém tlumočení, tlumočení divadelních představení. Např. dohlížela na přípravu tlumočeného divadla </w:t>
      </w:r>
      <w:proofErr w:type="spellStart"/>
      <w:r w:rsidRPr="001D20E2">
        <w:rPr>
          <w:rFonts w:asciiTheme="minorHAnsi" w:hAnsiTheme="minorHAnsi"/>
        </w:rPr>
        <w:t>Tracyho</w:t>
      </w:r>
      <w:proofErr w:type="spellEnd"/>
      <w:r w:rsidRPr="001D20E2">
        <w:rPr>
          <w:rFonts w:asciiTheme="minorHAnsi" w:hAnsiTheme="minorHAnsi"/>
        </w:rPr>
        <w:t xml:space="preserve"> Tygr (poprvé bylo nastudováno „stínové tlumočení“ Viz </w:t>
      </w:r>
      <w:hyperlink r:id="rId9" w:history="1">
        <w:r w:rsidRPr="001D20E2">
          <w:rPr>
            <w:rStyle w:val="Hypertextovodkaz"/>
            <w:rFonts w:asciiTheme="minorHAnsi" w:hAnsiTheme="minorHAnsi"/>
          </w:rPr>
          <w:t>http://ruce.cz/clanky/284-tracyho-tygr-i-pro-neslysici</w:t>
        </w:r>
      </w:hyperlink>
      <w:r w:rsidR="002A6E14" w:rsidRPr="001D20E2">
        <w:rPr>
          <w:rStyle w:val="Hypertextovodkaz"/>
          <w:rFonts w:asciiTheme="minorHAnsi" w:hAnsiTheme="minorHAnsi"/>
        </w:rPr>
        <w:t>)</w:t>
      </w:r>
    </w:p>
    <w:p w14:paraId="1E51F5D4" w14:textId="38A39EFD" w:rsidR="00CB44A1" w:rsidRPr="001D20E2" w:rsidRDefault="00CB44A1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>vysvětlovala pravidla tlumočení</w:t>
      </w:r>
      <w:r w:rsidR="002A6E14" w:rsidRPr="001D20E2">
        <w:rPr>
          <w:rFonts w:asciiTheme="minorHAnsi" w:hAnsiTheme="minorHAnsi"/>
        </w:rPr>
        <w:t xml:space="preserve"> (mj. etický kodex)</w:t>
      </w:r>
      <w:r w:rsidRPr="001D20E2">
        <w:rPr>
          <w:rFonts w:asciiTheme="minorHAnsi" w:hAnsiTheme="minorHAnsi"/>
        </w:rPr>
        <w:t>, hodně aktivně se zapojovala mezi N a spolupracovala s komunitou českých neslyšících</w:t>
      </w:r>
    </w:p>
    <w:p w14:paraId="2C6CF3A1" w14:textId="4DD0F353" w:rsidR="002A6E14" w:rsidRPr="001D20E2" w:rsidRDefault="00CB44A1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proofErr w:type="spellStart"/>
      <w:r w:rsidRPr="001D20E2">
        <w:rPr>
          <w:rFonts w:asciiTheme="minorHAnsi" w:hAnsiTheme="minorHAnsi"/>
        </w:rPr>
        <w:t>Sauter</w:t>
      </w:r>
      <w:proofErr w:type="spellEnd"/>
      <w:r w:rsidRPr="001D20E2">
        <w:rPr>
          <w:rFonts w:asciiTheme="minorHAnsi" w:hAnsiTheme="minorHAnsi"/>
        </w:rPr>
        <w:t xml:space="preserve"> učila na ČNES speciální předmět jen pro neslyšící studenty, předmět byl podobný současnému předmětu Kultura neslyšících </w:t>
      </w:r>
    </w:p>
    <w:p w14:paraId="49508614" w14:textId="78172ED7" w:rsidR="00CB44A1" w:rsidRPr="001D20E2" w:rsidRDefault="00CB44A1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proofErr w:type="spellStart"/>
      <w:r w:rsidRPr="001D20E2">
        <w:rPr>
          <w:rFonts w:asciiTheme="minorHAnsi" w:hAnsiTheme="minorHAnsi"/>
        </w:rPr>
        <w:t>Sauter</w:t>
      </w:r>
      <w:proofErr w:type="spellEnd"/>
      <w:r w:rsidRPr="001D20E2">
        <w:rPr>
          <w:rFonts w:asciiTheme="minorHAnsi" w:hAnsiTheme="minorHAnsi"/>
        </w:rPr>
        <w:t xml:space="preserve"> se naučila ČZJ a vyučovala v ČZJ</w:t>
      </w:r>
    </w:p>
    <w:p w14:paraId="313492B8" w14:textId="641391E3" w:rsidR="00CB44A1" w:rsidRPr="001D20E2" w:rsidRDefault="00CB44A1" w:rsidP="001D20E2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1D20E2">
        <w:rPr>
          <w:rFonts w:asciiTheme="minorHAnsi" w:hAnsiTheme="minorHAnsi"/>
        </w:rPr>
        <w:t xml:space="preserve">Díky založení oboru ČNES začalo také první tlumočení na vysoké škole. V té době žádní tlumočníci </w:t>
      </w:r>
      <w:r w:rsidR="002A6E14" w:rsidRPr="001D20E2">
        <w:rPr>
          <w:rFonts w:asciiTheme="minorHAnsi" w:hAnsiTheme="minorHAnsi"/>
        </w:rPr>
        <w:t>neprošli speciálním vzděláním</w:t>
      </w:r>
      <w:r w:rsidRPr="001D20E2">
        <w:rPr>
          <w:rFonts w:asciiTheme="minorHAnsi" w:hAnsiTheme="minorHAnsi"/>
        </w:rPr>
        <w:t xml:space="preserve">, jak tlumočit na VŠ. Byla to úplně nová situace.  </w:t>
      </w:r>
    </w:p>
    <w:p w14:paraId="48ED746F" w14:textId="77777777" w:rsidR="00CB44A1" w:rsidRPr="001D20E2" w:rsidRDefault="00CB44A1" w:rsidP="001D20E2">
      <w:pPr>
        <w:spacing w:after="0" w:line="240" w:lineRule="auto"/>
        <w:rPr>
          <w:rFonts w:asciiTheme="minorHAnsi" w:hAnsiTheme="minorHAnsi"/>
          <w:b/>
        </w:rPr>
      </w:pPr>
    </w:p>
    <w:p w14:paraId="5898AD20" w14:textId="77777777" w:rsidR="00CB44A1" w:rsidRPr="001D20E2" w:rsidRDefault="00CB44A1" w:rsidP="001D20E2">
      <w:pPr>
        <w:spacing w:after="0" w:line="240" w:lineRule="auto"/>
        <w:rPr>
          <w:rFonts w:asciiTheme="minorHAnsi" w:hAnsiTheme="minorHAnsi"/>
          <w:b/>
        </w:rPr>
      </w:pPr>
      <w:bookmarkStart w:id="0" w:name="_GoBack"/>
      <w:bookmarkEnd w:id="0"/>
    </w:p>
    <w:sectPr w:rsidR="00CB44A1" w:rsidRPr="001D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pt;height:45pt;visibility:visible" o:bullet="t">
        <v:imagedata r:id="rId1" o:title="hardcover_bullet_black"/>
      </v:shape>
    </w:pict>
  </w:numPicBullet>
  <w:abstractNum w:abstractNumId="0" w15:restartNumberingAfterBreak="0">
    <w:nsid w:val="06E827A0"/>
    <w:multiLevelType w:val="hybridMultilevel"/>
    <w:tmpl w:val="271259B2"/>
    <w:lvl w:ilvl="0" w:tplc="04050011">
      <w:start w:val="1"/>
      <w:numFmt w:val="decimal"/>
      <w:lvlText w:val="%1)"/>
      <w:lvlJc w:val="left"/>
      <w:pPr>
        <w:ind w:left="1128" w:hanging="768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6FB"/>
    <w:multiLevelType w:val="hybridMultilevel"/>
    <w:tmpl w:val="578CF5FC"/>
    <w:lvl w:ilvl="0" w:tplc="62E68A6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0D44"/>
    <w:multiLevelType w:val="hybridMultilevel"/>
    <w:tmpl w:val="34CAA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3640"/>
    <w:multiLevelType w:val="hybridMultilevel"/>
    <w:tmpl w:val="97006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16CB"/>
    <w:multiLevelType w:val="multilevel"/>
    <w:tmpl w:val="2144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113378"/>
    <w:multiLevelType w:val="hybridMultilevel"/>
    <w:tmpl w:val="3D08CEF4"/>
    <w:lvl w:ilvl="0" w:tplc="62E68A6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34498"/>
    <w:multiLevelType w:val="hybridMultilevel"/>
    <w:tmpl w:val="FDAEB5B8"/>
    <w:lvl w:ilvl="0" w:tplc="679AEE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F35789"/>
    <w:multiLevelType w:val="hybridMultilevel"/>
    <w:tmpl w:val="DDD491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05B28"/>
    <w:multiLevelType w:val="hybridMultilevel"/>
    <w:tmpl w:val="E9F879FC"/>
    <w:lvl w:ilvl="0" w:tplc="160C2B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E00E2"/>
    <w:multiLevelType w:val="hybridMultilevel"/>
    <w:tmpl w:val="805E2C26"/>
    <w:lvl w:ilvl="0" w:tplc="62E68A6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71D1"/>
    <w:multiLevelType w:val="hybridMultilevel"/>
    <w:tmpl w:val="5DA4E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B6D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E55C1B"/>
    <w:multiLevelType w:val="hybridMultilevel"/>
    <w:tmpl w:val="8424C3D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9AA7B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563CBF"/>
    <w:multiLevelType w:val="hybridMultilevel"/>
    <w:tmpl w:val="43BE5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2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09"/>
    <w:rsid w:val="000A78F5"/>
    <w:rsid w:val="001D20E2"/>
    <w:rsid w:val="002267DB"/>
    <w:rsid w:val="002A3658"/>
    <w:rsid w:val="002A6E14"/>
    <w:rsid w:val="003B39E8"/>
    <w:rsid w:val="0040597D"/>
    <w:rsid w:val="00480DD1"/>
    <w:rsid w:val="00522C0A"/>
    <w:rsid w:val="00555309"/>
    <w:rsid w:val="00670BC8"/>
    <w:rsid w:val="0078210C"/>
    <w:rsid w:val="007B7C87"/>
    <w:rsid w:val="007E1909"/>
    <w:rsid w:val="009219E9"/>
    <w:rsid w:val="00A33872"/>
    <w:rsid w:val="00A803D6"/>
    <w:rsid w:val="00AB09EF"/>
    <w:rsid w:val="00C32AC6"/>
    <w:rsid w:val="00CB44A1"/>
    <w:rsid w:val="00D01FEC"/>
    <w:rsid w:val="00D46DB9"/>
    <w:rsid w:val="00D73B80"/>
    <w:rsid w:val="00E35C82"/>
    <w:rsid w:val="00F01F4B"/>
    <w:rsid w:val="00F02CF1"/>
    <w:rsid w:val="00F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C030"/>
  <w15:chartTrackingRefBased/>
  <w15:docId w15:val="{D3CF965D-B6A9-4B3C-8BE3-C581CF0B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9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9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90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B44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44A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01F4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70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0BC8"/>
    <w:rPr>
      <w:b/>
      <w:bCs/>
    </w:rPr>
  </w:style>
  <w:style w:type="character" w:customStyle="1" w:styleId="instancename">
    <w:name w:val="instancename"/>
    <w:basedOn w:val="Standardnpsmoodstavce"/>
    <w:rsid w:val="00C32AC6"/>
  </w:style>
  <w:style w:type="character" w:customStyle="1" w:styleId="accesshide">
    <w:name w:val="accesshide"/>
    <w:basedOn w:val="Standardnpsmoodstavce"/>
    <w:rsid w:val="00C3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jkn.ff.cuni.cz/cs/aktivity/vystava-cesti-neslysici-1814-20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jkn.ff.cuni.cz/cs/ustavkatedra/histor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ce.cz/clanky/284-tracyho-tygr-i-pro-neslysic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Radka</dc:creator>
  <cp:keywords/>
  <dc:description/>
  <cp:lastModifiedBy>Nováková, Radka</cp:lastModifiedBy>
  <cp:revision>2</cp:revision>
  <dcterms:created xsi:type="dcterms:W3CDTF">2020-11-26T09:53:00Z</dcterms:created>
  <dcterms:modified xsi:type="dcterms:W3CDTF">2020-11-26T09:53:00Z</dcterms:modified>
</cp:coreProperties>
</file>