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8C" w:rsidRPr="0084783F" w:rsidRDefault="00B14A8C" w:rsidP="00B14A8C">
      <w:pPr>
        <w:spacing w:after="120" w:line="360" w:lineRule="auto"/>
        <w:jc w:val="both"/>
        <w:rPr>
          <w:rFonts w:ascii="Bookman Old Style" w:hAnsi="Bookman Old Style"/>
          <w:b/>
          <w:snapToGrid w:val="0"/>
          <w:sz w:val="22"/>
          <w:szCs w:val="22"/>
        </w:rPr>
      </w:pPr>
      <w:r w:rsidRPr="0084783F">
        <w:rPr>
          <w:rFonts w:ascii="Bookman Old Style" w:hAnsi="Bookman Old Style"/>
          <w:b/>
          <w:snapToGrid w:val="0"/>
          <w:sz w:val="22"/>
          <w:szCs w:val="22"/>
        </w:rPr>
        <w:t>Podtrhněte tvary pasíva:</w:t>
      </w:r>
    </w:p>
    <w:p w:rsidR="00B14A8C" w:rsidRPr="0084783F" w:rsidRDefault="00B14A8C" w:rsidP="00B14A8C">
      <w:pPr>
        <w:spacing w:line="360" w:lineRule="auto"/>
        <w:jc w:val="both"/>
        <w:rPr>
          <w:rFonts w:ascii="Bookman Old Style" w:hAnsi="Bookman Old Style"/>
          <w:i/>
          <w:sz w:val="22"/>
          <w:szCs w:val="22"/>
        </w:rPr>
      </w:pPr>
      <w:r w:rsidRPr="0084783F">
        <w:rPr>
          <w:rFonts w:ascii="Bookman Old Style" w:hAnsi="Bookman Old Style"/>
          <w:i/>
          <w:snapToGrid w:val="0"/>
          <w:sz w:val="22"/>
          <w:szCs w:val="22"/>
        </w:rPr>
        <w:t xml:space="preserve">Znají se z každoročních přehlídek. – Stává se to jen výjimečně. – Námitka </w:t>
      </w:r>
      <w:r w:rsidRPr="0084783F">
        <w:rPr>
          <w:rFonts w:ascii="Bookman Old Style" w:hAnsi="Bookman Old Style"/>
          <w:i/>
          <w:snapToGrid w:val="0"/>
          <w:sz w:val="22"/>
          <w:szCs w:val="22"/>
          <w:u w:val="single"/>
        </w:rPr>
        <w:t>se zamítá</w:t>
      </w:r>
      <w:r w:rsidRPr="0084783F">
        <w:rPr>
          <w:rFonts w:ascii="Bookman Old Style" w:hAnsi="Bookman Old Style"/>
          <w:i/>
          <w:snapToGrid w:val="0"/>
          <w:sz w:val="22"/>
          <w:szCs w:val="22"/>
        </w:rPr>
        <w:t xml:space="preserve">, svědek může odpovědět na otázku. – Tyto zásady </w:t>
      </w:r>
      <w:r w:rsidRPr="0084783F">
        <w:rPr>
          <w:rFonts w:ascii="Bookman Old Style" w:hAnsi="Bookman Old Style"/>
          <w:i/>
          <w:snapToGrid w:val="0"/>
          <w:sz w:val="22"/>
          <w:szCs w:val="22"/>
          <w:u w:val="single"/>
        </w:rPr>
        <w:t>se</w:t>
      </w:r>
      <w:r w:rsidRPr="0084783F">
        <w:rPr>
          <w:rFonts w:ascii="Bookman Old Style" w:hAnsi="Bookman Old Style"/>
          <w:i/>
          <w:snapToGrid w:val="0"/>
          <w:sz w:val="22"/>
          <w:szCs w:val="22"/>
        </w:rPr>
        <w:t xml:space="preserve"> někdy </w:t>
      </w:r>
      <w:r w:rsidRPr="0084783F">
        <w:rPr>
          <w:rFonts w:ascii="Bookman Old Style" w:hAnsi="Bookman Old Style"/>
          <w:i/>
          <w:snapToGrid w:val="0"/>
          <w:sz w:val="22"/>
          <w:szCs w:val="22"/>
          <w:u w:val="single"/>
        </w:rPr>
        <w:t>vydávají</w:t>
      </w:r>
      <w:r w:rsidRPr="0084783F">
        <w:rPr>
          <w:rFonts w:ascii="Bookman Old Style" w:hAnsi="Bookman Old Style"/>
          <w:i/>
          <w:snapToGrid w:val="0"/>
          <w:sz w:val="22"/>
          <w:szCs w:val="22"/>
        </w:rPr>
        <w:t xml:space="preserve"> za normu. – Rorýsi se vydávají na cestu k jihu už v prvních srpnových dnech. – Řízení </w:t>
      </w:r>
      <w:r w:rsidRPr="0084783F">
        <w:rPr>
          <w:rFonts w:ascii="Bookman Old Style" w:hAnsi="Bookman Old Style"/>
          <w:i/>
          <w:snapToGrid w:val="0"/>
          <w:sz w:val="22"/>
          <w:szCs w:val="22"/>
          <w:u w:val="single"/>
        </w:rPr>
        <w:t>se obnovilo</w:t>
      </w:r>
      <w:r w:rsidRPr="0084783F">
        <w:rPr>
          <w:rFonts w:ascii="Bookman Old Style" w:hAnsi="Bookman Old Style"/>
          <w:i/>
          <w:snapToGrid w:val="0"/>
          <w:sz w:val="22"/>
          <w:szCs w:val="22"/>
        </w:rPr>
        <w:t xml:space="preserve"> na žádost nejvyššího státního zastupitelství. – Místopředseda se omlouvá, dorazí asi za dvacet minut. – Nikdy bych se nebyla bývala podílela na takové hanebnosti! – Jste povinen nastoupit službu ke dni 1. října. – To </w:t>
      </w:r>
      <w:r w:rsidRPr="0084783F">
        <w:rPr>
          <w:rFonts w:ascii="Bookman Old Style" w:hAnsi="Bookman Old Style"/>
          <w:i/>
          <w:snapToGrid w:val="0"/>
          <w:sz w:val="22"/>
          <w:szCs w:val="22"/>
          <w:u w:val="single"/>
        </w:rPr>
        <w:t>by bylo uvedeno</w:t>
      </w:r>
      <w:r w:rsidRPr="0084783F">
        <w:rPr>
          <w:rFonts w:ascii="Bookman Old Style" w:hAnsi="Bookman Old Style"/>
          <w:i/>
          <w:snapToGrid w:val="0"/>
          <w:sz w:val="22"/>
          <w:szCs w:val="22"/>
        </w:rPr>
        <w:t xml:space="preserve"> tvoje jméno na titulní straně? – Je snad ten údaj uvedený v tabulce přesný? – Hurá,</w:t>
      </w:r>
      <w:r w:rsidRPr="0084783F">
        <w:rPr>
          <w:rFonts w:ascii="Bookman Old Style" w:hAnsi="Bookman Old Style"/>
          <w:i/>
          <w:sz w:val="22"/>
          <w:szCs w:val="22"/>
        </w:rPr>
        <w:t xml:space="preserve"> dostala jsem </w:t>
      </w:r>
      <w:r w:rsidRPr="0084783F">
        <w:rPr>
          <w:rFonts w:ascii="Bookman Old Style" w:hAnsi="Bookman Old Style"/>
          <w:i/>
          <w:sz w:val="22"/>
          <w:szCs w:val="22"/>
          <w:u w:val="single"/>
        </w:rPr>
        <w:t>přidáno</w:t>
      </w:r>
      <w:r w:rsidRPr="0084783F">
        <w:rPr>
          <w:rFonts w:ascii="Bookman Old Style" w:hAnsi="Bookman Old Style"/>
          <w:i/>
          <w:sz w:val="22"/>
          <w:szCs w:val="22"/>
        </w:rPr>
        <w:t xml:space="preserve">! – Takový host </w:t>
      </w:r>
      <w:r w:rsidRPr="0084783F">
        <w:rPr>
          <w:rFonts w:ascii="Bookman Old Style" w:hAnsi="Bookman Old Style"/>
          <w:i/>
          <w:sz w:val="22"/>
          <w:szCs w:val="22"/>
          <w:u w:val="single"/>
        </w:rPr>
        <w:t>nebýval vítán</w:t>
      </w:r>
      <w:r w:rsidRPr="0084783F">
        <w:rPr>
          <w:rFonts w:ascii="Bookman Old Style" w:hAnsi="Bookman Old Style"/>
          <w:i/>
          <w:sz w:val="22"/>
          <w:szCs w:val="22"/>
        </w:rPr>
        <w:t xml:space="preserve">. </w:t>
      </w:r>
      <w:r w:rsidRPr="0084783F">
        <w:rPr>
          <w:rFonts w:ascii="Bookman Old Style" w:hAnsi="Bookman Old Style"/>
          <w:i/>
          <w:snapToGrid w:val="0"/>
          <w:sz w:val="22"/>
          <w:szCs w:val="22"/>
        </w:rPr>
        <w:t xml:space="preserve">– Jsem vám dlužen vysvětlení. </w:t>
      </w:r>
      <w:r w:rsidRPr="0084783F">
        <w:rPr>
          <w:rFonts w:ascii="Bookman Old Style" w:hAnsi="Bookman Old Style"/>
          <w:i/>
          <w:sz w:val="22"/>
          <w:szCs w:val="22"/>
        </w:rPr>
        <w:t xml:space="preserve">– Poplatek může </w:t>
      </w:r>
      <w:r w:rsidRPr="0084783F">
        <w:rPr>
          <w:rFonts w:ascii="Bookman Old Style" w:hAnsi="Bookman Old Style"/>
          <w:i/>
          <w:sz w:val="22"/>
          <w:szCs w:val="22"/>
          <w:u w:val="single"/>
        </w:rPr>
        <w:t>být uhrazen</w:t>
      </w:r>
      <w:r w:rsidRPr="0084783F">
        <w:rPr>
          <w:rFonts w:ascii="Bookman Old Style" w:hAnsi="Bookman Old Style"/>
          <w:i/>
          <w:sz w:val="22"/>
          <w:szCs w:val="22"/>
        </w:rPr>
        <w:t xml:space="preserve"> převodem nebo kartou.</w:t>
      </w:r>
    </w:p>
    <w:p w:rsidR="00B14A8C" w:rsidRPr="0084783F" w:rsidRDefault="00B14A8C" w:rsidP="00B14A8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B3BB4" w:rsidRPr="0084783F" w:rsidRDefault="00CB3BB4" w:rsidP="00B14A8C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84783F">
        <w:rPr>
          <w:rFonts w:ascii="Bookman Old Style" w:hAnsi="Bookman Old Style"/>
          <w:b/>
          <w:sz w:val="22"/>
          <w:szCs w:val="22"/>
        </w:rPr>
        <w:t>Komentář k řešením:</w:t>
      </w:r>
    </w:p>
    <w:p w:rsidR="0084783F" w:rsidRPr="0084783F" w:rsidRDefault="0084783F" w:rsidP="00B14A8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4783F">
        <w:rPr>
          <w:rFonts w:ascii="Bookman Old Style" w:hAnsi="Bookman Old Style"/>
          <w:sz w:val="22"/>
          <w:szCs w:val="22"/>
        </w:rPr>
        <w:t>podtrhnout bylo třeba tvary, ne celé věty</w:t>
      </w:r>
    </w:p>
    <w:p w:rsidR="00CB3BB4" w:rsidRPr="0084783F" w:rsidRDefault="0084783F" w:rsidP="00B14A8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4783F">
        <w:rPr>
          <w:rFonts w:ascii="Bookman Old Style" w:hAnsi="Bookman Old Style"/>
          <w:i/>
          <w:sz w:val="22"/>
          <w:szCs w:val="22"/>
        </w:rPr>
        <w:t>přidáno</w:t>
      </w:r>
      <w:r w:rsidRPr="0084783F">
        <w:rPr>
          <w:rFonts w:ascii="Bookman Old Style" w:hAnsi="Bookman Old Style"/>
          <w:sz w:val="22"/>
          <w:szCs w:val="22"/>
        </w:rPr>
        <w:t xml:space="preserve"> – trpné příčestí samostatně použité, tedy pasívní tvar</w:t>
      </w:r>
    </w:p>
    <w:p w:rsidR="0084783F" w:rsidRPr="0084783F" w:rsidRDefault="0084783F" w:rsidP="00B14A8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4783F">
        <w:rPr>
          <w:rFonts w:ascii="Bookman Old Style" w:hAnsi="Bookman Old Style"/>
          <w:i/>
          <w:sz w:val="22"/>
          <w:szCs w:val="22"/>
        </w:rPr>
        <w:t>být uhrazen</w:t>
      </w:r>
      <w:r w:rsidRPr="0084783F">
        <w:rPr>
          <w:rFonts w:ascii="Bookman Old Style" w:hAnsi="Bookman Old Style"/>
          <w:sz w:val="22"/>
          <w:szCs w:val="22"/>
        </w:rPr>
        <w:t xml:space="preserve"> – trpný infinitiv × </w:t>
      </w:r>
      <w:r w:rsidRPr="0084783F">
        <w:rPr>
          <w:rFonts w:ascii="Bookman Old Style" w:hAnsi="Bookman Old Style"/>
          <w:i/>
          <w:sz w:val="22"/>
          <w:szCs w:val="22"/>
        </w:rPr>
        <w:t>může</w:t>
      </w:r>
      <w:r w:rsidRPr="0084783F">
        <w:rPr>
          <w:rFonts w:ascii="Bookman Old Style" w:hAnsi="Bookman Old Style"/>
          <w:sz w:val="22"/>
          <w:szCs w:val="22"/>
        </w:rPr>
        <w:t xml:space="preserve"> – VF v rodě činném</w:t>
      </w:r>
    </w:p>
    <w:p w:rsidR="0084783F" w:rsidRPr="0084783F" w:rsidRDefault="0084783F" w:rsidP="00B14A8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4783F">
        <w:rPr>
          <w:rFonts w:ascii="Bookman Old Style" w:hAnsi="Bookman Old Style"/>
          <w:i/>
          <w:sz w:val="22"/>
          <w:szCs w:val="22"/>
        </w:rPr>
        <w:t>stávat se</w:t>
      </w:r>
      <w:r w:rsidRPr="0084783F">
        <w:rPr>
          <w:rFonts w:ascii="Bookman Old Style" w:hAnsi="Bookman Old Style"/>
          <w:sz w:val="22"/>
          <w:szCs w:val="22"/>
        </w:rPr>
        <w:t xml:space="preserve">, </w:t>
      </w:r>
      <w:r w:rsidRPr="0084783F">
        <w:rPr>
          <w:rFonts w:ascii="Bookman Old Style" w:hAnsi="Bookman Old Style"/>
          <w:i/>
          <w:sz w:val="22"/>
          <w:szCs w:val="22"/>
        </w:rPr>
        <w:t>vydávat se na cestu</w:t>
      </w:r>
      <w:r w:rsidRPr="0084783F">
        <w:rPr>
          <w:rFonts w:ascii="Bookman Old Style" w:hAnsi="Bookman Old Style"/>
          <w:sz w:val="22"/>
          <w:szCs w:val="22"/>
        </w:rPr>
        <w:t xml:space="preserve"> – zvratná slovesa, nikoli slovesa ve zvratném pasívu: význam není pasívní, není to tak, že „to někdo stává“ nebo „někdo ty rorýsy vydává na cestu“</w:t>
      </w:r>
    </w:p>
    <w:p w:rsidR="0084783F" w:rsidRPr="0084783F" w:rsidRDefault="0084783F" w:rsidP="00B14A8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4783F">
        <w:rPr>
          <w:rFonts w:ascii="Bookman Old Style" w:hAnsi="Bookman Old Style"/>
          <w:i/>
          <w:sz w:val="22"/>
          <w:szCs w:val="22"/>
        </w:rPr>
        <w:t>povinen</w:t>
      </w:r>
      <w:r w:rsidRPr="0084783F">
        <w:rPr>
          <w:rFonts w:ascii="Bookman Old Style" w:hAnsi="Bookman Old Style"/>
          <w:sz w:val="22"/>
          <w:szCs w:val="22"/>
        </w:rPr>
        <w:t xml:space="preserve">, </w:t>
      </w:r>
      <w:r w:rsidRPr="0084783F">
        <w:rPr>
          <w:rFonts w:ascii="Bookman Old Style" w:hAnsi="Bookman Old Style"/>
          <w:i/>
          <w:sz w:val="22"/>
          <w:szCs w:val="22"/>
        </w:rPr>
        <w:t>dlužen</w:t>
      </w:r>
      <w:r w:rsidRPr="0084783F">
        <w:rPr>
          <w:rFonts w:ascii="Bookman Old Style" w:hAnsi="Bookman Old Style"/>
          <w:sz w:val="22"/>
          <w:szCs w:val="22"/>
        </w:rPr>
        <w:t xml:space="preserve"> – přídavná jména ve jmenném tvaru</w:t>
      </w:r>
    </w:p>
    <w:p w:rsidR="00B14A8C" w:rsidRPr="0084783F" w:rsidRDefault="00B14A8C" w:rsidP="00B14A8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84783F" w:rsidRPr="0084783F" w:rsidRDefault="0084783F" w:rsidP="00B14A8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B14A8C" w:rsidRPr="0084783F" w:rsidRDefault="00B14A8C" w:rsidP="00B14A8C">
      <w:pPr>
        <w:spacing w:line="360" w:lineRule="auto"/>
        <w:jc w:val="both"/>
        <w:rPr>
          <w:rFonts w:ascii="Bookman Old Style" w:hAnsi="Bookman Old Style"/>
          <w:i/>
          <w:snapToGrid w:val="0"/>
          <w:sz w:val="22"/>
          <w:szCs w:val="22"/>
        </w:rPr>
      </w:pPr>
      <w:r w:rsidRPr="0084783F">
        <w:rPr>
          <w:rFonts w:ascii="Bookman Old Style" w:hAnsi="Bookman Old Style"/>
          <w:b/>
          <w:snapToGrid w:val="0"/>
          <w:sz w:val="22"/>
          <w:szCs w:val="22"/>
        </w:rPr>
        <w:t>Vypište všechny slovesné tvary, uveďte, zda jde o verbum finitum (VF)</w:t>
      </w:r>
      <w:r w:rsidRPr="0084783F">
        <w:rPr>
          <w:rFonts w:ascii="Bookman Old Style" w:hAnsi="Bookman Old Style"/>
          <w:snapToGrid w:val="0"/>
          <w:sz w:val="22"/>
          <w:szCs w:val="22"/>
        </w:rPr>
        <w:t>,</w:t>
      </w:r>
      <w:r w:rsidR="0084783F">
        <w:rPr>
          <w:rFonts w:ascii="Bookman Old Style" w:hAnsi="Bookman Old Style"/>
          <w:b/>
          <w:snapToGrid w:val="0"/>
          <w:sz w:val="22"/>
          <w:szCs w:val="22"/>
        </w:rPr>
        <w:t xml:space="preserve"> a </w:t>
      </w:r>
      <w:r w:rsidRPr="0084783F">
        <w:rPr>
          <w:rFonts w:ascii="Bookman Old Style" w:hAnsi="Bookman Old Style"/>
          <w:b/>
          <w:snapToGrid w:val="0"/>
          <w:sz w:val="22"/>
          <w:szCs w:val="22"/>
        </w:rPr>
        <w:t>určete gramatické kategorie, slovesnou třídu a vzor:</w:t>
      </w:r>
      <w:r w:rsidRPr="0084783F">
        <w:rPr>
          <w:rFonts w:ascii="Bookman Old Style" w:hAnsi="Bookman Old Style"/>
          <w:i/>
          <w:snapToGrid w:val="0"/>
          <w:sz w:val="22"/>
          <w:szCs w:val="22"/>
        </w:rPr>
        <w:t xml:space="preserve"> </w:t>
      </w:r>
    </w:p>
    <w:p w:rsidR="00B14A8C" w:rsidRPr="0084783F" w:rsidRDefault="00B14A8C">
      <w:pPr>
        <w:rPr>
          <w:rFonts w:ascii="Bookman Old Style" w:hAnsi="Bookman Old Style"/>
        </w:rPr>
      </w:pPr>
    </w:p>
    <w:tbl>
      <w:tblPr>
        <w:tblW w:w="917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738"/>
        <w:gridCol w:w="739"/>
        <w:gridCol w:w="702"/>
        <w:gridCol w:w="993"/>
        <w:gridCol w:w="708"/>
        <w:gridCol w:w="709"/>
        <w:gridCol w:w="709"/>
        <w:gridCol w:w="709"/>
        <w:gridCol w:w="641"/>
        <w:gridCol w:w="739"/>
      </w:tblGrid>
      <w:tr w:rsidR="00B14A8C" w:rsidRPr="0084783F" w:rsidTr="002F0678">
        <w:trPr>
          <w:cantSplit/>
        </w:trPr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A8C" w:rsidRPr="0084783F" w:rsidRDefault="00B14A8C" w:rsidP="0070257C">
            <w:pPr>
              <w:rPr>
                <w:rFonts w:ascii="Bookman Old Style" w:hAnsi="Bookman Old Style"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sz w:val="20"/>
                <w:szCs w:val="20"/>
              </w:rPr>
              <w:t>určované údaje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A8C" w:rsidRPr="0084783F" w:rsidRDefault="00B14A8C" w:rsidP="0070257C">
            <w:pPr>
              <w:rPr>
                <w:rFonts w:ascii="Bookman Old Style" w:hAnsi="Bookman Old Style"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sz w:val="20"/>
                <w:szCs w:val="20"/>
              </w:rPr>
              <w:t>VF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A8C" w:rsidRPr="0084783F" w:rsidRDefault="00B14A8C" w:rsidP="002F0678">
            <w:pPr>
              <w:rPr>
                <w:rFonts w:ascii="Bookman Old Style" w:hAnsi="Bookman Old Style"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sz w:val="20"/>
                <w:szCs w:val="20"/>
              </w:rPr>
              <w:t>os</w:t>
            </w:r>
            <w:r w:rsidR="002F0678" w:rsidRPr="0084783F">
              <w:rPr>
                <w:rFonts w:ascii="Bookman Old Style" w:hAnsi="Bookman Old Style"/>
                <w:sz w:val="20"/>
                <w:szCs w:val="20"/>
              </w:rPr>
              <w:t>oba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A8C" w:rsidRPr="0084783F" w:rsidRDefault="00B14A8C" w:rsidP="0070257C">
            <w:pPr>
              <w:rPr>
                <w:rFonts w:ascii="Bookman Old Style" w:hAnsi="Bookman Old Style"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sz w:val="20"/>
                <w:szCs w:val="20"/>
              </w:rPr>
              <w:t>číslo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A8C" w:rsidRPr="0084783F" w:rsidRDefault="00B14A8C" w:rsidP="002F0678">
            <w:pPr>
              <w:rPr>
                <w:rFonts w:ascii="Bookman Old Style" w:hAnsi="Bookman Old Style"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sz w:val="20"/>
                <w:szCs w:val="20"/>
              </w:rPr>
              <w:t>způs</w:t>
            </w:r>
            <w:r w:rsidR="002F0678" w:rsidRPr="0084783F">
              <w:rPr>
                <w:rFonts w:ascii="Bookman Old Style" w:hAnsi="Bookman Old Style"/>
                <w:sz w:val="20"/>
                <w:szCs w:val="20"/>
              </w:rPr>
              <w:t>ob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A8C" w:rsidRPr="0084783F" w:rsidRDefault="00B14A8C" w:rsidP="0070257C">
            <w:pPr>
              <w:rPr>
                <w:rFonts w:ascii="Bookman Old Style" w:hAnsi="Bookman Old Style"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sz w:val="20"/>
                <w:szCs w:val="20"/>
              </w:rPr>
              <w:t>čas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A8C" w:rsidRPr="0084783F" w:rsidRDefault="00B14A8C" w:rsidP="000709D7">
            <w:pPr>
              <w:rPr>
                <w:rFonts w:ascii="Bookman Old Style" w:hAnsi="Bookman Old Style"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sz w:val="20"/>
                <w:szCs w:val="20"/>
              </w:rPr>
              <w:t>vid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A8C" w:rsidRPr="0084783F" w:rsidRDefault="00B14A8C" w:rsidP="0070257C">
            <w:pPr>
              <w:rPr>
                <w:rFonts w:ascii="Bookman Old Style" w:hAnsi="Bookman Old Style"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sz w:val="20"/>
                <w:szCs w:val="20"/>
              </w:rPr>
              <w:t>sl. rod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A8C" w:rsidRPr="0084783F" w:rsidRDefault="00B14A8C" w:rsidP="0070257C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84783F">
              <w:rPr>
                <w:rFonts w:ascii="Bookman Old Style" w:hAnsi="Bookman Old Style"/>
                <w:sz w:val="20"/>
                <w:szCs w:val="20"/>
              </w:rPr>
              <w:t>jm</w:t>
            </w:r>
            <w:proofErr w:type="spellEnd"/>
            <w:r w:rsidRPr="0084783F">
              <w:rPr>
                <w:rFonts w:ascii="Bookman Old Style" w:hAnsi="Bookman Old Style"/>
                <w:sz w:val="20"/>
                <w:szCs w:val="20"/>
              </w:rPr>
              <w:t>. rod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A8C" w:rsidRPr="0084783F" w:rsidRDefault="00B14A8C" w:rsidP="0070257C">
            <w:pPr>
              <w:rPr>
                <w:rFonts w:ascii="Bookman Old Style" w:hAnsi="Bookman Old Style"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sz w:val="20"/>
                <w:szCs w:val="20"/>
              </w:rPr>
              <w:t>třída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4A8C" w:rsidRPr="0084783F" w:rsidRDefault="00B14A8C" w:rsidP="0070257C">
            <w:pPr>
              <w:rPr>
                <w:rFonts w:ascii="Bookman Old Style" w:hAnsi="Bookman Old Style"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sz w:val="20"/>
                <w:szCs w:val="20"/>
              </w:rPr>
              <w:t>vzor</w:t>
            </w:r>
          </w:p>
        </w:tc>
      </w:tr>
      <w:tr w:rsidR="00B14A8C" w:rsidRPr="0084783F" w:rsidTr="002F0678">
        <w:trPr>
          <w:cantSplit/>
        </w:trPr>
        <w:tc>
          <w:tcPr>
            <w:tcW w:w="1790" w:type="dxa"/>
            <w:tcBorders>
              <w:top w:val="single" w:sz="12" w:space="0" w:color="auto"/>
            </w:tcBorders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vyrážíte</w:t>
            </w:r>
          </w:p>
        </w:tc>
        <w:tc>
          <w:tcPr>
            <w:tcW w:w="738" w:type="dxa"/>
            <w:tcBorders>
              <w:top w:val="single" w:sz="12" w:space="0" w:color="auto"/>
            </w:tcBorders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+</w:t>
            </w:r>
          </w:p>
        </w:tc>
        <w:tc>
          <w:tcPr>
            <w:tcW w:w="739" w:type="dxa"/>
            <w:tcBorders>
              <w:top w:val="single" w:sz="12" w:space="0" w:color="auto"/>
            </w:tcBorders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2.</w:t>
            </w:r>
          </w:p>
        </w:tc>
        <w:tc>
          <w:tcPr>
            <w:tcW w:w="702" w:type="dxa"/>
            <w:tcBorders>
              <w:top w:val="single" w:sz="12" w:space="0" w:color="auto"/>
            </w:tcBorders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pl</w:t>
            </w:r>
            <w:proofErr w:type="spellEnd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indik</w:t>
            </w:r>
            <w:proofErr w:type="spellEnd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préz</w:t>
            </w:r>
            <w:proofErr w:type="spellEnd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B14A8C" w:rsidRPr="0084783F" w:rsidRDefault="00B14A8C" w:rsidP="000709D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ned</w:t>
            </w:r>
            <w:proofErr w:type="spellEnd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akt.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12" w:space="0" w:color="auto"/>
            </w:tcBorders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4.</w:t>
            </w:r>
          </w:p>
        </w:tc>
        <w:tc>
          <w:tcPr>
            <w:tcW w:w="739" w:type="dxa"/>
            <w:tcBorders>
              <w:top w:val="single" w:sz="12" w:space="0" w:color="auto"/>
            </w:tcBorders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sází</w:t>
            </w:r>
          </w:p>
        </w:tc>
      </w:tr>
      <w:tr w:rsidR="00B14A8C" w:rsidRPr="0084783F" w:rsidTr="002F0678">
        <w:trPr>
          <w:cantSplit/>
        </w:trPr>
        <w:tc>
          <w:tcPr>
            <w:tcW w:w="1790" w:type="dxa"/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pojedu</w:t>
            </w:r>
          </w:p>
        </w:tc>
        <w:tc>
          <w:tcPr>
            <w:tcW w:w="738" w:type="dxa"/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+</w:t>
            </w:r>
          </w:p>
        </w:tc>
        <w:tc>
          <w:tcPr>
            <w:tcW w:w="739" w:type="dxa"/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1.</w:t>
            </w:r>
          </w:p>
        </w:tc>
        <w:tc>
          <w:tcPr>
            <w:tcW w:w="702" w:type="dxa"/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sg</w:t>
            </w:r>
            <w:proofErr w:type="spellEnd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indik</w:t>
            </w:r>
            <w:proofErr w:type="spellEnd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fut</w:t>
            </w:r>
            <w:proofErr w:type="spellEnd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B14A8C" w:rsidRPr="0084783F" w:rsidRDefault="00B14A8C" w:rsidP="000709D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ned</w:t>
            </w:r>
            <w:proofErr w:type="spellEnd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akt.</w:t>
            </w:r>
          </w:p>
        </w:tc>
        <w:tc>
          <w:tcPr>
            <w:tcW w:w="709" w:type="dxa"/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641" w:type="dxa"/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1.</w:t>
            </w:r>
          </w:p>
        </w:tc>
        <w:tc>
          <w:tcPr>
            <w:tcW w:w="739" w:type="dxa"/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nese</w:t>
            </w:r>
          </w:p>
        </w:tc>
      </w:tr>
      <w:tr w:rsidR="00B14A8C" w:rsidRPr="0084783F" w:rsidTr="002F0678">
        <w:trPr>
          <w:cantSplit/>
        </w:trPr>
        <w:tc>
          <w:tcPr>
            <w:tcW w:w="1790" w:type="dxa"/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vrátili byste se</w:t>
            </w:r>
          </w:p>
        </w:tc>
        <w:tc>
          <w:tcPr>
            <w:tcW w:w="738" w:type="dxa"/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+</w:t>
            </w:r>
          </w:p>
        </w:tc>
        <w:tc>
          <w:tcPr>
            <w:tcW w:w="739" w:type="dxa"/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2.</w:t>
            </w:r>
          </w:p>
        </w:tc>
        <w:tc>
          <w:tcPr>
            <w:tcW w:w="702" w:type="dxa"/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pl</w:t>
            </w:r>
            <w:proofErr w:type="spellEnd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kond</w:t>
            </w:r>
            <w:proofErr w:type="spellEnd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. přít.</w:t>
            </w:r>
          </w:p>
        </w:tc>
        <w:tc>
          <w:tcPr>
            <w:tcW w:w="708" w:type="dxa"/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B14A8C" w:rsidRPr="0084783F" w:rsidRDefault="00B14A8C" w:rsidP="000709D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dok.</w:t>
            </w:r>
          </w:p>
        </w:tc>
        <w:tc>
          <w:tcPr>
            <w:tcW w:w="709" w:type="dxa"/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akt.</w:t>
            </w:r>
          </w:p>
        </w:tc>
        <w:tc>
          <w:tcPr>
            <w:tcW w:w="709" w:type="dxa"/>
          </w:tcPr>
          <w:p w:rsidR="00B14A8C" w:rsidRPr="0084783F" w:rsidRDefault="00B14A8C" w:rsidP="00B14A8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m. živ.</w:t>
            </w:r>
          </w:p>
        </w:tc>
        <w:tc>
          <w:tcPr>
            <w:tcW w:w="641" w:type="dxa"/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4.</w:t>
            </w:r>
          </w:p>
        </w:tc>
        <w:tc>
          <w:tcPr>
            <w:tcW w:w="739" w:type="dxa"/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prosí</w:t>
            </w:r>
          </w:p>
        </w:tc>
      </w:tr>
      <w:tr w:rsidR="00B14A8C" w:rsidRPr="0084783F" w:rsidTr="002F0678">
        <w:trPr>
          <w:cantSplit/>
        </w:trPr>
        <w:tc>
          <w:tcPr>
            <w:tcW w:w="1790" w:type="dxa"/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nastaly by</w:t>
            </w:r>
          </w:p>
        </w:tc>
        <w:tc>
          <w:tcPr>
            <w:tcW w:w="738" w:type="dxa"/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+</w:t>
            </w:r>
          </w:p>
        </w:tc>
        <w:tc>
          <w:tcPr>
            <w:tcW w:w="739" w:type="dxa"/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3.</w:t>
            </w:r>
          </w:p>
        </w:tc>
        <w:tc>
          <w:tcPr>
            <w:tcW w:w="702" w:type="dxa"/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pl</w:t>
            </w:r>
            <w:proofErr w:type="spellEnd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kond</w:t>
            </w:r>
            <w:proofErr w:type="spellEnd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. přít.</w:t>
            </w:r>
          </w:p>
        </w:tc>
        <w:tc>
          <w:tcPr>
            <w:tcW w:w="708" w:type="dxa"/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B14A8C" w:rsidRPr="0084783F" w:rsidRDefault="00B14A8C" w:rsidP="000709D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dok.</w:t>
            </w:r>
          </w:p>
        </w:tc>
        <w:tc>
          <w:tcPr>
            <w:tcW w:w="709" w:type="dxa"/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akt.</w:t>
            </w:r>
          </w:p>
        </w:tc>
        <w:tc>
          <w:tcPr>
            <w:tcW w:w="709" w:type="dxa"/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ž.</w:t>
            </w:r>
          </w:p>
        </w:tc>
        <w:tc>
          <w:tcPr>
            <w:tcW w:w="641" w:type="dxa"/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2.</w:t>
            </w:r>
          </w:p>
        </w:tc>
        <w:tc>
          <w:tcPr>
            <w:tcW w:w="739" w:type="dxa"/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</w:tr>
      <w:tr w:rsidR="00B14A8C" w:rsidRPr="0084783F" w:rsidTr="002F0678">
        <w:trPr>
          <w:cantSplit/>
        </w:trPr>
        <w:tc>
          <w:tcPr>
            <w:tcW w:w="1790" w:type="dxa"/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ozvi se</w:t>
            </w:r>
          </w:p>
        </w:tc>
        <w:tc>
          <w:tcPr>
            <w:tcW w:w="738" w:type="dxa"/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+</w:t>
            </w:r>
          </w:p>
        </w:tc>
        <w:tc>
          <w:tcPr>
            <w:tcW w:w="739" w:type="dxa"/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2.</w:t>
            </w:r>
          </w:p>
        </w:tc>
        <w:tc>
          <w:tcPr>
            <w:tcW w:w="702" w:type="dxa"/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sg</w:t>
            </w:r>
            <w:proofErr w:type="spellEnd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imp</w:t>
            </w:r>
            <w:proofErr w:type="spellEnd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B14A8C" w:rsidRPr="0084783F" w:rsidRDefault="00B14A8C" w:rsidP="000709D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dok.</w:t>
            </w:r>
          </w:p>
        </w:tc>
        <w:tc>
          <w:tcPr>
            <w:tcW w:w="709" w:type="dxa"/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akt.</w:t>
            </w:r>
          </w:p>
        </w:tc>
        <w:tc>
          <w:tcPr>
            <w:tcW w:w="709" w:type="dxa"/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641" w:type="dxa"/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1.</w:t>
            </w:r>
          </w:p>
        </w:tc>
        <w:tc>
          <w:tcPr>
            <w:tcW w:w="739" w:type="dxa"/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bere</w:t>
            </w:r>
          </w:p>
        </w:tc>
      </w:tr>
      <w:tr w:rsidR="00B14A8C" w:rsidRPr="0084783F" w:rsidTr="002F0678">
        <w:trPr>
          <w:cantSplit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 xml:space="preserve">nastal 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 xml:space="preserve">+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6F017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3.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6829EF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sg</w:t>
            </w:r>
            <w:proofErr w:type="spellEnd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4242CE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indik</w:t>
            </w:r>
            <w:proofErr w:type="spellEnd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D17AB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prét</w:t>
            </w:r>
            <w:proofErr w:type="spellEnd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0709D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dok.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673BD4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akt.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B14A8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 xml:space="preserve">m. </w:t>
            </w:r>
            <w:proofErr w:type="gramStart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než</w:t>
            </w:r>
            <w:proofErr w:type="gramEnd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2.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B14A8C" w:rsidRPr="0084783F" w:rsidRDefault="00B14A8C" w:rsidP="00B14A8C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</w:tr>
      <w:tr w:rsidR="00B14A8C" w:rsidRPr="0084783F" w:rsidTr="002F0678">
        <w:trPr>
          <w:cantSplit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budeme moci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+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6F017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1.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6829EF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pl</w:t>
            </w:r>
            <w:proofErr w:type="spellEnd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4242CE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indik</w:t>
            </w:r>
            <w:proofErr w:type="spellEnd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D17AB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fut</w:t>
            </w:r>
            <w:proofErr w:type="spellEnd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0709D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ned</w:t>
            </w:r>
            <w:proofErr w:type="spellEnd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673BD4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akt.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1.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peče</w:t>
            </w:r>
          </w:p>
        </w:tc>
      </w:tr>
      <w:tr w:rsidR="00B14A8C" w:rsidRPr="0084783F" w:rsidTr="002F0678">
        <w:trPr>
          <w:cantSplit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podívat se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– (</w:t>
            </w:r>
            <w:proofErr w:type="spellStart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infi-nitiv</w:t>
            </w:r>
            <w:proofErr w:type="spellEnd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6F0177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6829EF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4242CE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D17ABC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0709D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dok.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673BD4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akt.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5.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dělá</w:t>
            </w:r>
          </w:p>
        </w:tc>
      </w:tr>
      <w:tr w:rsidR="00B14A8C" w:rsidRPr="0084783F" w:rsidTr="002F0678">
        <w:trPr>
          <w:cantSplit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bude seřízen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+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6F017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3.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6829EF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sg</w:t>
            </w:r>
            <w:proofErr w:type="spellEnd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4242CE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indik</w:t>
            </w:r>
            <w:proofErr w:type="spellEnd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D17AB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fut</w:t>
            </w:r>
            <w:proofErr w:type="spellEnd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0709D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dok.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673BD4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pas.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B14A8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m než.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4.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prosí</w:t>
            </w:r>
          </w:p>
        </w:tc>
      </w:tr>
      <w:tr w:rsidR="00B14A8C" w:rsidRPr="0084783F" w:rsidTr="002F0678">
        <w:trPr>
          <w:cantSplit/>
        </w:trPr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prohlédneme si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+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6F017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1.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6829EF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pl</w:t>
            </w:r>
            <w:proofErr w:type="spellEnd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4242CE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indik</w:t>
            </w:r>
            <w:proofErr w:type="spellEnd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B14A8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préz</w:t>
            </w:r>
            <w:proofErr w:type="spellEnd"/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0709D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dok.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673BD4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akt.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2.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A8C" w:rsidRPr="0084783F" w:rsidRDefault="00B14A8C" w:rsidP="0070257C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4783F">
              <w:rPr>
                <w:rFonts w:ascii="Bookman Old Style" w:hAnsi="Bookman Old Style"/>
                <w:i/>
                <w:sz w:val="20"/>
                <w:szCs w:val="20"/>
              </w:rPr>
              <w:t>tiskne</w:t>
            </w:r>
          </w:p>
        </w:tc>
      </w:tr>
    </w:tbl>
    <w:p w:rsidR="00B14A8C" w:rsidRPr="0084783F" w:rsidRDefault="00B14A8C">
      <w:pPr>
        <w:rPr>
          <w:rFonts w:ascii="Bookman Old Style" w:hAnsi="Bookman Old Style"/>
        </w:rPr>
      </w:pPr>
    </w:p>
    <w:p w:rsidR="0084783F" w:rsidRPr="0084783F" w:rsidRDefault="0084783F" w:rsidP="0084783F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84783F">
        <w:rPr>
          <w:rFonts w:ascii="Bookman Old Style" w:hAnsi="Bookman Old Style"/>
          <w:b/>
          <w:sz w:val="22"/>
          <w:szCs w:val="22"/>
        </w:rPr>
        <w:lastRenderedPageBreak/>
        <w:t>Komentář k řešením:</w:t>
      </w:r>
    </w:p>
    <w:p w:rsidR="0084783F" w:rsidRPr="0084783F" w:rsidRDefault="0084783F" w:rsidP="0084783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4783F">
        <w:rPr>
          <w:rFonts w:ascii="Bookman Old Style" w:hAnsi="Bookman Old Style"/>
          <w:sz w:val="22"/>
          <w:szCs w:val="22"/>
        </w:rPr>
        <w:t>pozor, slovesné tvary, jejichž součástí je (trpné nebo činné) příčestí, obsahují rodovou koncovku, vyjadřují tedy jmenný rod</w:t>
      </w:r>
    </w:p>
    <w:p w:rsidR="0084783F" w:rsidRPr="0084783F" w:rsidRDefault="0084783F" w:rsidP="0084783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4783F">
        <w:rPr>
          <w:rFonts w:ascii="Bookman Old Style" w:hAnsi="Bookman Old Style"/>
          <w:i/>
          <w:sz w:val="22"/>
          <w:szCs w:val="22"/>
        </w:rPr>
        <w:t>pojedu</w:t>
      </w:r>
      <w:r w:rsidRPr="0084783F">
        <w:rPr>
          <w:rFonts w:ascii="Bookman Old Style" w:hAnsi="Bookman Old Style"/>
          <w:sz w:val="22"/>
          <w:szCs w:val="22"/>
        </w:rPr>
        <w:t xml:space="preserve"> – budoucí čas nedokonavého slovesa </w:t>
      </w:r>
      <w:r w:rsidRPr="0084783F">
        <w:rPr>
          <w:rFonts w:ascii="Bookman Old Style" w:hAnsi="Bookman Old Style"/>
          <w:i/>
          <w:sz w:val="22"/>
          <w:szCs w:val="22"/>
        </w:rPr>
        <w:t>jet</w:t>
      </w:r>
      <w:r w:rsidRPr="0084783F">
        <w:rPr>
          <w:rFonts w:ascii="Bookman Old Style" w:hAnsi="Bookman Old Style"/>
          <w:sz w:val="22"/>
          <w:szCs w:val="22"/>
        </w:rPr>
        <w:t>, tvořený tvarotvornou předponou</w:t>
      </w:r>
    </w:p>
    <w:p w:rsidR="0084783F" w:rsidRPr="0084783F" w:rsidRDefault="0084783F" w:rsidP="0084783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84783F">
        <w:rPr>
          <w:rFonts w:ascii="Bookman Old Style" w:hAnsi="Bookman Old Style"/>
          <w:i/>
          <w:sz w:val="22"/>
          <w:szCs w:val="22"/>
        </w:rPr>
        <w:t>budeme se moci podívat</w:t>
      </w:r>
      <w:r w:rsidRPr="0084783F">
        <w:rPr>
          <w:rFonts w:ascii="Bookman Old Style" w:hAnsi="Bookman Old Style"/>
          <w:sz w:val="22"/>
          <w:szCs w:val="22"/>
        </w:rPr>
        <w:t xml:space="preserve"> – přísudek se skládá ze dvou sloves, </w:t>
      </w:r>
      <w:r w:rsidRPr="0084783F">
        <w:rPr>
          <w:rFonts w:ascii="Bookman Old Style" w:hAnsi="Bookman Old Style"/>
          <w:i/>
          <w:sz w:val="22"/>
          <w:szCs w:val="22"/>
        </w:rPr>
        <w:t>budeme moci</w:t>
      </w:r>
      <w:r w:rsidRPr="0084783F">
        <w:rPr>
          <w:rFonts w:ascii="Bookman Old Style" w:hAnsi="Bookman Old Style"/>
          <w:sz w:val="22"/>
          <w:szCs w:val="22"/>
        </w:rPr>
        <w:t xml:space="preserve"> a </w:t>
      </w:r>
      <w:r w:rsidRPr="0084783F">
        <w:rPr>
          <w:rFonts w:ascii="Bookman Old Style" w:hAnsi="Bookman Old Style"/>
          <w:i/>
          <w:sz w:val="22"/>
          <w:szCs w:val="22"/>
        </w:rPr>
        <w:t>podívat se</w:t>
      </w:r>
      <w:r w:rsidRPr="0084783F">
        <w:rPr>
          <w:rFonts w:ascii="Bookman Old Style" w:hAnsi="Bookman Old Style"/>
          <w:sz w:val="22"/>
          <w:szCs w:val="22"/>
        </w:rPr>
        <w:t xml:space="preserve">: jediné pomocné sloveso v češtině (jediné sloveso, jehož tvar se nemá určovat zvlášť) je </w:t>
      </w:r>
      <w:r w:rsidRPr="0084783F">
        <w:rPr>
          <w:rFonts w:ascii="Bookman Old Style" w:hAnsi="Bookman Old Style"/>
          <w:i/>
          <w:sz w:val="22"/>
          <w:szCs w:val="22"/>
        </w:rPr>
        <w:t>být</w:t>
      </w:r>
      <w:r w:rsidRPr="0084783F">
        <w:rPr>
          <w:rFonts w:ascii="Bookman Old Style" w:hAnsi="Bookman Old Style"/>
          <w:sz w:val="22"/>
          <w:szCs w:val="22"/>
        </w:rPr>
        <w:t xml:space="preserve">, a nezapomínejte na volný morfém </w:t>
      </w:r>
      <w:proofErr w:type="gramStart"/>
      <w:r w:rsidRPr="0084783F">
        <w:rPr>
          <w:rFonts w:ascii="Bookman Old Style" w:hAnsi="Bookman Old Style"/>
          <w:i/>
          <w:sz w:val="22"/>
          <w:szCs w:val="22"/>
        </w:rPr>
        <w:t>se</w:t>
      </w:r>
      <w:bookmarkStart w:id="0" w:name="_GoBack"/>
      <w:bookmarkEnd w:id="0"/>
      <w:proofErr w:type="gramEnd"/>
    </w:p>
    <w:sectPr w:rsidR="0084783F" w:rsidRPr="00847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403" w:rsidRDefault="00190403" w:rsidP="00B14A8C">
      <w:r>
        <w:separator/>
      </w:r>
    </w:p>
  </w:endnote>
  <w:endnote w:type="continuationSeparator" w:id="0">
    <w:p w:rsidR="00190403" w:rsidRDefault="00190403" w:rsidP="00B1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403" w:rsidRDefault="00190403" w:rsidP="00B14A8C">
      <w:r>
        <w:separator/>
      </w:r>
    </w:p>
  </w:footnote>
  <w:footnote w:type="continuationSeparator" w:id="0">
    <w:p w:rsidR="00190403" w:rsidRDefault="00190403" w:rsidP="00B14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8C"/>
    <w:rsid w:val="0002520E"/>
    <w:rsid w:val="00190403"/>
    <w:rsid w:val="00282A78"/>
    <w:rsid w:val="002F0678"/>
    <w:rsid w:val="00334C64"/>
    <w:rsid w:val="0084783F"/>
    <w:rsid w:val="00B14A8C"/>
    <w:rsid w:val="00CB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  <w:rsid w:val="00B14A8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B14A8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14A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4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  <w:rsid w:val="00B14A8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B14A8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14A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4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BD2FD-5B71-41C6-A75F-6013EE07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FFUK</cp:lastModifiedBy>
  <cp:revision>3</cp:revision>
  <dcterms:created xsi:type="dcterms:W3CDTF">2020-11-12T17:51:00Z</dcterms:created>
  <dcterms:modified xsi:type="dcterms:W3CDTF">2020-11-19T12:36:00Z</dcterms:modified>
</cp:coreProperties>
</file>