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CAB8B" w14:textId="77777777" w:rsidR="008B5307" w:rsidRPr="004071B1" w:rsidRDefault="008B5307" w:rsidP="008B530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071B1">
        <w:rPr>
          <w:rFonts w:ascii="Times New Roman" w:hAnsi="Times New Roman" w:cs="Times New Roman"/>
          <w:b/>
          <w:sz w:val="24"/>
          <w:szCs w:val="24"/>
        </w:rPr>
        <w:t>Historia de preliis Alexadri Magni, Recenze I</w:t>
      </w:r>
      <w:r w:rsidRPr="004071B1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76C21652" w14:textId="379EE05E" w:rsidR="008B5307" w:rsidRPr="008B5307" w:rsidRDefault="008B5307" w:rsidP="005B621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5307">
        <w:rPr>
          <w:rFonts w:ascii="Times New Roman" w:hAnsi="Times New Roman" w:cs="Times New Roman"/>
          <w:b/>
          <w:bCs/>
          <w:sz w:val="24"/>
          <w:szCs w:val="24"/>
        </w:rPr>
        <w:t>Prolog</w:t>
      </w:r>
    </w:p>
    <w:p w14:paraId="26CE255B" w14:textId="1A2973EC" w:rsidR="00183D73" w:rsidRPr="005B6216" w:rsidRDefault="005B6216" w:rsidP="005B62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Protože učení filozofů i básníků 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>praví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že životy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předků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jsou vzorem a zdrojem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poučení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pro budoucí generace, 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>nejjistější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cestou 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 xml:space="preserve">bude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zpřístupn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>it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jejich příběh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>y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v knihách. Moderní čtenář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>i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 xml:space="preserve">pak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napodobují příklady vynikajících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činů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o nich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>ž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 xml:space="preserve">se dočetli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v těchto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vyprávěních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 xml:space="preserve">což je naplňuje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ušlechtil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>ostí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 xml:space="preserve">Případy nesprávného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jednání, které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lze u předků rozpoznávat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 xml:space="preserve">budiž poučením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pro budoucí generace, aby odmítly to, co je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nedovolené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, a zároveň si vybral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y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a zachovaly to, co je správné.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T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ento názor 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>zcela jistě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zastávali</w:t>
      </w:r>
      <w:r w:rsidR="00D50657" w:rsidRPr="00D5065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50657" w:rsidRPr="005B6216">
        <w:rPr>
          <w:rFonts w:ascii="Times New Roman" w:hAnsi="Times New Roman" w:cs="Times New Roman"/>
          <w:sz w:val="24"/>
          <w:szCs w:val="24"/>
          <w:lang w:val="cs-CZ"/>
        </w:rPr>
        <w:t>Řekové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od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nich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>ž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CC69EB">
        <w:rPr>
          <w:rFonts w:ascii="Times New Roman" w:hAnsi="Times New Roman" w:cs="Times New Roman"/>
          <w:sz w:val="24"/>
          <w:szCs w:val="24"/>
          <w:lang w:val="cs-CZ"/>
        </w:rPr>
        <w:t xml:space="preserve">pramení </w:t>
      </w:r>
      <w:r w:rsidR="00D50657" w:rsidRPr="005B6216">
        <w:rPr>
          <w:rFonts w:ascii="Times New Roman" w:hAnsi="Times New Roman" w:cs="Times New Roman"/>
          <w:sz w:val="24"/>
          <w:szCs w:val="24"/>
          <w:lang w:val="cs-CZ"/>
        </w:rPr>
        <w:t>naš</w:t>
      </w:r>
      <w:r w:rsidR="000D6995">
        <w:rPr>
          <w:rFonts w:ascii="Times New Roman" w:hAnsi="Times New Roman" w:cs="Times New Roman"/>
          <w:sz w:val="24"/>
          <w:szCs w:val="24"/>
          <w:lang w:val="cs-CZ"/>
        </w:rPr>
        <w:t>e</w:t>
      </w:r>
      <w:r w:rsidR="00D50657"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literatur</w:t>
      </w:r>
      <w:r w:rsidR="000D6995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50657"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jako </w:t>
      </w:r>
      <w:r w:rsidR="00D50657">
        <w:rPr>
          <w:rFonts w:ascii="Times New Roman" w:hAnsi="Times New Roman" w:cs="Times New Roman"/>
          <w:sz w:val="24"/>
          <w:szCs w:val="24"/>
          <w:lang w:val="cs-CZ"/>
        </w:rPr>
        <w:t>ze studny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CB75BF">
        <w:rPr>
          <w:rFonts w:ascii="Times New Roman" w:hAnsi="Times New Roman" w:cs="Times New Roman"/>
          <w:sz w:val="24"/>
          <w:szCs w:val="24"/>
          <w:lang w:val="cs-CZ"/>
        </w:rPr>
        <w:t xml:space="preserve">Stejně tak </w:t>
      </w:r>
      <w:r w:rsidR="00CC69EB" w:rsidRPr="005B6216">
        <w:rPr>
          <w:rFonts w:ascii="Times New Roman" w:hAnsi="Times New Roman" w:cs="Times New Roman"/>
          <w:sz w:val="24"/>
          <w:szCs w:val="24"/>
          <w:lang w:val="cs-CZ"/>
        </w:rPr>
        <w:t>Římané a Židé</w:t>
      </w:r>
      <w:r w:rsidR="00CC69EB"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zaznamenávali </w:t>
      </w:r>
      <w:r w:rsidR="00CB75BF">
        <w:rPr>
          <w:rFonts w:ascii="Times New Roman" w:hAnsi="Times New Roman" w:cs="Times New Roman"/>
          <w:sz w:val="24"/>
          <w:szCs w:val="24"/>
          <w:lang w:val="cs-CZ"/>
        </w:rPr>
        <w:t xml:space="preserve">příběhy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svých předků, aby si je jejich potomci pamatovali. Pokud tedy čtete ve Starém zákoně, najdete </w:t>
      </w:r>
      <w:r w:rsidR="00CB75BF">
        <w:rPr>
          <w:rFonts w:ascii="Times New Roman" w:hAnsi="Times New Roman" w:cs="Times New Roman"/>
          <w:sz w:val="24"/>
          <w:szCs w:val="24"/>
          <w:lang w:val="cs-CZ"/>
        </w:rPr>
        <w:t xml:space="preserve">tam na ně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četné odkazy. </w:t>
      </w:r>
      <w:r w:rsidR="00CB75BF">
        <w:rPr>
          <w:rFonts w:ascii="Times New Roman" w:hAnsi="Times New Roman" w:cs="Times New Roman"/>
          <w:sz w:val="24"/>
          <w:szCs w:val="24"/>
          <w:lang w:val="cs-CZ"/>
        </w:rPr>
        <w:t>Stejný názor zastávali i s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vatí otcové</w:t>
      </w:r>
      <w:r w:rsidR="00CB75BF">
        <w:rPr>
          <w:rFonts w:ascii="Times New Roman" w:hAnsi="Times New Roman" w:cs="Times New Roman"/>
          <w:sz w:val="24"/>
          <w:szCs w:val="24"/>
          <w:lang w:val="cs-CZ"/>
        </w:rPr>
        <w:t xml:space="preserve">, jejichž životy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čteme </w:t>
      </w:r>
      <w:r w:rsidR="00CB75BF">
        <w:rPr>
          <w:rFonts w:ascii="Times New Roman" w:hAnsi="Times New Roman" w:cs="Times New Roman"/>
          <w:sz w:val="24"/>
          <w:szCs w:val="24"/>
          <w:lang w:val="cs-CZ"/>
        </w:rPr>
        <w:t xml:space="preserve">každý den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a </w:t>
      </w:r>
      <w:r w:rsidR="00CB75BF">
        <w:rPr>
          <w:rFonts w:ascii="Times New Roman" w:hAnsi="Times New Roman" w:cs="Times New Roman"/>
          <w:sz w:val="24"/>
          <w:szCs w:val="24"/>
          <w:lang w:val="cs-CZ"/>
        </w:rPr>
        <w:t xml:space="preserve">slouží nám jako vzory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pro naše činy.</w:t>
      </w:r>
    </w:p>
    <w:p w14:paraId="031E8A90" w14:textId="32F0630D" w:rsidR="005B6216" w:rsidRPr="005B6216" w:rsidRDefault="005B6216" w:rsidP="005B62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Z touhy napodobit záměr těch, které jsem </w:t>
      </w:r>
      <w:r w:rsidR="009F2552">
        <w:rPr>
          <w:rFonts w:ascii="Times New Roman" w:hAnsi="Times New Roman" w:cs="Times New Roman"/>
          <w:sz w:val="24"/>
          <w:szCs w:val="24"/>
          <w:lang w:val="cs-CZ"/>
        </w:rPr>
        <w:t>uvedl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jsem se rozhodl zpřístupnit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 xml:space="preserve">latinským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čtenářům příběh Alexandra Velikého, který je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 xml:space="preserve">jinak rozšířený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v řečtině. Mým záměrem je, aby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 xml:space="preserve">se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Latin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>ům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kteří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>vynikají ve válečné slávě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 xml:space="preserve">dostalo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potěšení </w:t>
      </w:r>
      <w:r w:rsidR="00561263">
        <w:rPr>
          <w:rFonts w:ascii="Times New Roman" w:hAnsi="Times New Roman" w:cs="Times New Roman"/>
          <w:sz w:val="24"/>
          <w:szCs w:val="24"/>
          <w:lang w:val="cs-CZ"/>
        </w:rPr>
        <w:t xml:space="preserve">a aby byli příjemným způsobem vedeni </w:t>
      </w:r>
      <w:r w:rsidR="009F2552">
        <w:rPr>
          <w:rFonts w:ascii="Times New Roman" w:hAnsi="Times New Roman" w:cs="Times New Roman"/>
          <w:sz w:val="24"/>
          <w:szCs w:val="24"/>
          <w:lang w:val="cs-CZ"/>
        </w:rPr>
        <w:t xml:space="preserve">ke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dvorské</w:t>
      </w:r>
      <w:r w:rsidR="009F2552">
        <w:rPr>
          <w:rFonts w:ascii="Times New Roman" w:hAnsi="Times New Roman" w:cs="Times New Roman"/>
          <w:sz w:val="24"/>
          <w:szCs w:val="24"/>
          <w:lang w:val="cs-CZ"/>
        </w:rPr>
        <w:t>mu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chování,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 xml:space="preserve">jakmile se dočtou o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úspě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>šných činech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muže, který byl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 xml:space="preserve">mistrem válečnictví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a který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 xml:space="preserve">oplýval všemi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ušlechtil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>ými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vlastnost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>m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i. Nepřekládal jsem tento příběh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 xml:space="preserve">o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Alexandr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>ovi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jen pro lidi, kteří žijí ve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>světském prostředí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. N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 xml:space="preserve">aopak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to může být užitečn</w:t>
      </w:r>
      <w:r w:rsidR="009F2552">
        <w:rPr>
          <w:rFonts w:ascii="Times New Roman" w:hAnsi="Times New Roman" w:cs="Times New Roman"/>
          <w:sz w:val="24"/>
          <w:szCs w:val="24"/>
          <w:lang w:val="cs-CZ"/>
        </w:rPr>
        <w:t>á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 xml:space="preserve"> četba </w:t>
      </w:r>
      <w:r w:rsidR="00462278">
        <w:rPr>
          <w:rFonts w:ascii="Times New Roman" w:hAnsi="Times New Roman" w:cs="Times New Roman"/>
          <w:sz w:val="24"/>
          <w:szCs w:val="24"/>
          <w:lang w:val="cs-CZ"/>
        </w:rPr>
        <w:t>i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 xml:space="preserve">pro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klerik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nebo dokonce mnich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9F2552">
        <w:rPr>
          <w:rFonts w:ascii="Times New Roman" w:hAnsi="Times New Roman" w:cs="Times New Roman"/>
          <w:sz w:val="24"/>
          <w:szCs w:val="24"/>
          <w:lang w:val="cs-CZ"/>
        </w:rPr>
        <w:t xml:space="preserve">Vyprávění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o nádherných </w:t>
      </w:r>
      <w:r w:rsidR="00561263">
        <w:rPr>
          <w:rFonts w:ascii="Times New Roman" w:hAnsi="Times New Roman" w:cs="Times New Roman"/>
          <w:sz w:val="24"/>
          <w:szCs w:val="24"/>
          <w:lang w:val="cs-CZ"/>
        </w:rPr>
        <w:t>podivuhodnostech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s nimiž se Alexander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 xml:space="preserve">setkal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v Indii,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 xml:space="preserve">osvěží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mysl čtenáře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zatížen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ého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starostmi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Zahání také z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lé myšlenky, které neustále napadají lidsk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ou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F2552">
        <w:rPr>
          <w:rFonts w:ascii="Times New Roman" w:hAnsi="Times New Roman" w:cs="Times New Roman"/>
          <w:sz w:val="24"/>
          <w:szCs w:val="24"/>
          <w:lang w:val="cs-CZ"/>
        </w:rPr>
        <w:t>duši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. A i když je srdce člověka ovládáno nadměrným chtíčem,</w:t>
      </w:r>
      <w:r w:rsidR="000D699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0D6995">
        <w:rPr>
          <w:rFonts w:ascii="Times New Roman" w:hAnsi="Times New Roman" w:cs="Times New Roman"/>
          <w:sz w:val="24"/>
          <w:szCs w:val="24"/>
          <w:lang w:val="cs-CZ"/>
        </w:rPr>
        <w:t xml:space="preserve">jakmile se ponoří do </w:t>
      </w:r>
      <w:r w:rsidR="000D6995" w:rsidRPr="005B6216">
        <w:rPr>
          <w:rFonts w:ascii="Times New Roman" w:hAnsi="Times New Roman" w:cs="Times New Roman"/>
          <w:sz w:val="24"/>
          <w:szCs w:val="24"/>
          <w:lang w:val="cs-CZ"/>
        </w:rPr>
        <w:t>svého čtení</w:t>
      </w:r>
      <w:r w:rsidR="000D6995">
        <w:rPr>
          <w:rFonts w:ascii="Times New Roman" w:hAnsi="Times New Roman" w:cs="Times New Roman"/>
          <w:sz w:val="24"/>
          <w:szCs w:val="24"/>
          <w:lang w:val="cs-CZ"/>
        </w:rPr>
        <w:t>,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03FCD"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je </w:t>
      </w:r>
      <w:r w:rsidR="000D6995">
        <w:rPr>
          <w:rFonts w:ascii="Times New Roman" w:hAnsi="Times New Roman" w:cs="Times New Roman"/>
          <w:sz w:val="24"/>
          <w:szCs w:val="24"/>
          <w:lang w:val="cs-CZ"/>
        </w:rPr>
        <w:t xml:space="preserve">chtíč </w:t>
      </w:r>
      <w:r w:rsidR="00903FCD" w:rsidRPr="005B6216">
        <w:rPr>
          <w:rFonts w:ascii="Times New Roman" w:hAnsi="Times New Roman" w:cs="Times New Roman"/>
          <w:sz w:val="24"/>
          <w:szCs w:val="24"/>
          <w:lang w:val="cs-CZ"/>
        </w:rPr>
        <w:t>uha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š</w:t>
      </w:r>
      <w:r w:rsidR="00903FCD" w:rsidRPr="005B6216">
        <w:rPr>
          <w:rFonts w:ascii="Times New Roman" w:hAnsi="Times New Roman" w:cs="Times New Roman"/>
          <w:sz w:val="24"/>
          <w:szCs w:val="24"/>
          <w:lang w:val="cs-CZ"/>
        </w:rPr>
        <w:t>en a znovu se nerozvíjí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. Tento příběh navíc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upozorňuje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že hřích pýchy </w:t>
      </w:r>
      <w:r w:rsidR="009F2552">
        <w:rPr>
          <w:rFonts w:ascii="Times New Roman" w:hAnsi="Times New Roman" w:cs="Times New Roman"/>
          <w:sz w:val="24"/>
          <w:szCs w:val="24"/>
          <w:lang w:val="cs-CZ"/>
        </w:rPr>
        <w:t>je zavrženíhodný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. Ukazuje to na osobě</w:t>
      </w:r>
      <w:r w:rsidR="00B6019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B60194">
        <w:rPr>
          <w:rFonts w:ascii="Times New Roman" w:hAnsi="Times New Roman" w:cs="Times New Roman"/>
          <w:sz w:val="24"/>
          <w:szCs w:val="24"/>
          <w:lang w:val="cs-CZ"/>
        </w:rPr>
        <w:t>Dareia</w:t>
      </w:r>
      <w:proofErr w:type="spellEnd"/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který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 xml:space="preserve">o sobě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říkával, že je bůh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 xml:space="preserve">. Podrobně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líčí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, jak jej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 xml:space="preserve">vlastnoručně porazil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Alexandr, který byl jeho 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poddaným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protože na </w:t>
      </w:r>
      <w:proofErr w:type="spellStart"/>
      <w:r w:rsidRPr="005B6216">
        <w:rPr>
          <w:rFonts w:ascii="Times New Roman" w:hAnsi="Times New Roman" w:cs="Times New Roman"/>
          <w:sz w:val="24"/>
          <w:szCs w:val="24"/>
          <w:lang w:val="cs-CZ"/>
        </w:rPr>
        <w:t>Dar</w:t>
      </w:r>
      <w:r w:rsidR="00903FCD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iovu</w:t>
      </w:r>
      <w:proofErr w:type="spellEnd"/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aroganci reagoval s pokorou. Stejný příběh učí, že pozemská okázalost musí být zcela </w:t>
      </w:r>
      <w:r w:rsidR="00503DF8">
        <w:rPr>
          <w:rFonts w:ascii="Times New Roman" w:hAnsi="Times New Roman" w:cs="Times New Roman"/>
          <w:sz w:val="24"/>
          <w:szCs w:val="24"/>
          <w:lang w:val="cs-CZ"/>
        </w:rPr>
        <w:t>zatracena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503DF8">
        <w:rPr>
          <w:rFonts w:ascii="Times New Roman" w:hAnsi="Times New Roman" w:cs="Times New Roman"/>
          <w:sz w:val="24"/>
          <w:szCs w:val="24"/>
          <w:lang w:val="cs-CZ"/>
        </w:rPr>
        <w:t xml:space="preserve">což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ukazuje na příkladu Alexandra, který ovládl celý svět, ale </w:t>
      </w:r>
      <w:r w:rsidR="00503DF8">
        <w:rPr>
          <w:rFonts w:ascii="Times New Roman" w:hAnsi="Times New Roman" w:cs="Times New Roman"/>
          <w:sz w:val="24"/>
          <w:szCs w:val="24"/>
          <w:lang w:val="cs-CZ"/>
        </w:rPr>
        <w:t xml:space="preserve">sám sebe 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nebyl schopen </w:t>
      </w:r>
      <w:r w:rsidR="00503DF8">
        <w:rPr>
          <w:rFonts w:ascii="Times New Roman" w:hAnsi="Times New Roman" w:cs="Times New Roman"/>
          <w:sz w:val="24"/>
          <w:szCs w:val="24"/>
          <w:lang w:val="cs-CZ"/>
        </w:rPr>
        <w:t>u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chránit </w:t>
      </w:r>
      <w:r w:rsidR="00503DF8">
        <w:rPr>
          <w:rFonts w:ascii="Times New Roman" w:hAnsi="Times New Roman" w:cs="Times New Roman"/>
          <w:sz w:val="24"/>
          <w:szCs w:val="24"/>
          <w:lang w:val="cs-CZ"/>
        </w:rPr>
        <w:t>před smrtí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. Zde </w:t>
      </w:r>
      <w:r w:rsidR="00503DF8">
        <w:rPr>
          <w:rFonts w:ascii="Times New Roman" w:hAnsi="Times New Roman" w:cs="Times New Roman"/>
          <w:sz w:val="24"/>
          <w:szCs w:val="24"/>
          <w:lang w:val="cs-CZ"/>
        </w:rPr>
        <w:t>se po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číná historie Alexandra Makedonského </w:t>
      </w:r>
      <w:r w:rsidR="00503DF8">
        <w:rPr>
          <w:rFonts w:ascii="Times New Roman" w:hAnsi="Times New Roman" w:cs="Times New Roman"/>
          <w:sz w:val="24"/>
          <w:szCs w:val="24"/>
          <w:lang w:val="cs-CZ"/>
        </w:rPr>
        <w:t>–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 xml:space="preserve"> jeho život, činy a </w:t>
      </w:r>
      <w:r w:rsidR="00503DF8">
        <w:rPr>
          <w:rFonts w:ascii="Times New Roman" w:hAnsi="Times New Roman" w:cs="Times New Roman"/>
          <w:sz w:val="24"/>
          <w:szCs w:val="24"/>
          <w:lang w:val="cs-CZ"/>
        </w:rPr>
        <w:t>z</w:t>
      </w:r>
      <w:r w:rsidRPr="005B6216">
        <w:rPr>
          <w:rFonts w:ascii="Times New Roman" w:hAnsi="Times New Roman" w:cs="Times New Roman"/>
          <w:sz w:val="24"/>
          <w:szCs w:val="24"/>
          <w:lang w:val="cs-CZ"/>
        </w:rPr>
        <w:t>rození, přeložené z řečtiny do latiny.</w:t>
      </w:r>
    </w:p>
    <w:sectPr w:rsidR="005B6216" w:rsidRPr="005B6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16"/>
    <w:rsid w:val="000D6995"/>
    <w:rsid w:val="00462278"/>
    <w:rsid w:val="00503DF8"/>
    <w:rsid w:val="00561263"/>
    <w:rsid w:val="005B6216"/>
    <w:rsid w:val="007669CF"/>
    <w:rsid w:val="008B5307"/>
    <w:rsid w:val="00903FCD"/>
    <w:rsid w:val="009427DF"/>
    <w:rsid w:val="009F2552"/>
    <w:rsid w:val="00A10973"/>
    <w:rsid w:val="00B47456"/>
    <w:rsid w:val="00B60194"/>
    <w:rsid w:val="00C92F2A"/>
    <w:rsid w:val="00CB75BF"/>
    <w:rsid w:val="00CC69EB"/>
    <w:rsid w:val="00D50657"/>
    <w:rsid w:val="00F3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BB1F"/>
  <w15:chartTrackingRefBased/>
  <w15:docId w15:val="{9C009BE0-6B37-4164-A343-6D504D12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Svátek, Jaroslav</dc:creator>
  <cp:keywords/>
  <dc:description/>
  <cp:lastModifiedBy>Jaroslav Svátek</cp:lastModifiedBy>
  <cp:revision>6</cp:revision>
  <dcterms:created xsi:type="dcterms:W3CDTF">2020-10-26T10:07:00Z</dcterms:created>
  <dcterms:modified xsi:type="dcterms:W3CDTF">2020-10-26T20:59:00Z</dcterms:modified>
</cp:coreProperties>
</file>