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81" w:rsidRPr="00B012E8" w:rsidRDefault="0040771C" w:rsidP="00A71865">
      <w:pPr>
        <w:jc w:val="both"/>
        <w:rPr>
          <w:b/>
          <w:lang w:val="en-US"/>
        </w:rPr>
      </w:pPr>
      <w:bookmarkStart w:id="0" w:name="_GoBack"/>
      <w:bookmarkEnd w:id="0"/>
      <w:r w:rsidRPr="00B012E8">
        <w:rPr>
          <w:b/>
          <w:lang w:val="en-US"/>
        </w:rPr>
        <w:t>INSERTING PERIPHERAL I.V</w:t>
      </w:r>
      <w:r w:rsidR="009473E9" w:rsidRPr="00B012E8">
        <w:rPr>
          <w:b/>
          <w:lang w:val="en-US"/>
        </w:rPr>
        <w:t>. CANNULA</w:t>
      </w:r>
    </w:p>
    <w:p w:rsidR="00BC168F" w:rsidRPr="00B012E8" w:rsidRDefault="009473E9" w:rsidP="00A71865">
      <w:pPr>
        <w:jc w:val="both"/>
        <w:rPr>
          <w:lang w:val="en-US"/>
        </w:rPr>
      </w:pPr>
      <w:r w:rsidRPr="00B012E8">
        <w:rPr>
          <w:lang w:val="en-US"/>
        </w:rPr>
        <w:t>Intravenous cannulation allows acces</w:t>
      </w:r>
      <w:r w:rsidR="00B012E8">
        <w:rPr>
          <w:lang w:val="en-US"/>
        </w:rPr>
        <w:t>s</w:t>
      </w:r>
      <w:r w:rsidRPr="00B012E8">
        <w:rPr>
          <w:lang w:val="en-US"/>
        </w:rPr>
        <w:t xml:space="preserve"> to the peripheral blood stream for therapeutic or diagnostic purposes using a flexible cannula. </w:t>
      </w:r>
    </w:p>
    <w:p w:rsidR="00A71865" w:rsidRPr="00B012E8" w:rsidRDefault="009473E9" w:rsidP="00BC168F">
      <w:pPr>
        <w:pStyle w:val="Odstavecseseznamem"/>
        <w:numPr>
          <w:ilvl w:val="0"/>
          <w:numId w:val="8"/>
        </w:numPr>
        <w:jc w:val="both"/>
        <w:rPr>
          <w:b/>
          <w:lang w:val="en-US"/>
        </w:rPr>
      </w:pPr>
      <w:r w:rsidRPr="00B012E8">
        <w:rPr>
          <w:b/>
          <w:lang w:val="en-US"/>
        </w:rPr>
        <w:t>Insertion site</w:t>
      </w:r>
    </w:p>
    <w:p w:rsidR="00BC168F" w:rsidRPr="00B012E8" w:rsidRDefault="009473E9" w:rsidP="00BC168F">
      <w:pPr>
        <w:ind w:left="360"/>
        <w:jc w:val="both"/>
        <w:rPr>
          <w:lang w:val="en-US"/>
        </w:rPr>
      </w:pPr>
      <w:r w:rsidRPr="00B012E8">
        <w:rPr>
          <w:lang w:val="en-US"/>
        </w:rPr>
        <w:t>The most common sites are dorsum of the hand, forearm and cubital fossa</w:t>
      </w:r>
      <w:r w:rsidR="00B6220A" w:rsidRPr="00B012E8">
        <w:rPr>
          <w:lang w:val="en-US"/>
        </w:rPr>
        <w:t xml:space="preserve"> (</w:t>
      </w:r>
      <w:r w:rsidR="00B113BA" w:rsidRPr="00B012E8">
        <w:rPr>
          <w:lang w:val="en-US"/>
        </w:rPr>
        <w:t xml:space="preserve">beware of the movement </w:t>
      </w:r>
      <w:r w:rsidR="00B6220A" w:rsidRPr="00B012E8">
        <w:rPr>
          <w:lang w:val="en-US"/>
        </w:rPr>
        <w:t>in the elbow)</w:t>
      </w:r>
      <w:r w:rsidRPr="00B012E8">
        <w:rPr>
          <w:lang w:val="en-US"/>
        </w:rPr>
        <w:t>.</w:t>
      </w:r>
      <w:r w:rsidR="00B6220A" w:rsidRPr="00B012E8">
        <w:rPr>
          <w:lang w:val="en-US"/>
        </w:rPr>
        <w:t xml:space="preserve"> Dorsum of the foot or ankle area is</w:t>
      </w:r>
      <w:r w:rsidR="00B012E8">
        <w:rPr>
          <w:lang w:val="en-US"/>
        </w:rPr>
        <w:t xml:space="preserve"> </w:t>
      </w:r>
      <w:r w:rsidR="00B6220A" w:rsidRPr="00B012E8">
        <w:rPr>
          <w:lang w:val="en-US"/>
        </w:rPr>
        <w:t xml:space="preserve">also accessible but should not be used </w:t>
      </w:r>
      <w:r w:rsidR="00BE1135">
        <w:rPr>
          <w:lang w:val="en-US"/>
        </w:rPr>
        <w:t xml:space="preserve">routinely </w:t>
      </w:r>
      <w:r w:rsidR="00B6220A" w:rsidRPr="00B012E8">
        <w:rPr>
          <w:lang w:val="en-US"/>
        </w:rPr>
        <w:t>in adult patients due to the high risk of thrombosis</w:t>
      </w:r>
      <w:r w:rsidR="00BC168F" w:rsidRPr="00B012E8">
        <w:rPr>
          <w:lang w:val="en-US"/>
        </w:rPr>
        <w:t>.</w:t>
      </w:r>
    </w:p>
    <w:p w:rsidR="00BC168F" w:rsidRPr="00B012E8" w:rsidRDefault="00B932E8" w:rsidP="00BC168F">
      <w:pPr>
        <w:pStyle w:val="Odstavecseseznamem"/>
        <w:numPr>
          <w:ilvl w:val="0"/>
          <w:numId w:val="8"/>
        </w:numPr>
        <w:jc w:val="both"/>
        <w:rPr>
          <w:b/>
          <w:lang w:val="en-US"/>
        </w:rPr>
      </w:pPr>
      <w:r w:rsidRPr="00B012E8">
        <w:rPr>
          <w:b/>
          <w:lang w:val="en-US"/>
        </w:rPr>
        <w:t>Indications</w:t>
      </w:r>
    </w:p>
    <w:p w:rsidR="00BC168F" w:rsidRPr="00B012E8" w:rsidRDefault="00B932E8" w:rsidP="00BC168F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Administration of medicines</w:t>
      </w:r>
    </w:p>
    <w:p w:rsidR="00BC168F" w:rsidRPr="00B012E8" w:rsidRDefault="00B932E8" w:rsidP="00BC168F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Fluid and electrolyte replacement</w:t>
      </w:r>
    </w:p>
    <w:p w:rsidR="00BC168F" w:rsidRPr="00B012E8" w:rsidRDefault="00B932E8" w:rsidP="00BC168F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Administration of parenteral nutrition</w:t>
      </w:r>
    </w:p>
    <w:p w:rsidR="00BC168F" w:rsidRPr="00B012E8" w:rsidRDefault="00B932E8" w:rsidP="00B932E8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Administration of blood/blood products</w:t>
      </w:r>
    </w:p>
    <w:p w:rsidR="00BC168F" w:rsidRPr="00B012E8" w:rsidRDefault="00B932E8" w:rsidP="00BC168F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Administration of contrast dye for diagnostic procedures</w:t>
      </w:r>
    </w:p>
    <w:p w:rsidR="00BC168F" w:rsidRPr="00B012E8" w:rsidRDefault="00BC168F" w:rsidP="00BC168F">
      <w:pPr>
        <w:pStyle w:val="Odstavecseseznamem"/>
        <w:jc w:val="both"/>
        <w:rPr>
          <w:lang w:val="en-US"/>
        </w:rPr>
      </w:pPr>
    </w:p>
    <w:p w:rsidR="00BC168F" w:rsidRPr="00B012E8" w:rsidRDefault="00CE235C" w:rsidP="00BC168F">
      <w:pPr>
        <w:pStyle w:val="Odstavecseseznamem"/>
        <w:numPr>
          <w:ilvl w:val="0"/>
          <w:numId w:val="8"/>
        </w:numPr>
        <w:jc w:val="both"/>
        <w:rPr>
          <w:b/>
          <w:lang w:val="en-US"/>
        </w:rPr>
      </w:pPr>
      <w:r w:rsidRPr="00B012E8">
        <w:rPr>
          <w:b/>
          <w:lang w:val="en-US"/>
        </w:rPr>
        <w:t>Contraindications</w:t>
      </w:r>
    </w:p>
    <w:p w:rsidR="00BC168F" w:rsidRPr="00B012E8" w:rsidRDefault="00CE235C" w:rsidP="00BC168F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Injury or infection in insertion site area</w:t>
      </w:r>
    </w:p>
    <w:p w:rsidR="001B579B" w:rsidRPr="00B012E8" w:rsidRDefault="00CE235C" w:rsidP="00BC168F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Presence of A-V shunt for hemodialysis</w:t>
      </w:r>
    </w:p>
    <w:p w:rsidR="001B579B" w:rsidRPr="00B012E8" w:rsidRDefault="00CE235C" w:rsidP="00BC168F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History of breast and/or axillar lymph node removal, due to the risk of lymphedema</w:t>
      </w:r>
    </w:p>
    <w:p w:rsidR="001B579B" w:rsidRPr="00B012E8" w:rsidRDefault="00CE235C" w:rsidP="00BC168F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Paresis of the limb</w:t>
      </w:r>
    </w:p>
    <w:p w:rsidR="001B579B" w:rsidRPr="00B012E8" w:rsidRDefault="001B579B" w:rsidP="00CE235C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>Ma</w:t>
      </w:r>
      <w:r w:rsidR="00CE235C" w:rsidRPr="00B012E8">
        <w:rPr>
          <w:lang w:val="en-US"/>
        </w:rPr>
        <w:t>s</w:t>
      </w:r>
      <w:r w:rsidRPr="00B012E8">
        <w:rPr>
          <w:lang w:val="en-US"/>
        </w:rPr>
        <w:t>siv</w:t>
      </w:r>
      <w:r w:rsidR="00CE235C" w:rsidRPr="00B012E8">
        <w:rPr>
          <w:lang w:val="en-US"/>
        </w:rPr>
        <w:t xml:space="preserve">e edema </w:t>
      </w:r>
    </w:p>
    <w:p w:rsidR="00CE235C" w:rsidRPr="00B012E8" w:rsidRDefault="00CE235C" w:rsidP="00CE235C">
      <w:pPr>
        <w:pStyle w:val="Odstavecseseznamem"/>
        <w:numPr>
          <w:ilvl w:val="0"/>
          <w:numId w:val="9"/>
        </w:numPr>
        <w:jc w:val="both"/>
        <w:rPr>
          <w:lang w:val="en-US"/>
        </w:rPr>
      </w:pPr>
      <w:r w:rsidRPr="00B012E8">
        <w:rPr>
          <w:lang w:val="en-US"/>
        </w:rPr>
        <w:t xml:space="preserve">Patient’s refusal </w:t>
      </w:r>
    </w:p>
    <w:p w:rsidR="001B579B" w:rsidRPr="00B012E8" w:rsidRDefault="001B579B" w:rsidP="001B579B">
      <w:pPr>
        <w:pStyle w:val="Odstavecseseznamem"/>
        <w:jc w:val="both"/>
        <w:rPr>
          <w:lang w:val="en-US"/>
        </w:rPr>
      </w:pPr>
    </w:p>
    <w:p w:rsidR="001B579B" w:rsidRPr="00B012E8" w:rsidRDefault="00CE235C" w:rsidP="001B579B">
      <w:pPr>
        <w:pStyle w:val="Odstavecseseznamem"/>
        <w:numPr>
          <w:ilvl w:val="0"/>
          <w:numId w:val="8"/>
        </w:numPr>
        <w:jc w:val="both"/>
        <w:rPr>
          <w:b/>
          <w:lang w:val="en-US"/>
        </w:rPr>
      </w:pPr>
      <w:r w:rsidRPr="00B012E8">
        <w:rPr>
          <w:b/>
          <w:lang w:val="en-US"/>
        </w:rPr>
        <w:t>The equipment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I.V. cannula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Extension tubing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10 ml syringe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 xml:space="preserve">0.9 % </w:t>
      </w:r>
      <w:proofErr w:type="spellStart"/>
      <w:r w:rsidRPr="00B012E8">
        <w:rPr>
          <w:lang w:val="en-US"/>
        </w:rPr>
        <w:t>NaCl</w:t>
      </w:r>
      <w:proofErr w:type="spellEnd"/>
      <w:r w:rsidRPr="00B012E8">
        <w:rPr>
          <w:lang w:val="en-US"/>
        </w:rPr>
        <w:t xml:space="preserve"> solution </w:t>
      </w:r>
      <w:r w:rsidR="000C79D6" w:rsidRPr="00B012E8">
        <w:rPr>
          <w:lang w:val="en-US"/>
        </w:rPr>
        <w:t>(</w:t>
      </w:r>
      <w:r w:rsidR="00BC7642" w:rsidRPr="00B012E8">
        <w:rPr>
          <w:lang w:val="en-US"/>
        </w:rPr>
        <w:t>Sodium Chloride</w:t>
      </w:r>
      <w:r w:rsidR="000C79D6" w:rsidRPr="00B012E8">
        <w:rPr>
          <w:lang w:val="en-US"/>
        </w:rPr>
        <w:t>)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Skin disinfection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 xml:space="preserve">Swabs 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Tourniquet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Sterile dressing to secure the cannula</w:t>
      </w:r>
    </w:p>
    <w:p w:rsidR="00CE235C" w:rsidRPr="00B012E8" w:rsidRDefault="00CE235C" w:rsidP="00CE235C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Tape</w:t>
      </w:r>
    </w:p>
    <w:p w:rsidR="001B579B" w:rsidRPr="00B012E8" w:rsidRDefault="00CE235C" w:rsidP="00CE235C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Non-sterile gloves</w:t>
      </w:r>
    </w:p>
    <w:p w:rsidR="001B579B" w:rsidRPr="00B012E8" w:rsidRDefault="00CE235C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Emesis basin</w:t>
      </w:r>
    </w:p>
    <w:p w:rsidR="001B579B" w:rsidRPr="00B012E8" w:rsidRDefault="008F3D44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Sharps container</w:t>
      </w:r>
    </w:p>
    <w:p w:rsidR="001B579B" w:rsidRPr="00B012E8" w:rsidRDefault="00B113BA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Lock cap</w:t>
      </w:r>
    </w:p>
    <w:p w:rsidR="001B579B" w:rsidRPr="00B012E8" w:rsidRDefault="00B113BA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Bed or clothes protection drape</w:t>
      </w:r>
    </w:p>
    <w:p w:rsidR="001B579B" w:rsidRPr="00B012E8" w:rsidRDefault="001B579B" w:rsidP="001B579B">
      <w:pPr>
        <w:pStyle w:val="Odstavecseseznamem"/>
        <w:rPr>
          <w:lang w:val="en-US"/>
        </w:rPr>
      </w:pPr>
    </w:p>
    <w:p w:rsidR="001B579B" w:rsidRPr="00B012E8" w:rsidRDefault="00D71F6F" w:rsidP="00D71F6F">
      <w:pPr>
        <w:pStyle w:val="Odstavecseseznamem"/>
        <w:numPr>
          <w:ilvl w:val="0"/>
          <w:numId w:val="8"/>
        </w:numPr>
        <w:jc w:val="both"/>
        <w:rPr>
          <w:lang w:val="en-US"/>
        </w:rPr>
      </w:pPr>
      <w:r w:rsidRPr="00B012E8">
        <w:rPr>
          <w:b/>
          <w:lang w:val="en-US"/>
        </w:rPr>
        <w:t>The procedure</w:t>
      </w:r>
    </w:p>
    <w:p w:rsidR="00D71F6F" w:rsidRPr="00B012E8" w:rsidRDefault="00D71F6F" w:rsidP="00D71F6F">
      <w:pPr>
        <w:pStyle w:val="Odstavecseseznamem"/>
        <w:jc w:val="both"/>
        <w:rPr>
          <w:lang w:val="en-US"/>
        </w:rPr>
      </w:pPr>
    </w:p>
    <w:p w:rsidR="00D71F6F" w:rsidRPr="00B012E8" w:rsidRDefault="00D71F6F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 xml:space="preserve">Prepare the equipment </w:t>
      </w:r>
    </w:p>
    <w:p w:rsidR="001B579B" w:rsidRPr="00B012E8" w:rsidRDefault="001B579B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P</w:t>
      </w:r>
      <w:r w:rsidR="00D71F6F" w:rsidRPr="00B012E8">
        <w:rPr>
          <w:lang w:val="en-US"/>
        </w:rPr>
        <w:t>erform hand hygiene</w:t>
      </w:r>
    </w:p>
    <w:p w:rsidR="000C79D6" w:rsidRPr="00B012E8" w:rsidRDefault="000C79D6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Explain the procedure to the patient</w:t>
      </w:r>
    </w:p>
    <w:p w:rsidR="001B579B" w:rsidRPr="00B012E8" w:rsidRDefault="000C79D6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 xml:space="preserve">Remove the syringe and fill with </w:t>
      </w:r>
      <w:r w:rsidR="00BC7642" w:rsidRPr="00B012E8">
        <w:rPr>
          <w:lang w:val="en-US"/>
        </w:rPr>
        <w:t>Sodium Chloride</w:t>
      </w:r>
      <w:r w:rsidRPr="00B012E8">
        <w:rPr>
          <w:lang w:val="en-US"/>
        </w:rPr>
        <w:t xml:space="preserve"> </w:t>
      </w:r>
    </w:p>
    <w:p w:rsidR="001B579B" w:rsidRPr="00B012E8" w:rsidRDefault="000C79D6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 xml:space="preserve">Remove the extension tubing, connect to the syringe and fill with </w:t>
      </w:r>
      <w:r w:rsidR="00BC7642" w:rsidRPr="00B012E8">
        <w:rPr>
          <w:lang w:val="en-US"/>
        </w:rPr>
        <w:t>Sodium Chloride</w:t>
      </w:r>
      <w:r w:rsidRPr="00B012E8">
        <w:rPr>
          <w:lang w:val="en-US"/>
        </w:rPr>
        <w:t>, remove all bubbles</w:t>
      </w:r>
    </w:p>
    <w:p w:rsidR="001B579B" w:rsidRPr="00B012E8" w:rsidRDefault="000C79D6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lastRenderedPageBreak/>
        <w:t>Disinfect hands and put on non-sterile gloves</w:t>
      </w:r>
    </w:p>
    <w:p w:rsidR="001B579B" w:rsidRPr="00B012E8" w:rsidRDefault="000C79D6" w:rsidP="000C79D6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Position the patient comfortably and choose insertion site</w:t>
      </w:r>
    </w:p>
    <w:p w:rsidR="000C79D6" w:rsidRPr="00B012E8" w:rsidRDefault="000C79D6" w:rsidP="000C79D6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Apply tourniquet and ask the patient to open and close fist several times</w:t>
      </w:r>
    </w:p>
    <w:p w:rsidR="001B579B" w:rsidRPr="00B012E8" w:rsidRDefault="000C79D6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 xml:space="preserve">Palpate the vein and </w:t>
      </w:r>
      <w:r w:rsidR="00CD2116" w:rsidRPr="00B012E8">
        <w:rPr>
          <w:lang w:val="en-US"/>
        </w:rPr>
        <w:t>clean the site with alcohol swab</w:t>
      </w:r>
    </w:p>
    <w:p w:rsidR="001B579B" w:rsidRPr="00B012E8" w:rsidRDefault="00CD2116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 xml:space="preserve">Stretch the skin </w:t>
      </w:r>
      <w:r w:rsidR="008F3D44" w:rsidRPr="00B012E8">
        <w:rPr>
          <w:lang w:val="en-US"/>
        </w:rPr>
        <w:t xml:space="preserve">over the vein with your non-dominant hand </w:t>
      </w:r>
    </w:p>
    <w:p w:rsidR="001B579B" w:rsidRPr="00B012E8" w:rsidRDefault="008F3D44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Hold the cannula in your dominant hand with bevel up and insert</w:t>
      </w:r>
      <w:r w:rsidR="00B012E8">
        <w:rPr>
          <w:lang w:val="en-US"/>
        </w:rPr>
        <w:t xml:space="preserve"> </w:t>
      </w:r>
      <w:r w:rsidRPr="00B012E8">
        <w:rPr>
          <w:lang w:val="en-US"/>
        </w:rPr>
        <w:t xml:space="preserve">it </w:t>
      </w:r>
      <w:r w:rsidR="00B012E8">
        <w:rPr>
          <w:lang w:val="en-US"/>
        </w:rPr>
        <w:t>at</w:t>
      </w:r>
      <w:r w:rsidRPr="00B012E8">
        <w:rPr>
          <w:lang w:val="en-US"/>
        </w:rPr>
        <w:t xml:space="preserve"> a 10 to 30 degree angle (approximately 1cm), watch for blood in the flashback chamber</w:t>
      </w:r>
    </w:p>
    <w:p w:rsidR="001B579B" w:rsidRPr="00B012E8" w:rsidRDefault="008F3D44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Gently advance the cannula over the needle while withdrawing the guide</w:t>
      </w:r>
    </w:p>
    <w:p w:rsidR="001B579B" w:rsidRPr="00B012E8" w:rsidRDefault="008F3D44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Release the tourniquet</w:t>
      </w:r>
    </w:p>
    <w:p w:rsidR="001B579B" w:rsidRPr="00B012E8" w:rsidRDefault="008F3D44" w:rsidP="003226E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Apply pressure over the vein (beyond the cannula tip), place clean swab under the hub, remove the needle and connect the extension tubing</w:t>
      </w:r>
    </w:p>
    <w:p w:rsidR="001B579B" w:rsidRPr="00B012E8" w:rsidRDefault="008F3D44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Dispose of the needle in the sharps container</w:t>
      </w:r>
    </w:p>
    <w:p w:rsidR="001B579B" w:rsidRPr="00B012E8" w:rsidRDefault="00BC7642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Check f</w:t>
      </w:r>
      <w:r w:rsidR="00B012E8">
        <w:rPr>
          <w:lang w:val="en-US"/>
        </w:rPr>
        <w:t>o</w:t>
      </w:r>
      <w:r w:rsidRPr="00B012E8">
        <w:rPr>
          <w:lang w:val="en-US"/>
        </w:rPr>
        <w:t>r the blood flow and flush the cannula with Sodium Chloride</w:t>
      </w:r>
    </w:p>
    <w:p w:rsidR="001B579B" w:rsidRPr="00B012E8" w:rsidRDefault="00BC7642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Secure the cannula with sterile dressing</w:t>
      </w:r>
    </w:p>
    <w:p w:rsidR="001B579B" w:rsidRPr="00B012E8" w:rsidRDefault="00BC7642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Remove the syringe and cap the extension tubing with needleless cap, tape the tubing to the skin</w:t>
      </w:r>
    </w:p>
    <w:p w:rsidR="001B579B" w:rsidRPr="00B012E8" w:rsidRDefault="00BC7642" w:rsidP="001B579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Mark the dressing with the date of insertion</w:t>
      </w:r>
    </w:p>
    <w:p w:rsidR="001B579B" w:rsidRPr="00B012E8" w:rsidRDefault="00BC7642" w:rsidP="003226E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Clean the patient’s skin as needed and dispose of the used equipment</w:t>
      </w:r>
    </w:p>
    <w:p w:rsidR="00D90CFC" w:rsidRPr="00B012E8" w:rsidRDefault="00D90CFC" w:rsidP="003226EB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Document the procedure</w:t>
      </w:r>
    </w:p>
    <w:p w:rsidR="00622FA4" w:rsidRPr="00B012E8" w:rsidRDefault="00622FA4" w:rsidP="00622FA4">
      <w:pPr>
        <w:pStyle w:val="Odstavecseseznamem"/>
        <w:rPr>
          <w:lang w:val="en-US"/>
        </w:rPr>
      </w:pPr>
    </w:p>
    <w:p w:rsidR="00622FA4" w:rsidRPr="00B012E8" w:rsidRDefault="00BC7642" w:rsidP="00622FA4">
      <w:pPr>
        <w:pStyle w:val="Odstavecseseznamem"/>
        <w:numPr>
          <w:ilvl w:val="0"/>
          <w:numId w:val="8"/>
        </w:numPr>
        <w:rPr>
          <w:b/>
          <w:lang w:val="en-US"/>
        </w:rPr>
      </w:pPr>
      <w:r w:rsidRPr="00B012E8">
        <w:rPr>
          <w:b/>
          <w:lang w:val="en-US"/>
        </w:rPr>
        <w:t xml:space="preserve">Possible complications </w:t>
      </w:r>
    </w:p>
    <w:p w:rsidR="00622FA4" w:rsidRPr="00B012E8" w:rsidRDefault="00BC7642" w:rsidP="00622FA4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 xml:space="preserve">Kinking of the cannula </w:t>
      </w:r>
    </w:p>
    <w:p w:rsidR="00622FA4" w:rsidRPr="00B012E8" w:rsidRDefault="00BC7642" w:rsidP="00622FA4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Obstruction of the cannula</w:t>
      </w:r>
    </w:p>
    <w:p w:rsidR="00622FA4" w:rsidRPr="00B012E8" w:rsidRDefault="00622FA4" w:rsidP="00622FA4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Hematom</w:t>
      </w:r>
      <w:r w:rsidR="00BC7642" w:rsidRPr="00B012E8">
        <w:rPr>
          <w:lang w:val="en-US"/>
        </w:rPr>
        <w:t>a</w:t>
      </w:r>
    </w:p>
    <w:p w:rsidR="00622FA4" w:rsidRPr="00B012E8" w:rsidRDefault="00BC7642" w:rsidP="00622FA4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Accidental puncture of an artery</w:t>
      </w:r>
    </w:p>
    <w:p w:rsidR="00622FA4" w:rsidRPr="00B012E8" w:rsidRDefault="00BC7642" w:rsidP="00622FA4">
      <w:pPr>
        <w:pStyle w:val="Odstavecseseznamem"/>
        <w:numPr>
          <w:ilvl w:val="0"/>
          <w:numId w:val="9"/>
        </w:numPr>
        <w:rPr>
          <w:lang w:val="en-US"/>
        </w:rPr>
      </w:pPr>
      <w:proofErr w:type="spellStart"/>
      <w:r w:rsidRPr="00B012E8">
        <w:rPr>
          <w:lang w:val="en-US"/>
        </w:rPr>
        <w:t>Paravenous</w:t>
      </w:r>
      <w:proofErr w:type="spellEnd"/>
      <w:r w:rsidRPr="00B012E8">
        <w:rPr>
          <w:lang w:val="en-US"/>
        </w:rPr>
        <w:t xml:space="preserve"> insertion</w:t>
      </w:r>
    </w:p>
    <w:p w:rsidR="00622FA4" w:rsidRPr="00B012E8" w:rsidRDefault="00BC7642" w:rsidP="00622FA4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Embolism</w:t>
      </w:r>
    </w:p>
    <w:p w:rsidR="00622FA4" w:rsidRPr="00B012E8" w:rsidRDefault="00BC7642" w:rsidP="00622FA4">
      <w:pPr>
        <w:pStyle w:val="Odstavecseseznamem"/>
        <w:numPr>
          <w:ilvl w:val="0"/>
          <w:numId w:val="9"/>
        </w:numPr>
        <w:rPr>
          <w:lang w:val="en-US"/>
        </w:rPr>
      </w:pPr>
      <w:r w:rsidRPr="00B012E8">
        <w:rPr>
          <w:lang w:val="en-US"/>
        </w:rPr>
        <w:t>Thrombo</w:t>
      </w:r>
      <w:r w:rsidR="00B012E8">
        <w:rPr>
          <w:lang w:val="en-US"/>
        </w:rPr>
        <w:t>ph</w:t>
      </w:r>
      <w:r w:rsidRPr="00B012E8">
        <w:rPr>
          <w:lang w:val="en-US"/>
        </w:rPr>
        <w:t>lebitis</w:t>
      </w:r>
    </w:p>
    <w:p w:rsidR="00622FA4" w:rsidRPr="00B012E8" w:rsidRDefault="00622FA4" w:rsidP="00622FA4">
      <w:pPr>
        <w:pStyle w:val="Odstavecseseznamem"/>
        <w:rPr>
          <w:lang w:val="en-US"/>
        </w:rPr>
      </w:pPr>
    </w:p>
    <w:p w:rsidR="00D34258" w:rsidRPr="00B012E8" w:rsidRDefault="004D4358" w:rsidP="00622FA4">
      <w:pPr>
        <w:pStyle w:val="Odstavecseseznamem"/>
        <w:numPr>
          <w:ilvl w:val="0"/>
          <w:numId w:val="8"/>
        </w:numPr>
        <w:jc w:val="both"/>
        <w:rPr>
          <w:b/>
          <w:lang w:val="en-US"/>
        </w:rPr>
      </w:pPr>
      <w:r w:rsidRPr="00B012E8">
        <w:rPr>
          <w:b/>
          <w:lang w:val="en-US"/>
        </w:rPr>
        <w:t>Administration of medicines into peripheral I.V. cannula</w:t>
      </w:r>
    </w:p>
    <w:p w:rsidR="005A3919" w:rsidRPr="00B012E8" w:rsidRDefault="004D4358" w:rsidP="005A3919">
      <w:pPr>
        <w:pStyle w:val="Odstavecseseznamem"/>
        <w:jc w:val="both"/>
        <w:rPr>
          <w:lang w:val="en-US"/>
        </w:rPr>
      </w:pPr>
      <w:r w:rsidRPr="00B012E8">
        <w:rPr>
          <w:lang w:val="en-US"/>
        </w:rPr>
        <w:t xml:space="preserve">Administer only medications designed for </w:t>
      </w:r>
      <w:proofErr w:type="spellStart"/>
      <w:r w:rsidRPr="00B012E8">
        <w:rPr>
          <w:lang w:val="en-US"/>
        </w:rPr>
        <w:t>i.v.</w:t>
      </w:r>
      <w:proofErr w:type="spellEnd"/>
      <w:r w:rsidRPr="00B012E8">
        <w:rPr>
          <w:lang w:val="en-US"/>
        </w:rPr>
        <w:t xml:space="preserve"> use. Prepare in aseptic conditions. </w:t>
      </w:r>
    </w:p>
    <w:p w:rsidR="00BE51E0" w:rsidRPr="00B012E8" w:rsidRDefault="00D90CFC" w:rsidP="005A3919">
      <w:pPr>
        <w:pStyle w:val="Odstavecseseznamem"/>
        <w:numPr>
          <w:ilvl w:val="0"/>
          <w:numId w:val="5"/>
        </w:numPr>
        <w:jc w:val="both"/>
        <w:rPr>
          <w:b/>
          <w:lang w:val="en-US"/>
        </w:rPr>
      </w:pPr>
      <w:r w:rsidRPr="00B012E8">
        <w:rPr>
          <w:b/>
          <w:lang w:val="en-US"/>
        </w:rPr>
        <w:t>Equip</w:t>
      </w:r>
      <w:r w:rsidR="004D4358" w:rsidRPr="00B012E8">
        <w:rPr>
          <w:b/>
          <w:lang w:val="en-US"/>
        </w:rPr>
        <w:t>ment</w:t>
      </w:r>
      <w:r w:rsidR="00164C68" w:rsidRPr="00B012E8">
        <w:rPr>
          <w:b/>
          <w:lang w:val="en-US"/>
        </w:rPr>
        <w:t>:</w:t>
      </w:r>
      <w:r w:rsidR="005A3919" w:rsidRPr="00B012E8">
        <w:rPr>
          <w:b/>
          <w:lang w:val="en-US"/>
        </w:rPr>
        <w:t xml:space="preserve"> </w:t>
      </w:r>
      <w:r w:rsidR="004D4358" w:rsidRPr="00B012E8">
        <w:rPr>
          <w:lang w:val="en-US"/>
        </w:rPr>
        <w:t>syringe with medication</w:t>
      </w:r>
      <w:r w:rsidR="005A3919" w:rsidRPr="00B012E8">
        <w:rPr>
          <w:lang w:val="en-US"/>
        </w:rPr>
        <w:t xml:space="preserve">, </w:t>
      </w:r>
      <w:r w:rsidRPr="00B012E8">
        <w:rPr>
          <w:lang w:val="en-US"/>
        </w:rPr>
        <w:t xml:space="preserve">10ml </w:t>
      </w:r>
      <w:r w:rsidR="004D4358" w:rsidRPr="00B012E8">
        <w:rPr>
          <w:lang w:val="en-US"/>
        </w:rPr>
        <w:t xml:space="preserve">syringe with flush </w:t>
      </w:r>
      <w:r w:rsidR="005A3919" w:rsidRPr="00B012E8">
        <w:rPr>
          <w:lang w:val="en-US"/>
        </w:rPr>
        <w:t xml:space="preserve">(aqua pro </w:t>
      </w:r>
      <w:proofErr w:type="spellStart"/>
      <w:r w:rsidR="005A3919" w:rsidRPr="00B012E8">
        <w:rPr>
          <w:lang w:val="en-US"/>
        </w:rPr>
        <w:t>injectone</w:t>
      </w:r>
      <w:proofErr w:type="spellEnd"/>
      <w:r w:rsidR="004D4358" w:rsidRPr="00B012E8">
        <w:rPr>
          <w:lang w:val="en-US"/>
        </w:rPr>
        <w:t xml:space="preserve"> or 0.9% Sodium Chloride</w:t>
      </w:r>
      <w:r w:rsidR="005A3919" w:rsidRPr="00B012E8">
        <w:rPr>
          <w:lang w:val="en-US"/>
        </w:rPr>
        <w:t xml:space="preserve">), </w:t>
      </w:r>
      <w:r w:rsidRPr="00B012E8">
        <w:rPr>
          <w:lang w:val="en-US"/>
        </w:rPr>
        <w:t>alcohol swab, emesis basin</w:t>
      </w:r>
    </w:p>
    <w:p w:rsidR="00BE51E0" w:rsidRPr="00B012E8" w:rsidRDefault="00D90CFC" w:rsidP="00A71865">
      <w:pPr>
        <w:pStyle w:val="Odstavecseseznamem"/>
        <w:numPr>
          <w:ilvl w:val="0"/>
          <w:numId w:val="5"/>
        </w:numPr>
        <w:jc w:val="both"/>
        <w:rPr>
          <w:b/>
          <w:lang w:val="en-US"/>
        </w:rPr>
      </w:pPr>
      <w:r w:rsidRPr="00B012E8">
        <w:rPr>
          <w:b/>
          <w:lang w:val="en-US"/>
        </w:rPr>
        <w:t>Procedure</w:t>
      </w:r>
      <w:r w:rsidR="00164C68" w:rsidRPr="00B012E8">
        <w:rPr>
          <w:b/>
          <w:lang w:val="en-US"/>
        </w:rPr>
        <w:t>:</w:t>
      </w:r>
    </w:p>
    <w:p w:rsidR="00BE51E0" w:rsidRPr="00B012E8" w:rsidRDefault="005A3919" w:rsidP="005A3919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 w:rsidRPr="00B012E8">
        <w:rPr>
          <w:lang w:val="en-US"/>
        </w:rPr>
        <w:t>P</w:t>
      </w:r>
      <w:r w:rsidR="00D90CFC" w:rsidRPr="00B012E8">
        <w:rPr>
          <w:lang w:val="en-US"/>
        </w:rPr>
        <w:t>erform hand hygien</w:t>
      </w:r>
      <w:r w:rsidR="00B012E8">
        <w:rPr>
          <w:lang w:val="en-US"/>
        </w:rPr>
        <w:t>e</w:t>
      </w:r>
      <w:r w:rsidR="00D90CFC" w:rsidRPr="00B012E8">
        <w:rPr>
          <w:lang w:val="en-US"/>
        </w:rPr>
        <w:t xml:space="preserve"> and put on non-sterile gloves</w:t>
      </w:r>
    </w:p>
    <w:p w:rsidR="00BE51E0" w:rsidRPr="00B012E8" w:rsidRDefault="00D90CFC" w:rsidP="00A71865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 w:rsidRPr="00B012E8">
        <w:rPr>
          <w:lang w:val="en-US"/>
        </w:rPr>
        <w:t>Explain the procedure to the patient</w:t>
      </w:r>
    </w:p>
    <w:p w:rsidR="00BE51E0" w:rsidRPr="00B012E8" w:rsidRDefault="00D90CFC" w:rsidP="00A71865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 w:rsidRPr="00B012E8">
        <w:rPr>
          <w:lang w:val="en-US"/>
        </w:rPr>
        <w:t>Clean the needleless tubing cap with alcohol swab</w:t>
      </w:r>
    </w:p>
    <w:p w:rsidR="00BE51E0" w:rsidRPr="00B012E8" w:rsidRDefault="00D90CFC" w:rsidP="00A71865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 w:rsidRPr="00B012E8">
        <w:rPr>
          <w:lang w:val="en-US"/>
        </w:rPr>
        <w:t>Connect the syringe with flush and gently flush the tubing with 2</w:t>
      </w:r>
      <w:proofErr w:type="gramStart"/>
      <w:r w:rsidRPr="00B012E8">
        <w:rPr>
          <w:lang w:val="en-US"/>
        </w:rPr>
        <w:t>,5</w:t>
      </w:r>
      <w:proofErr w:type="gramEnd"/>
      <w:r w:rsidRPr="00B012E8">
        <w:rPr>
          <w:lang w:val="en-US"/>
        </w:rPr>
        <w:t xml:space="preserve"> to 5ml of the fluid, check for resist</w:t>
      </w:r>
      <w:r w:rsidR="00B012E8">
        <w:rPr>
          <w:lang w:val="en-US"/>
        </w:rPr>
        <w:t>a</w:t>
      </w:r>
      <w:r w:rsidRPr="00B012E8">
        <w:rPr>
          <w:lang w:val="en-US"/>
        </w:rPr>
        <w:t>nce, pain, burning or edema at insertion site.</w:t>
      </w:r>
      <w:r w:rsidR="00CA2E7D" w:rsidRPr="00B012E8">
        <w:rPr>
          <w:lang w:val="en-US"/>
        </w:rPr>
        <w:t xml:space="preserve"> </w:t>
      </w:r>
      <w:r w:rsidRPr="00B012E8">
        <w:rPr>
          <w:lang w:val="en-US"/>
        </w:rPr>
        <w:t>Place the syringe carefully back to the wrapping</w:t>
      </w:r>
    </w:p>
    <w:p w:rsidR="00BE51E0" w:rsidRPr="00B012E8" w:rsidRDefault="00D90CFC" w:rsidP="00A71865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 w:rsidRPr="00B012E8">
        <w:rPr>
          <w:lang w:val="en-US"/>
        </w:rPr>
        <w:t>Connect the syringe with medication and slowly administer</w:t>
      </w:r>
    </w:p>
    <w:p w:rsidR="00164C68" w:rsidRPr="00B012E8" w:rsidRDefault="00D90CFC" w:rsidP="00A71865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 w:rsidRPr="00B012E8">
        <w:rPr>
          <w:lang w:val="en-US"/>
        </w:rPr>
        <w:t xml:space="preserve">Flush the tubing with Sodium Chloride or Aqua pro </w:t>
      </w:r>
      <w:proofErr w:type="spellStart"/>
      <w:r w:rsidRPr="00B012E8">
        <w:rPr>
          <w:lang w:val="en-US"/>
        </w:rPr>
        <w:t>injectione</w:t>
      </w:r>
      <w:proofErr w:type="spellEnd"/>
      <w:r w:rsidRPr="00B012E8">
        <w:rPr>
          <w:lang w:val="en-US"/>
        </w:rPr>
        <w:t xml:space="preserve"> </w:t>
      </w:r>
    </w:p>
    <w:p w:rsidR="00BE51E0" w:rsidRPr="00B012E8" w:rsidRDefault="00D90CFC" w:rsidP="00622FA4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 w:rsidRPr="00B012E8">
        <w:rPr>
          <w:lang w:val="en-US"/>
        </w:rPr>
        <w:t>Dispose of the equipment and document the procedure</w:t>
      </w:r>
    </w:p>
    <w:sectPr w:rsidR="00BE51E0" w:rsidRPr="00B0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764"/>
    <w:multiLevelType w:val="hybridMultilevel"/>
    <w:tmpl w:val="41F0E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14D91"/>
    <w:multiLevelType w:val="hybridMultilevel"/>
    <w:tmpl w:val="FC387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7591"/>
    <w:multiLevelType w:val="hybridMultilevel"/>
    <w:tmpl w:val="E436737C"/>
    <w:lvl w:ilvl="0" w:tplc="ABE4EF1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C5DC3"/>
    <w:multiLevelType w:val="hybridMultilevel"/>
    <w:tmpl w:val="0D62B0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AF7"/>
    <w:multiLevelType w:val="hybridMultilevel"/>
    <w:tmpl w:val="8522F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184"/>
    <w:multiLevelType w:val="hybridMultilevel"/>
    <w:tmpl w:val="DE563A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51925"/>
    <w:multiLevelType w:val="hybridMultilevel"/>
    <w:tmpl w:val="6DA85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27AA"/>
    <w:multiLevelType w:val="hybridMultilevel"/>
    <w:tmpl w:val="D780D7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D484A"/>
    <w:multiLevelType w:val="hybridMultilevel"/>
    <w:tmpl w:val="7F2E8AC4"/>
    <w:lvl w:ilvl="0" w:tplc="D4EC2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B09BF"/>
    <w:multiLevelType w:val="hybridMultilevel"/>
    <w:tmpl w:val="439C3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6"/>
    <w:rsid w:val="0001479D"/>
    <w:rsid w:val="000C79D6"/>
    <w:rsid w:val="000D7636"/>
    <w:rsid w:val="001240E1"/>
    <w:rsid w:val="00156F3F"/>
    <w:rsid w:val="00164C68"/>
    <w:rsid w:val="001B579B"/>
    <w:rsid w:val="003226EB"/>
    <w:rsid w:val="003F1308"/>
    <w:rsid w:val="0040771C"/>
    <w:rsid w:val="00423318"/>
    <w:rsid w:val="004D4358"/>
    <w:rsid w:val="005232CB"/>
    <w:rsid w:val="005A3919"/>
    <w:rsid w:val="00622FA4"/>
    <w:rsid w:val="008F3D44"/>
    <w:rsid w:val="00920928"/>
    <w:rsid w:val="009473E9"/>
    <w:rsid w:val="00A71865"/>
    <w:rsid w:val="00B012E8"/>
    <w:rsid w:val="00B113BA"/>
    <w:rsid w:val="00B36BBB"/>
    <w:rsid w:val="00B6220A"/>
    <w:rsid w:val="00B932E8"/>
    <w:rsid w:val="00BC168F"/>
    <w:rsid w:val="00BC7642"/>
    <w:rsid w:val="00BD280D"/>
    <w:rsid w:val="00BE1135"/>
    <w:rsid w:val="00BE51E0"/>
    <w:rsid w:val="00BF4279"/>
    <w:rsid w:val="00BF6EC1"/>
    <w:rsid w:val="00C421D3"/>
    <w:rsid w:val="00CA2E7D"/>
    <w:rsid w:val="00CD2116"/>
    <w:rsid w:val="00CE235C"/>
    <w:rsid w:val="00D34258"/>
    <w:rsid w:val="00D71F6F"/>
    <w:rsid w:val="00D90CFC"/>
    <w:rsid w:val="00EC6281"/>
    <w:rsid w:val="00F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D8ADA-93A8-4B84-94C7-F70A9029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david.sedlacek@gmail.com</dc:creator>
  <cp:keywords/>
  <dc:description/>
  <cp:lastModifiedBy>Hana Svobodová</cp:lastModifiedBy>
  <cp:revision>2</cp:revision>
  <dcterms:created xsi:type="dcterms:W3CDTF">2020-09-09T09:25:00Z</dcterms:created>
  <dcterms:modified xsi:type="dcterms:W3CDTF">2020-09-09T09:25:00Z</dcterms:modified>
</cp:coreProperties>
</file>