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75" w:rsidRDefault="00394E75" w:rsidP="00394E75">
      <w:pPr>
        <w:rPr>
          <w:b/>
          <w:sz w:val="24"/>
        </w:rPr>
      </w:pPr>
    </w:p>
    <w:tbl>
      <w:tblPr>
        <w:tblW w:w="1017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"/>
        <w:gridCol w:w="3614"/>
        <w:gridCol w:w="992"/>
        <w:gridCol w:w="851"/>
        <w:gridCol w:w="567"/>
        <w:gridCol w:w="1379"/>
        <w:gridCol w:w="889"/>
        <w:gridCol w:w="425"/>
        <w:gridCol w:w="568"/>
        <w:gridCol w:w="850"/>
      </w:tblGrid>
      <w:tr w:rsidR="00394E75" w:rsidTr="005B3735">
        <w:trPr>
          <w:gridBefore w:val="1"/>
          <w:wBefore w:w="38" w:type="dxa"/>
          <w:trHeight w:val="454"/>
        </w:trPr>
        <w:tc>
          <w:tcPr>
            <w:tcW w:w="10135" w:type="dxa"/>
            <w:gridSpan w:val="9"/>
            <w:tcBorders>
              <w:bottom w:val="double" w:sz="4" w:space="0" w:color="auto"/>
            </w:tcBorders>
            <w:shd w:val="clear" w:color="auto" w:fill="BDD6EE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br w:type="page"/>
            </w:r>
            <w:r w:rsidRPr="008E424B">
              <w:rPr>
                <w:b/>
                <w:sz w:val="26"/>
                <w:szCs w:val="26"/>
              </w:rPr>
              <w:t>B-III – Charakteristika studijního předmětu</w:t>
            </w:r>
          </w:p>
        </w:tc>
      </w:tr>
      <w:tr w:rsidR="00394E75" w:rsidTr="005B3735">
        <w:trPr>
          <w:gridBefore w:val="1"/>
          <w:wBefore w:w="38" w:type="dxa"/>
          <w:trHeight w:val="454"/>
        </w:trPr>
        <w:tc>
          <w:tcPr>
            <w:tcW w:w="3614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:rsidR="00394E75" w:rsidRPr="0045188E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F526C4">
              <w:rPr>
                <w:b/>
              </w:rPr>
              <w:t>Název studijního předmětu</w:t>
            </w:r>
          </w:p>
        </w:tc>
        <w:tc>
          <w:tcPr>
            <w:tcW w:w="6521" w:type="dxa"/>
            <w:gridSpan w:val="8"/>
            <w:tcBorders>
              <w:top w:val="double" w:sz="4" w:space="0" w:color="auto"/>
            </w:tcBorders>
          </w:tcPr>
          <w:p w:rsidR="00394E75" w:rsidRDefault="00825852" w:rsidP="008E0FF9">
            <w:pPr>
              <w:spacing w:after="0" w:line="240" w:lineRule="auto"/>
              <w:ind w:left="0" w:firstLine="0"/>
            </w:pPr>
            <w:r>
              <w:rPr>
                <w:sz w:val="24"/>
                <w:szCs w:val="24"/>
              </w:rPr>
              <w:t xml:space="preserve">Praxe </w:t>
            </w:r>
            <w:r w:rsidR="00C058BE" w:rsidRPr="006F685A">
              <w:rPr>
                <w:sz w:val="24"/>
                <w:szCs w:val="24"/>
              </w:rPr>
              <w:t xml:space="preserve">supervize </w:t>
            </w:r>
            <w:r>
              <w:rPr>
                <w:sz w:val="24"/>
                <w:szCs w:val="24"/>
              </w:rPr>
              <w:t>II</w:t>
            </w:r>
            <w:r w:rsidR="005B3735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94E75" w:rsidTr="005B3735">
        <w:trPr>
          <w:gridBefore w:val="1"/>
          <w:wBefore w:w="38" w:type="dxa"/>
          <w:trHeight w:val="454"/>
        </w:trPr>
        <w:tc>
          <w:tcPr>
            <w:tcW w:w="3614" w:type="dxa"/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 xml:space="preserve">Typ předmětu </w:t>
            </w:r>
          </w:p>
        </w:tc>
        <w:tc>
          <w:tcPr>
            <w:tcW w:w="2410" w:type="dxa"/>
            <w:gridSpan w:val="3"/>
          </w:tcPr>
          <w:p w:rsidR="00394E75" w:rsidRPr="00E62014" w:rsidRDefault="00780673" w:rsidP="00A37B88">
            <w:pPr>
              <w:spacing w:after="0" w:line="240" w:lineRule="auto"/>
              <w:ind w:left="0" w:firstLine="0"/>
              <w:rPr>
                <w:rFonts w:asciiTheme="minorHAnsi" w:hAnsiTheme="minorHAnsi"/>
                <w:i/>
              </w:rPr>
            </w:pPr>
            <w:r w:rsidRPr="006F685A">
              <w:rPr>
                <w:sz w:val="24"/>
                <w:szCs w:val="24"/>
              </w:rPr>
              <w:t>P</w:t>
            </w:r>
            <w:r w:rsidR="00C058BE" w:rsidRPr="006F685A">
              <w:rPr>
                <w:sz w:val="24"/>
                <w:szCs w:val="24"/>
              </w:rPr>
              <w:t>ovinný</w:t>
            </w:r>
            <w:r>
              <w:rPr>
                <w:sz w:val="24"/>
                <w:szCs w:val="24"/>
              </w:rPr>
              <w:t>, PPZ</w:t>
            </w:r>
            <w:bookmarkStart w:id="0" w:name="_GoBack"/>
            <w:bookmarkEnd w:id="0"/>
          </w:p>
        </w:tc>
        <w:tc>
          <w:tcPr>
            <w:tcW w:w="2693" w:type="dxa"/>
            <w:gridSpan w:val="3"/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sz w:val="21"/>
                <w:szCs w:val="21"/>
              </w:rPr>
            </w:pPr>
            <w:r w:rsidRPr="00F526C4">
              <w:rPr>
                <w:b/>
                <w:szCs w:val="21"/>
              </w:rPr>
              <w:t>doporučený ročník / semestr</w:t>
            </w:r>
          </w:p>
        </w:tc>
        <w:tc>
          <w:tcPr>
            <w:tcW w:w="1418" w:type="dxa"/>
            <w:gridSpan w:val="2"/>
          </w:tcPr>
          <w:p w:rsidR="00394E75" w:rsidRDefault="001407B4" w:rsidP="008E0FF9">
            <w:pPr>
              <w:spacing w:after="0" w:line="240" w:lineRule="auto"/>
              <w:ind w:left="0" w:firstLine="0"/>
            </w:pPr>
            <w:r>
              <w:t>4/LS</w:t>
            </w:r>
            <w:r w:rsidR="00825852">
              <w:t xml:space="preserve"> </w:t>
            </w:r>
          </w:p>
        </w:tc>
      </w:tr>
      <w:tr w:rsidR="00394E75" w:rsidTr="005B3735">
        <w:trPr>
          <w:gridBefore w:val="1"/>
          <w:wBefore w:w="38" w:type="dxa"/>
          <w:trHeight w:val="454"/>
        </w:trPr>
        <w:tc>
          <w:tcPr>
            <w:tcW w:w="3614" w:type="dxa"/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>Rozsah studijního předmětu</w:t>
            </w:r>
          </w:p>
        </w:tc>
        <w:tc>
          <w:tcPr>
            <w:tcW w:w="1843" w:type="dxa"/>
            <w:gridSpan w:val="2"/>
          </w:tcPr>
          <w:p w:rsidR="00394E75" w:rsidRPr="0021619E" w:rsidRDefault="00C058BE" w:rsidP="00A37B88">
            <w:pPr>
              <w:spacing w:after="0" w:line="240" w:lineRule="auto"/>
              <w:ind w:left="0" w:firstLine="0"/>
            </w:pPr>
            <w:r w:rsidRPr="006F685A">
              <w:rPr>
                <w:sz w:val="24"/>
                <w:szCs w:val="24"/>
              </w:rPr>
              <w:t>0/</w:t>
            </w:r>
            <w:r w:rsidR="005B3735">
              <w:rPr>
                <w:sz w:val="24"/>
                <w:szCs w:val="24"/>
              </w:rPr>
              <w:t>4</w:t>
            </w:r>
            <w:r w:rsidRPr="006F685A">
              <w:rPr>
                <w:sz w:val="24"/>
                <w:szCs w:val="24"/>
              </w:rPr>
              <w:t>0</w:t>
            </w:r>
          </w:p>
          <w:p w:rsidR="00394E75" w:rsidRPr="0021619E" w:rsidRDefault="00394E75" w:rsidP="00A37B88">
            <w:pPr>
              <w:spacing w:after="0" w:line="240" w:lineRule="auto"/>
              <w:ind w:left="0" w:firstLine="0"/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394E75" w:rsidRPr="0021619E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21619E">
              <w:rPr>
                <w:b/>
              </w:rPr>
              <w:t>hod</w:t>
            </w:r>
            <w:r w:rsidRPr="0021619E">
              <w:rPr>
                <w:b/>
                <w:sz w:val="22"/>
              </w:rPr>
              <w:t>.</w:t>
            </w:r>
            <w:r w:rsidRPr="0021619E">
              <w:rPr>
                <w:b/>
              </w:rPr>
              <w:t xml:space="preserve"> </w:t>
            </w:r>
          </w:p>
        </w:tc>
        <w:tc>
          <w:tcPr>
            <w:tcW w:w="1379" w:type="dxa"/>
          </w:tcPr>
          <w:p w:rsidR="00394E75" w:rsidRPr="0021619E" w:rsidRDefault="005B3735" w:rsidP="00A37B88">
            <w:pPr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="008E0FF9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14" w:type="dxa"/>
            <w:gridSpan w:val="2"/>
            <w:shd w:val="clear" w:color="auto" w:fill="E2EFD9" w:themeFill="accent6" w:themeFillTint="33"/>
            <w:vAlign w:val="center"/>
          </w:tcPr>
          <w:p w:rsidR="00394E75" w:rsidRPr="00630AE1" w:rsidRDefault="00394E75" w:rsidP="00A37B88">
            <w:pPr>
              <w:shd w:val="clear" w:color="auto" w:fill="E2EFD9" w:themeFill="accent6" w:themeFillTint="33"/>
              <w:spacing w:after="0" w:line="240" w:lineRule="auto"/>
              <w:ind w:left="0" w:firstLine="0"/>
              <w:rPr>
                <w:b/>
                <w:sz w:val="22"/>
              </w:rPr>
            </w:pPr>
            <w:r w:rsidRPr="0045188E">
              <w:rPr>
                <w:b/>
              </w:rPr>
              <w:t>k</w:t>
            </w:r>
            <w:r w:rsidRPr="0045188E">
              <w:rPr>
                <w:b/>
                <w:shd w:val="clear" w:color="auto" w:fill="E2EFD9" w:themeFill="accent6" w:themeFillTint="33"/>
              </w:rPr>
              <w:t>reditů</w:t>
            </w:r>
          </w:p>
        </w:tc>
        <w:tc>
          <w:tcPr>
            <w:tcW w:w="1418" w:type="dxa"/>
            <w:gridSpan w:val="2"/>
          </w:tcPr>
          <w:p w:rsidR="00394E75" w:rsidRDefault="005B3735" w:rsidP="00A37B88">
            <w:pPr>
              <w:spacing w:after="0" w:line="240" w:lineRule="auto"/>
              <w:ind w:left="0" w:firstLine="0"/>
            </w:pPr>
            <w:r>
              <w:t>4</w:t>
            </w:r>
          </w:p>
        </w:tc>
      </w:tr>
      <w:tr w:rsidR="00394E75" w:rsidTr="005B3735">
        <w:trPr>
          <w:gridBefore w:val="1"/>
          <w:wBefore w:w="38" w:type="dxa"/>
          <w:trHeight w:val="454"/>
        </w:trPr>
        <w:tc>
          <w:tcPr>
            <w:tcW w:w="3614" w:type="dxa"/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>Dvousemestrální předmět</w:t>
            </w:r>
          </w:p>
        </w:tc>
        <w:tc>
          <w:tcPr>
            <w:tcW w:w="6521" w:type="dxa"/>
            <w:gridSpan w:val="8"/>
            <w:shd w:val="clear" w:color="auto" w:fill="auto"/>
          </w:tcPr>
          <w:p w:rsidR="00394E75" w:rsidRPr="00723AB3" w:rsidRDefault="008E0FF9" w:rsidP="00A37B88">
            <w:pPr>
              <w:spacing w:after="0" w:line="240" w:lineRule="auto"/>
              <w:ind w:left="0" w:firstLine="0"/>
              <w:rPr>
                <w:rFonts w:asciiTheme="minorHAnsi" w:eastAsia="Calibri" w:hAnsiTheme="minorHAnsi"/>
                <w:sz w:val="18"/>
                <w:szCs w:val="18"/>
                <w:shd w:val="clear" w:color="auto" w:fill="F2F2F2" w:themeFill="background1" w:themeFillShade="F2"/>
              </w:rPr>
            </w:pPr>
            <w:r>
              <w:rPr>
                <w:rFonts w:asciiTheme="minorHAnsi" w:eastAsia="Calibri" w:hAnsiTheme="minorHAnsi"/>
                <w:sz w:val="18"/>
                <w:szCs w:val="18"/>
                <w:shd w:val="clear" w:color="auto" w:fill="F2F2F2" w:themeFill="background1" w:themeFillShade="F2"/>
              </w:rPr>
              <w:t>ne</w:t>
            </w:r>
          </w:p>
        </w:tc>
      </w:tr>
      <w:tr w:rsidR="00394E75" w:rsidTr="005B3735">
        <w:trPr>
          <w:gridBefore w:val="1"/>
          <w:wBefore w:w="38" w:type="dxa"/>
          <w:trHeight w:val="510"/>
        </w:trPr>
        <w:tc>
          <w:tcPr>
            <w:tcW w:w="3614" w:type="dxa"/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45188E">
              <w:rPr>
                <w:b/>
              </w:rPr>
              <w:t>Forma výuky</w:t>
            </w:r>
          </w:p>
        </w:tc>
        <w:tc>
          <w:tcPr>
            <w:tcW w:w="6521" w:type="dxa"/>
            <w:gridSpan w:val="8"/>
            <w:tcBorders>
              <w:bottom w:val="single" w:sz="4" w:space="0" w:color="auto"/>
            </w:tcBorders>
            <w:vAlign w:val="center"/>
          </w:tcPr>
          <w:p w:rsidR="00394E75" w:rsidRPr="00825852" w:rsidRDefault="00825852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825852">
              <w:t>praxe</w:t>
            </w:r>
          </w:p>
          <w:p w:rsidR="00394E75" w:rsidRPr="0008201B" w:rsidRDefault="00394E75" w:rsidP="00A37B88">
            <w:pPr>
              <w:spacing w:after="0" w:line="240" w:lineRule="auto"/>
              <w:ind w:left="0" w:firstLine="0"/>
              <w:rPr>
                <w:rFonts w:asciiTheme="minorHAnsi" w:hAnsiTheme="minorHAnsi"/>
                <w:b/>
              </w:rPr>
            </w:pPr>
            <w:r w:rsidRPr="00E34E03">
              <w:rPr>
                <w:rFonts w:asciiTheme="minorHAnsi" w:hAnsiTheme="minorHAnsi"/>
                <w:sz w:val="18"/>
              </w:rPr>
              <w:t xml:space="preserve"> </w:t>
            </w:r>
          </w:p>
        </w:tc>
      </w:tr>
      <w:tr w:rsidR="00394E75" w:rsidTr="005B3735">
        <w:trPr>
          <w:gridBefore w:val="1"/>
          <w:wBefore w:w="38" w:type="dxa"/>
          <w:trHeight w:val="624"/>
        </w:trPr>
        <w:tc>
          <w:tcPr>
            <w:tcW w:w="3614" w:type="dxa"/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</w:pPr>
            <w:r>
              <w:rPr>
                <w:b/>
              </w:rPr>
              <w:t>Z</w:t>
            </w:r>
            <w:r w:rsidR="00825852">
              <w:rPr>
                <w:b/>
              </w:rPr>
              <w:t>p</w:t>
            </w:r>
            <w:r w:rsidRPr="008E424B">
              <w:rPr>
                <w:b/>
              </w:rPr>
              <w:t>ůsob ověření studijních výsledků</w:t>
            </w:r>
          </w:p>
        </w:tc>
        <w:tc>
          <w:tcPr>
            <w:tcW w:w="6521" w:type="dxa"/>
            <w:gridSpan w:val="8"/>
            <w:tcBorders>
              <w:bottom w:val="single" w:sz="4" w:space="0" w:color="auto"/>
            </w:tcBorders>
            <w:vAlign w:val="center"/>
          </w:tcPr>
          <w:p w:rsidR="00394E75" w:rsidRPr="008014A1" w:rsidRDefault="005B3735" w:rsidP="005B3735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Klasifikovaný zápočet</w:t>
            </w:r>
          </w:p>
        </w:tc>
      </w:tr>
      <w:tr w:rsidR="005B3735" w:rsidTr="005B3735">
        <w:trPr>
          <w:gridBefore w:val="1"/>
          <w:wBefore w:w="38" w:type="dxa"/>
          <w:trHeight w:val="454"/>
        </w:trPr>
        <w:tc>
          <w:tcPr>
            <w:tcW w:w="3614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:rsidR="005B3735" w:rsidRPr="008E424B" w:rsidRDefault="005B3735" w:rsidP="005B3735">
            <w:pPr>
              <w:spacing w:after="0" w:line="240" w:lineRule="auto"/>
              <w:ind w:left="0" w:firstLine="0"/>
              <w:rPr>
                <w:rFonts w:asciiTheme="minorHAnsi" w:eastAsia="Calibri" w:hAnsiTheme="minorHAnsi"/>
                <w:b/>
                <w:shd w:val="clear" w:color="auto" w:fill="F2F2F2" w:themeFill="background1" w:themeFillShade="F2"/>
              </w:rPr>
            </w:pPr>
            <w:r w:rsidRPr="008E424B">
              <w:rPr>
                <w:b/>
              </w:rPr>
              <w:t>Další požadavky na studenta</w:t>
            </w:r>
          </w:p>
        </w:tc>
        <w:tc>
          <w:tcPr>
            <w:tcW w:w="6521" w:type="dxa"/>
            <w:gridSpan w:val="8"/>
            <w:tcBorders>
              <w:top w:val="nil"/>
            </w:tcBorders>
            <w:shd w:val="clear" w:color="auto" w:fill="FFFFFF" w:themeFill="background1"/>
          </w:tcPr>
          <w:p w:rsidR="005B3735" w:rsidRPr="001407B4" w:rsidRDefault="005B3735" w:rsidP="005B3735">
            <w:r w:rsidRPr="001407B4">
              <w:t>40 hod. samostatné terénní práce s průběžnými elektronickými konzultacemi a individuální supervizí a zpracování seminární práce (cca 12hod.)</w:t>
            </w:r>
          </w:p>
        </w:tc>
      </w:tr>
      <w:tr w:rsidR="005B3735" w:rsidTr="005B3735">
        <w:trPr>
          <w:gridBefore w:val="1"/>
          <w:wBefore w:w="38" w:type="dxa"/>
          <w:trHeight w:val="624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B3735" w:rsidRPr="008E424B" w:rsidRDefault="005B3735" w:rsidP="005B3735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 xml:space="preserve">Garant předmětu </w:t>
            </w:r>
          </w:p>
          <w:p w:rsidR="005B3735" w:rsidRPr="008E424B" w:rsidRDefault="005B3735" w:rsidP="005B3735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>(ev. vyučující zodpovědný za předmět)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735" w:rsidRPr="001407B4" w:rsidRDefault="005B3735" w:rsidP="005B3735">
            <w:pPr>
              <w:spacing w:after="0" w:line="240" w:lineRule="auto"/>
              <w:ind w:left="0" w:firstLine="0"/>
            </w:pPr>
            <w:r w:rsidRPr="001407B4">
              <w:t>Doc. PhDr. Zuzana Havrdová, CSc.</w:t>
            </w:r>
          </w:p>
        </w:tc>
      </w:tr>
      <w:tr w:rsidR="005B3735" w:rsidTr="005B3735">
        <w:trPr>
          <w:gridBefore w:val="1"/>
          <w:wBefore w:w="38" w:type="dxa"/>
          <w:trHeight w:val="510"/>
        </w:trPr>
        <w:tc>
          <w:tcPr>
            <w:tcW w:w="361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5B3735" w:rsidRPr="008E424B" w:rsidRDefault="005B3735" w:rsidP="005B3735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 xml:space="preserve">Zapojení garanta do výuky předmětu   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</w:tcBorders>
          </w:tcPr>
          <w:p w:rsidR="005B3735" w:rsidRPr="00825852" w:rsidRDefault="005B3735" w:rsidP="005B3735">
            <w:pPr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100%</w:t>
            </w:r>
          </w:p>
        </w:tc>
      </w:tr>
      <w:tr w:rsidR="005B3735" w:rsidTr="005B3735">
        <w:trPr>
          <w:gridBefore w:val="1"/>
          <w:wBefore w:w="38" w:type="dxa"/>
          <w:trHeight w:val="397"/>
        </w:trPr>
        <w:tc>
          <w:tcPr>
            <w:tcW w:w="3614" w:type="dxa"/>
            <w:shd w:val="clear" w:color="auto" w:fill="E2EFD9" w:themeFill="accent6" w:themeFillTint="33"/>
            <w:vAlign w:val="center"/>
          </w:tcPr>
          <w:p w:rsidR="005B3735" w:rsidRPr="008E424B" w:rsidRDefault="005B3735" w:rsidP="005B3735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>Stručná anotace předmětu</w:t>
            </w:r>
          </w:p>
        </w:tc>
        <w:tc>
          <w:tcPr>
            <w:tcW w:w="6521" w:type="dxa"/>
            <w:gridSpan w:val="8"/>
            <w:tcBorders>
              <w:bottom w:val="nil"/>
            </w:tcBorders>
          </w:tcPr>
          <w:p w:rsidR="005B3735" w:rsidRPr="005B3735" w:rsidRDefault="005B3735" w:rsidP="005B3735">
            <w:pPr>
              <w:rPr>
                <w:b/>
              </w:rPr>
            </w:pPr>
            <w:r w:rsidRPr="005B3735">
              <w:rPr>
                <w:b/>
              </w:rPr>
              <w:t>Témata výuky:</w:t>
            </w:r>
          </w:p>
          <w:p w:rsidR="005B3735" w:rsidRPr="005B3735" w:rsidRDefault="005B3735" w:rsidP="005B3735">
            <w:proofErr w:type="gramStart"/>
            <w:r w:rsidRPr="005B3735">
              <w:t>Student  pokračuje</w:t>
            </w:r>
            <w:proofErr w:type="gramEnd"/>
            <w:r w:rsidRPr="005B3735">
              <w:t xml:space="preserve"> v</w:t>
            </w:r>
            <w:r>
              <w:t xml:space="preserve"> praxi </w:t>
            </w:r>
            <w:r w:rsidRPr="005B3735">
              <w:t>superviz</w:t>
            </w:r>
            <w:r w:rsidR="001407B4">
              <w:t>e</w:t>
            </w:r>
            <w:r w:rsidRPr="005B3735">
              <w:t xml:space="preserve"> v rámci uzavřených kontraktů a při ukončení procesu hodnotí „úspěch“. </w:t>
            </w:r>
          </w:p>
          <w:p w:rsidR="005B3735" w:rsidRPr="005B3735" w:rsidRDefault="005B3735" w:rsidP="005B3735">
            <w:r w:rsidRPr="005B3735">
              <w:t xml:space="preserve">Ze strany školy je požadováno </w:t>
            </w:r>
            <w:r w:rsidRPr="005B3735">
              <w:rPr>
                <w:b/>
              </w:rPr>
              <w:t>minimálně osm sezení</w:t>
            </w:r>
            <w:r w:rsidRPr="005B3735">
              <w:t xml:space="preserve"> přímo poskytované supervize v </w:t>
            </w:r>
            <w:r w:rsidRPr="005B3735">
              <w:rPr>
                <w:b/>
              </w:rPr>
              <w:t>jednom supervizím procesu</w:t>
            </w:r>
            <w:r w:rsidRPr="005B3735">
              <w:t xml:space="preserve"> pro účely kazuistiky. </w:t>
            </w:r>
          </w:p>
          <w:p w:rsidR="005B3735" w:rsidRPr="005B3735" w:rsidRDefault="005B3735" w:rsidP="005B3735">
            <w:r w:rsidRPr="005B3735">
              <w:t xml:space="preserve">Dále student supervize vyjedná možnost provázet vzdělávací supervizí jednoho studenta či začínajícího pracovníka v procesu jeho zaučení a zvládnutí odborných kompetencí v určité profesionální specializaci. Vyjedná s ním program učení a bude jej </w:t>
            </w:r>
            <w:proofErr w:type="spellStart"/>
            <w:r w:rsidRPr="005B3735">
              <w:t>supervidovat</w:t>
            </w:r>
            <w:proofErr w:type="spellEnd"/>
            <w:r w:rsidRPr="005B3735">
              <w:t>. Na konci proces vyhodnotí dle kritérií vyjednaných v kontraktu.</w:t>
            </w:r>
          </w:p>
          <w:p w:rsidR="005B3735" w:rsidRPr="005B3735" w:rsidRDefault="005B3735" w:rsidP="005B3735">
            <w:r w:rsidRPr="005B3735">
              <w:t xml:space="preserve"> Celkový počet sezení „učební supervize“ v</w:t>
            </w:r>
            <w:r w:rsidR="001407B4">
              <w:t> praxi II a III</w:t>
            </w:r>
            <w:r w:rsidRPr="005B3735">
              <w:t xml:space="preserve"> je min. 20. Celkový počet 120 hodin praxe se týká přípravné, realizační i závěrečné (hodnotící) supervizní práce i další práce na získání důkazů o kompetencích, které se student rozhodne doložit do portfolia. </w:t>
            </w:r>
          </w:p>
          <w:p w:rsidR="005B3735" w:rsidRPr="005B3735" w:rsidRDefault="005B3735" w:rsidP="001407B4">
            <w:r w:rsidRPr="005B3735">
              <w:t xml:space="preserve">Student je v průběhu této práce pod individuální supervizí v rozsahu min. 6 hodin, pod skupinovou supervizí/intervizí v rozsahu 36hod.(včetně analýzy videa) a 4hod. </w:t>
            </w:r>
            <w:proofErr w:type="spellStart"/>
            <w:r w:rsidRPr="005B3735">
              <w:t>tutoringu</w:t>
            </w:r>
            <w:proofErr w:type="spellEnd"/>
            <w:r w:rsidRPr="005B3735">
              <w:t>.</w:t>
            </w:r>
          </w:p>
          <w:p w:rsidR="005B3735" w:rsidRPr="008E0FF9" w:rsidRDefault="005B3735" w:rsidP="005B3735">
            <w:r w:rsidRPr="008E0FF9">
              <w:t xml:space="preserve">Předmět navazuje na další předměty této specializace, zejména předměty </w:t>
            </w:r>
            <w:r>
              <w:t xml:space="preserve">praxe supervize II, </w:t>
            </w:r>
            <w:proofErr w:type="spellStart"/>
            <w:r w:rsidRPr="008E0FF9">
              <w:t>videoanalýza</w:t>
            </w:r>
            <w:proofErr w:type="spellEnd"/>
            <w:r w:rsidRPr="008E0FF9">
              <w:t xml:space="preserve"> </w:t>
            </w:r>
            <w:r>
              <w:t xml:space="preserve">II a Skupinová supervize a vzájemné </w:t>
            </w:r>
            <w:proofErr w:type="gramStart"/>
            <w:r>
              <w:t>konzultování.</w:t>
            </w:r>
            <w:r w:rsidRPr="008E0FF9">
              <w:t>.</w:t>
            </w:r>
            <w:proofErr w:type="gramEnd"/>
          </w:p>
          <w:p w:rsidR="005B3735" w:rsidRPr="001407B4" w:rsidRDefault="005B3735" w:rsidP="005B3735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407B4">
              <w:rPr>
                <w:b/>
              </w:rPr>
              <w:t>Cíle /výstupy</w:t>
            </w:r>
          </w:p>
          <w:p w:rsidR="005B3735" w:rsidRPr="001407B4" w:rsidRDefault="005B3735" w:rsidP="005B3735">
            <w:r w:rsidRPr="001407B4">
              <w:t>- splňuje vybrané kompetence supervizora, které jsou relevantní ke zvolené formě supervize a vyjednané zakázce (příp. další pro které se rozhodne a doloží je v portfoliu)</w:t>
            </w:r>
          </w:p>
          <w:p w:rsidR="005B3735" w:rsidRPr="001407B4" w:rsidRDefault="005B3735" w:rsidP="005B3735">
            <w:r w:rsidRPr="001407B4">
              <w:t>- umí rozeznat vliv organizačního kontextu a chování členů organizace na problémy řešené v supervizi zaměstnanců</w:t>
            </w:r>
          </w:p>
          <w:p w:rsidR="005B3735" w:rsidRPr="001407B4" w:rsidRDefault="005B3735" w:rsidP="005B3735">
            <w:r w:rsidRPr="001407B4">
              <w:t>- rozumí tomu, co je vzdělávací supervize a čím je specifická</w:t>
            </w:r>
          </w:p>
          <w:p w:rsidR="005B3735" w:rsidRPr="001407B4" w:rsidRDefault="005B3735" w:rsidP="005B3735">
            <w:pPr>
              <w:rPr>
                <w:color w:val="333333"/>
              </w:rPr>
            </w:pPr>
            <w:r w:rsidRPr="001407B4">
              <w:rPr>
                <w:color w:val="333333"/>
              </w:rPr>
              <w:t>- praktikuje základní metody supervize a realizuje je v souladu s kritérii dobré praxe a kontraktem supervize v odborných školách či organizacích sociálních nebo zdravotních služeb</w:t>
            </w:r>
          </w:p>
          <w:p w:rsidR="005B3735" w:rsidRPr="001407B4" w:rsidRDefault="005B3735" w:rsidP="005B3735">
            <w:pPr>
              <w:rPr>
                <w:color w:val="333333"/>
              </w:rPr>
            </w:pPr>
            <w:r w:rsidRPr="001407B4">
              <w:rPr>
                <w:color w:val="333333"/>
              </w:rPr>
              <w:t>- při realizaci školní supervize systematicky rozvinul a zdokumentoval své dosavadní znalosti a zkušenosti z oblasti sebereflexe a vlastní supervize, s metodami práce s klienty a se skupinami, a ze vzdělávání dospělých v portfoliu supervizora</w:t>
            </w:r>
          </w:p>
          <w:p w:rsidR="005B3735" w:rsidRDefault="005B3735" w:rsidP="005B3735">
            <w:pPr>
              <w:spacing w:after="0" w:line="240" w:lineRule="auto"/>
              <w:ind w:left="0" w:firstLine="0"/>
            </w:pPr>
          </w:p>
        </w:tc>
      </w:tr>
      <w:tr w:rsidR="005B3735" w:rsidTr="005B3735">
        <w:trPr>
          <w:gridBefore w:val="1"/>
          <w:wBefore w:w="38" w:type="dxa"/>
          <w:trHeight w:val="567"/>
        </w:trPr>
        <w:tc>
          <w:tcPr>
            <w:tcW w:w="10135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5B3735" w:rsidRPr="00524199" w:rsidRDefault="005B3735" w:rsidP="005B3735">
            <w:pPr>
              <w:spacing w:after="0" w:line="240" w:lineRule="auto"/>
              <w:ind w:left="0" w:firstLine="0"/>
              <w:rPr>
                <w:i/>
              </w:rPr>
            </w:pPr>
          </w:p>
        </w:tc>
      </w:tr>
      <w:tr w:rsidR="005B3735" w:rsidTr="005B3735">
        <w:trPr>
          <w:gridBefore w:val="1"/>
          <w:wBefore w:w="38" w:type="dxa"/>
          <w:trHeight w:val="379"/>
        </w:trPr>
        <w:tc>
          <w:tcPr>
            <w:tcW w:w="3614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B3735" w:rsidRPr="00406EE5" w:rsidRDefault="005B3735" w:rsidP="005B3735">
            <w:pPr>
              <w:spacing w:after="0" w:line="240" w:lineRule="auto"/>
              <w:ind w:left="0" w:firstLine="0"/>
            </w:pPr>
            <w:r w:rsidRPr="0045188E">
              <w:rPr>
                <w:b/>
              </w:rPr>
              <w:t>S</w:t>
            </w:r>
            <w:r>
              <w:rPr>
                <w:b/>
              </w:rPr>
              <w:t>ylabus</w:t>
            </w:r>
            <w:r w:rsidRPr="0045188E">
              <w:rPr>
                <w:b/>
              </w:rPr>
              <w:t xml:space="preserve"> předmětu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5B3735" w:rsidRDefault="005B3735" w:rsidP="005B3735">
            <w:pPr>
              <w:spacing w:after="0" w:line="240" w:lineRule="auto"/>
              <w:ind w:left="0" w:firstLine="0"/>
              <w:rPr>
                <w:b/>
              </w:rPr>
            </w:pPr>
          </w:p>
        </w:tc>
      </w:tr>
      <w:tr w:rsidR="005B3735" w:rsidTr="005B3735">
        <w:trPr>
          <w:gridBefore w:val="1"/>
          <w:wBefore w:w="38" w:type="dxa"/>
          <w:trHeight w:val="379"/>
        </w:trPr>
        <w:tc>
          <w:tcPr>
            <w:tcW w:w="10135" w:type="dxa"/>
            <w:gridSpan w:val="9"/>
            <w:tcBorders>
              <w:top w:val="nil"/>
              <w:bottom w:val="single" w:sz="4" w:space="0" w:color="auto"/>
            </w:tcBorders>
          </w:tcPr>
          <w:p w:rsidR="005B3735" w:rsidRPr="00E62014" w:rsidRDefault="005B3735" w:rsidP="005B3735">
            <w:pPr>
              <w:spacing w:after="0" w:line="240" w:lineRule="auto"/>
              <w:ind w:left="0" w:firstLine="0"/>
            </w:pPr>
          </w:p>
          <w:p w:rsidR="005B3735" w:rsidRDefault="005B3735" w:rsidP="005B3735">
            <w:pPr>
              <w:spacing w:after="0" w:line="240" w:lineRule="auto"/>
              <w:ind w:left="0" w:firstLine="0"/>
            </w:pPr>
          </w:p>
        </w:tc>
      </w:tr>
      <w:tr w:rsidR="005B3735" w:rsidTr="005B3735">
        <w:trPr>
          <w:gridBefore w:val="1"/>
          <w:wBefore w:w="38" w:type="dxa"/>
          <w:trHeight w:val="68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B3735" w:rsidRPr="0045188E" w:rsidRDefault="005B3735" w:rsidP="005B3735">
            <w:pPr>
              <w:spacing w:after="0" w:line="240" w:lineRule="auto"/>
              <w:ind w:left="0" w:firstLine="0"/>
            </w:pPr>
            <w:r w:rsidRPr="0045188E">
              <w:rPr>
                <w:b/>
              </w:rPr>
              <w:t xml:space="preserve">Studijní literatura 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5B3735" w:rsidRDefault="005B3735" w:rsidP="005B3735">
            <w:pPr>
              <w:spacing w:after="0" w:line="240" w:lineRule="auto"/>
              <w:ind w:left="0" w:firstLine="0"/>
            </w:pPr>
          </w:p>
        </w:tc>
      </w:tr>
      <w:tr w:rsidR="005B3735" w:rsidTr="005B3735">
        <w:trPr>
          <w:gridBefore w:val="1"/>
          <w:wBefore w:w="38" w:type="dxa"/>
          <w:trHeight w:val="170"/>
        </w:trPr>
        <w:tc>
          <w:tcPr>
            <w:tcW w:w="10135" w:type="dxa"/>
            <w:gridSpan w:val="9"/>
            <w:tcBorders>
              <w:top w:val="nil"/>
              <w:bottom w:val="single" w:sz="4" w:space="0" w:color="auto"/>
            </w:tcBorders>
          </w:tcPr>
          <w:p w:rsidR="005B3735" w:rsidRDefault="005B3735" w:rsidP="005B3735">
            <w:pPr>
              <w:pStyle w:val="Textkomente"/>
              <w:spacing w:after="0" w:line="240" w:lineRule="auto"/>
              <w:ind w:left="0" w:firstLine="0"/>
            </w:pPr>
          </w:p>
          <w:p w:rsidR="005B3735" w:rsidRDefault="005B3735" w:rsidP="005B3735">
            <w:pPr>
              <w:pStyle w:val="Textkomente"/>
              <w:spacing w:after="0" w:line="240" w:lineRule="auto"/>
              <w:ind w:left="0" w:firstLine="0"/>
            </w:pPr>
          </w:p>
        </w:tc>
      </w:tr>
      <w:tr w:rsidR="005B3735" w:rsidTr="005B3735">
        <w:trPr>
          <w:gridBefore w:val="1"/>
          <w:wBefore w:w="38" w:type="dxa"/>
          <w:trHeight w:val="397"/>
        </w:trPr>
        <w:tc>
          <w:tcPr>
            <w:tcW w:w="101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5B3735" w:rsidRPr="00630AE1" w:rsidRDefault="005B3735" w:rsidP="005B3735">
            <w:pPr>
              <w:spacing w:after="0" w:line="240" w:lineRule="auto"/>
              <w:ind w:left="0" w:firstLine="0"/>
              <w:rPr>
                <w:b/>
              </w:rPr>
            </w:pPr>
            <w:r w:rsidRPr="0045188E">
              <w:rPr>
                <w:b/>
              </w:rPr>
              <w:t>Informace ke kombinované nebo distanční formě</w:t>
            </w:r>
          </w:p>
        </w:tc>
      </w:tr>
      <w:tr w:rsidR="005B3735" w:rsidTr="005B3735">
        <w:trPr>
          <w:gridBefore w:val="1"/>
          <w:wBefore w:w="38" w:type="dxa"/>
          <w:trHeight w:val="397"/>
        </w:trPr>
        <w:tc>
          <w:tcPr>
            <w:tcW w:w="4606" w:type="dxa"/>
            <w:gridSpan w:val="2"/>
            <w:tcBorders>
              <w:top w:val="single" w:sz="2" w:space="0" w:color="auto"/>
            </w:tcBorders>
            <w:shd w:val="clear" w:color="auto" w:fill="E2EFD9" w:themeFill="accent6" w:themeFillTint="33"/>
            <w:vAlign w:val="center"/>
          </w:tcPr>
          <w:p w:rsidR="005B3735" w:rsidRPr="00630AE1" w:rsidRDefault="005B3735" w:rsidP="005B3735">
            <w:pPr>
              <w:spacing w:after="0" w:line="240" w:lineRule="auto"/>
              <w:ind w:left="0" w:firstLine="0"/>
              <w:rPr>
                <w:b/>
              </w:rPr>
            </w:pPr>
            <w:r w:rsidRPr="0045188E">
              <w:rPr>
                <w:b/>
              </w:rPr>
              <w:t xml:space="preserve">Rozsah konzultací (soustředění) </w:t>
            </w:r>
          </w:p>
        </w:tc>
        <w:tc>
          <w:tcPr>
            <w:tcW w:w="4679" w:type="dxa"/>
            <w:gridSpan w:val="6"/>
            <w:tcBorders>
              <w:top w:val="single" w:sz="2" w:space="0" w:color="auto"/>
            </w:tcBorders>
          </w:tcPr>
          <w:p w:rsidR="005B3735" w:rsidRPr="00A06840" w:rsidRDefault="005B3735" w:rsidP="005B3735">
            <w:pPr>
              <w:spacing w:after="0" w:line="240" w:lineRule="auto"/>
              <w:ind w:left="0" w:firstLine="0"/>
              <w:rPr>
                <w:rFonts w:asciiTheme="minorHAnsi" w:eastAsia="Calibri" w:hAnsiTheme="minorHAnsi"/>
                <w:i/>
                <w:sz w:val="18"/>
                <w:szCs w:val="24"/>
                <w:highlight w:val="yellow"/>
              </w:rPr>
            </w:pPr>
            <w:r w:rsidRPr="00A06840">
              <w:rPr>
                <w:rFonts w:asciiTheme="minorHAnsi" w:eastAsia="Calibri" w:hAnsiTheme="minorHAnsi"/>
                <w:i/>
                <w:sz w:val="18"/>
                <w:szCs w:val="24"/>
              </w:rPr>
              <w:t xml:space="preserve">Praxe je provázena v předmětech </w:t>
            </w:r>
            <w:proofErr w:type="spellStart"/>
            <w:r w:rsidRPr="00A06840">
              <w:rPr>
                <w:rFonts w:asciiTheme="minorHAnsi" w:eastAsia="Calibri" w:hAnsiTheme="minorHAnsi"/>
                <w:i/>
                <w:sz w:val="18"/>
                <w:szCs w:val="24"/>
              </w:rPr>
              <w:t>videoanalýza</w:t>
            </w:r>
            <w:proofErr w:type="spellEnd"/>
            <w:r w:rsidRPr="00A06840">
              <w:rPr>
                <w:rFonts w:asciiTheme="minorHAnsi" w:eastAsia="Calibri" w:hAnsiTheme="minorHAnsi"/>
                <w:i/>
                <w:sz w:val="18"/>
                <w:szCs w:val="24"/>
              </w:rPr>
              <w:t xml:space="preserve"> </w:t>
            </w:r>
            <w:r w:rsidR="001407B4">
              <w:rPr>
                <w:rFonts w:asciiTheme="minorHAnsi" w:eastAsia="Calibri" w:hAnsiTheme="minorHAnsi"/>
                <w:i/>
                <w:sz w:val="18"/>
                <w:szCs w:val="24"/>
              </w:rPr>
              <w:t xml:space="preserve">II </w:t>
            </w:r>
            <w:r w:rsidRPr="00A06840">
              <w:rPr>
                <w:rFonts w:asciiTheme="minorHAnsi" w:eastAsia="Calibri" w:hAnsiTheme="minorHAnsi"/>
                <w:i/>
                <w:sz w:val="18"/>
                <w:szCs w:val="24"/>
              </w:rPr>
              <w:t>a Skupinová intervize a vzájemné konzultování.</w:t>
            </w:r>
            <w:r>
              <w:rPr>
                <w:rFonts w:asciiTheme="minorHAnsi" w:eastAsia="Calibri" w:hAnsiTheme="minorHAnsi"/>
                <w:i/>
                <w:sz w:val="18"/>
                <w:szCs w:val="24"/>
              </w:rPr>
              <w:t xml:space="preserve"> Individuální konzultace probíhají v den výuky a prostřednictvím emailu a </w:t>
            </w:r>
            <w:proofErr w:type="spellStart"/>
            <w:r>
              <w:rPr>
                <w:rFonts w:asciiTheme="minorHAnsi" w:eastAsia="Calibri" w:hAnsiTheme="minorHAnsi"/>
                <w:i/>
                <w:sz w:val="18"/>
                <w:szCs w:val="24"/>
              </w:rPr>
              <w:t>skypu</w:t>
            </w:r>
            <w:proofErr w:type="spellEnd"/>
            <w:r>
              <w:rPr>
                <w:rFonts w:asciiTheme="minorHAnsi" w:eastAsia="Calibri" w:hAnsiTheme="minorHAnsi"/>
                <w:i/>
                <w:sz w:val="18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E2EFD9" w:themeFill="accent6" w:themeFillTint="33"/>
          </w:tcPr>
          <w:p w:rsidR="005B3735" w:rsidRDefault="005B3735" w:rsidP="005B3735">
            <w:pPr>
              <w:spacing w:after="0" w:line="240" w:lineRule="auto"/>
              <w:ind w:left="0" w:firstLine="0"/>
              <w:rPr>
                <w:b/>
              </w:rPr>
            </w:pPr>
            <w:r w:rsidRPr="0045188E">
              <w:rPr>
                <w:b/>
                <w:shd w:val="clear" w:color="auto" w:fill="E2EFD9" w:themeFill="accent6" w:themeFillTint="33"/>
              </w:rPr>
              <w:t>hodi</w:t>
            </w:r>
            <w:r>
              <w:rPr>
                <w:b/>
              </w:rPr>
              <w:t xml:space="preserve">n </w:t>
            </w:r>
          </w:p>
        </w:tc>
      </w:tr>
      <w:tr w:rsidR="005B3735" w:rsidTr="005B3735">
        <w:trPr>
          <w:gridBefore w:val="1"/>
          <w:wBefore w:w="38" w:type="dxa"/>
          <w:trHeight w:val="510"/>
        </w:trPr>
        <w:tc>
          <w:tcPr>
            <w:tcW w:w="10135" w:type="dxa"/>
            <w:gridSpan w:val="9"/>
            <w:shd w:val="clear" w:color="auto" w:fill="E2EFD9" w:themeFill="accent6" w:themeFillTint="33"/>
            <w:vAlign w:val="center"/>
          </w:tcPr>
          <w:p w:rsidR="005B3735" w:rsidRPr="00DA4A47" w:rsidRDefault="005B3735" w:rsidP="005B3735">
            <w:pPr>
              <w:spacing w:after="0" w:line="240" w:lineRule="auto"/>
              <w:ind w:left="0" w:firstLine="0"/>
              <w:rPr>
                <w:rFonts w:asciiTheme="minorHAnsi" w:hAnsiTheme="minorHAnsi"/>
                <w:b/>
              </w:rPr>
            </w:pPr>
            <w:r w:rsidRPr="00A33C6B">
              <w:rPr>
                <w:b/>
              </w:rPr>
              <w:t>Vzory studijních distančních textů a multimediálních pomůcek</w:t>
            </w:r>
          </w:p>
        </w:tc>
      </w:tr>
      <w:tr w:rsidR="005B3735" w:rsidTr="005B3735">
        <w:trPr>
          <w:gridBefore w:val="1"/>
          <w:wBefore w:w="38" w:type="dxa"/>
          <w:trHeight w:val="650"/>
        </w:trPr>
        <w:tc>
          <w:tcPr>
            <w:tcW w:w="10135" w:type="dxa"/>
            <w:gridSpan w:val="9"/>
          </w:tcPr>
          <w:p w:rsidR="005B3735" w:rsidRPr="00953D05" w:rsidRDefault="005B3735" w:rsidP="005B3735">
            <w:pPr>
              <w:tabs>
                <w:tab w:val="left" w:pos="7020"/>
              </w:tabs>
              <w:spacing w:line="240" w:lineRule="auto"/>
              <w:ind w:left="0" w:firstLine="0"/>
              <w:rPr>
                <w:rFonts w:asciiTheme="minorHAnsi" w:hAnsiTheme="minorHAnsi"/>
              </w:rPr>
            </w:pPr>
            <w:r w:rsidRPr="006F685A">
              <w:rPr>
                <w:sz w:val="24"/>
                <w:szCs w:val="24"/>
              </w:rPr>
              <w:t xml:space="preserve">Studijní materiály v </w:t>
            </w:r>
            <w:proofErr w:type="spellStart"/>
            <w:r w:rsidRPr="006F685A">
              <w:rPr>
                <w:sz w:val="24"/>
                <w:szCs w:val="24"/>
              </w:rPr>
              <w:t>Moodle</w:t>
            </w:r>
            <w:proofErr w:type="spellEnd"/>
          </w:p>
        </w:tc>
      </w:tr>
      <w:tr w:rsidR="005B3735" w:rsidRPr="00C964C1" w:rsidTr="005B3735">
        <w:trPr>
          <w:trHeight w:val="340"/>
        </w:trPr>
        <w:tc>
          <w:tcPr>
            <w:tcW w:w="10173" w:type="dxa"/>
            <w:gridSpan w:val="10"/>
            <w:tcBorders>
              <w:bottom w:val="double" w:sz="4" w:space="0" w:color="auto"/>
            </w:tcBorders>
            <w:shd w:val="clear" w:color="auto" w:fill="BDD6EE"/>
            <w:vAlign w:val="center"/>
          </w:tcPr>
          <w:p w:rsidR="005B3735" w:rsidRPr="00C964C1" w:rsidRDefault="005B3735" w:rsidP="005B3735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AA2D4A">
              <w:rPr>
                <w:b/>
                <w:sz w:val="22"/>
              </w:rPr>
              <w:t xml:space="preserve">Doplňující údaje </w:t>
            </w:r>
            <w:r>
              <w:rPr>
                <w:b/>
                <w:sz w:val="22"/>
              </w:rPr>
              <w:t>u předmětu obsahujícího</w:t>
            </w:r>
            <w:r w:rsidRPr="00AA2D4A">
              <w:rPr>
                <w:b/>
                <w:sz w:val="22"/>
              </w:rPr>
              <w:t xml:space="preserve"> odborn</w:t>
            </w:r>
            <w:r>
              <w:rPr>
                <w:b/>
                <w:sz w:val="22"/>
              </w:rPr>
              <w:t>ou</w:t>
            </w:r>
            <w:r w:rsidRPr="00AA2D4A">
              <w:rPr>
                <w:b/>
                <w:sz w:val="22"/>
              </w:rPr>
              <w:t xml:space="preserve"> praxi </w:t>
            </w:r>
          </w:p>
        </w:tc>
      </w:tr>
      <w:tr w:rsidR="005B3735" w:rsidTr="005B3735">
        <w:trPr>
          <w:trHeight w:val="397"/>
        </w:trPr>
        <w:tc>
          <w:tcPr>
            <w:tcW w:w="8330" w:type="dxa"/>
            <w:gridSpan w:val="7"/>
            <w:shd w:val="clear" w:color="auto" w:fill="E2EFD9" w:themeFill="accent6" w:themeFillTint="33"/>
            <w:vAlign w:val="center"/>
          </w:tcPr>
          <w:p w:rsidR="005B3735" w:rsidRPr="00630AE1" w:rsidRDefault="005B3735" w:rsidP="005B3735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r w:rsidRPr="00A33C6B">
              <w:rPr>
                <w:b/>
              </w:rPr>
              <w:t>Přehled pracovišť, na kterých má být praxe uskutečňována</w:t>
            </w:r>
          </w:p>
        </w:tc>
        <w:tc>
          <w:tcPr>
            <w:tcW w:w="1843" w:type="dxa"/>
            <w:gridSpan w:val="3"/>
            <w:shd w:val="clear" w:color="auto" w:fill="E2EFD9" w:themeFill="accent6" w:themeFillTint="33"/>
            <w:vAlign w:val="center"/>
          </w:tcPr>
          <w:p w:rsidR="005B3735" w:rsidRDefault="005B3735" w:rsidP="005B3735">
            <w:pPr>
              <w:spacing w:after="0" w:line="240" w:lineRule="auto"/>
              <w:ind w:left="0" w:firstLine="0"/>
              <w:rPr>
                <w:b/>
              </w:rPr>
            </w:pPr>
            <w:r w:rsidRPr="00A33C6B">
              <w:rPr>
                <w:b/>
              </w:rPr>
              <w:t>Smluvně zajištěno</w:t>
            </w:r>
          </w:p>
        </w:tc>
      </w:tr>
      <w:tr w:rsidR="005B3735" w:rsidTr="005B3735">
        <w:trPr>
          <w:trHeight w:val="283"/>
        </w:trPr>
        <w:tc>
          <w:tcPr>
            <w:tcW w:w="8330" w:type="dxa"/>
            <w:gridSpan w:val="7"/>
          </w:tcPr>
          <w:p w:rsidR="005B3735" w:rsidRPr="00B84389" w:rsidRDefault="005B3735" w:rsidP="005B3735">
            <w:pPr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 xml:space="preserve">Praxe je uskutečňována na nových pracovištích, individuálně </w:t>
            </w:r>
            <w:r w:rsidR="001407B4">
              <w:rPr>
                <w:i/>
              </w:rPr>
              <w:t>a/</w:t>
            </w:r>
            <w:r>
              <w:rPr>
                <w:i/>
              </w:rPr>
              <w:t xml:space="preserve">nebo </w:t>
            </w:r>
            <w:r w:rsidR="001407B4">
              <w:rPr>
                <w:i/>
              </w:rPr>
              <w:t xml:space="preserve">v </w:t>
            </w:r>
            <w:r>
              <w:rPr>
                <w:i/>
              </w:rPr>
              <w:t xml:space="preserve">týmech, na základě vyjednaného kontraktu s pracovišti sociálních nebo zdravotních služeb, které zahrnují sociální práci, nebo ve školách, jejichž studenti docházejí na praxi v sociální práci nebo v příbuzných pomáhajících </w:t>
            </w:r>
            <w:proofErr w:type="gramStart"/>
            <w:r>
              <w:rPr>
                <w:i/>
              </w:rPr>
              <w:t>profesích..</w:t>
            </w:r>
            <w:proofErr w:type="gramEnd"/>
          </w:p>
        </w:tc>
        <w:tc>
          <w:tcPr>
            <w:tcW w:w="1843" w:type="dxa"/>
            <w:gridSpan w:val="3"/>
          </w:tcPr>
          <w:p w:rsidR="005B3735" w:rsidRDefault="001407B4" w:rsidP="005B3735">
            <w:pPr>
              <w:spacing w:after="0" w:line="240" w:lineRule="auto"/>
              <w:ind w:left="0" w:firstLine="0"/>
            </w:pPr>
            <w:r>
              <w:t>ANO</w:t>
            </w:r>
          </w:p>
        </w:tc>
      </w:tr>
      <w:tr w:rsidR="005B3735" w:rsidTr="005B3735">
        <w:trPr>
          <w:trHeight w:val="283"/>
        </w:trPr>
        <w:tc>
          <w:tcPr>
            <w:tcW w:w="8330" w:type="dxa"/>
            <w:gridSpan w:val="7"/>
          </w:tcPr>
          <w:p w:rsidR="005B3735" w:rsidRDefault="005B3735" w:rsidP="005B3735">
            <w:pPr>
              <w:spacing w:after="0" w:line="240" w:lineRule="auto"/>
              <w:ind w:left="0" w:firstLine="0"/>
            </w:pPr>
          </w:p>
        </w:tc>
        <w:tc>
          <w:tcPr>
            <w:tcW w:w="1843" w:type="dxa"/>
            <w:gridSpan w:val="3"/>
          </w:tcPr>
          <w:p w:rsidR="005B3735" w:rsidRDefault="005B3735" w:rsidP="005B3735">
            <w:pPr>
              <w:spacing w:after="0" w:line="240" w:lineRule="auto"/>
              <w:ind w:left="0" w:firstLine="0"/>
            </w:pPr>
          </w:p>
        </w:tc>
      </w:tr>
      <w:tr w:rsidR="005B3735" w:rsidTr="005B3735">
        <w:trPr>
          <w:trHeight w:val="283"/>
        </w:trPr>
        <w:tc>
          <w:tcPr>
            <w:tcW w:w="8330" w:type="dxa"/>
            <w:gridSpan w:val="7"/>
          </w:tcPr>
          <w:p w:rsidR="005B3735" w:rsidRDefault="005B3735" w:rsidP="005B3735">
            <w:pPr>
              <w:spacing w:after="0" w:line="240" w:lineRule="auto"/>
              <w:ind w:left="0" w:firstLine="0"/>
            </w:pPr>
          </w:p>
        </w:tc>
        <w:tc>
          <w:tcPr>
            <w:tcW w:w="1843" w:type="dxa"/>
            <w:gridSpan w:val="3"/>
          </w:tcPr>
          <w:p w:rsidR="005B3735" w:rsidRDefault="005B3735" w:rsidP="005B3735">
            <w:pPr>
              <w:spacing w:after="0" w:line="240" w:lineRule="auto"/>
              <w:ind w:left="0" w:firstLine="0"/>
            </w:pPr>
          </w:p>
        </w:tc>
      </w:tr>
      <w:tr w:rsidR="005B3735" w:rsidTr="005B3735">
        <w:trPr>
          <w:trHeight w:val="283"/>
        </w:trPr>
        <w:tc>
          <w:tcPr>
            <w:tcW w:w="8330" w:type="dxa"/>
            <w:gridSpan w:val="7"/>
          </w:tcPr>
          <w:p w:rsidR="005B3735" w:rsidRDefault="005B3735" w:rsidP="005B3735">
            <w:pPr>
              <w:spacing w:after="0" w:line="240" w:lineRule="auto"/>
              <w:ind w:left="0" w:firstLine="0"/>
            </w:pPr>
          </w:p>
        </w:tc>
        <w:tc>
          <w:tcPr>
            <w:tcW w:w="1843" w:type="dxa"/>
            <w:gridSpan w:val="3"/>
          </w:tcPr>
          <w:p w:rsidR="005B3735" w:rsidRDefault="005B3735" w:rsidP="005B3735">
            <w:pPr>
              <w:spacing w:after="0" w:line="240" w:lineRule="auto"/>
              <w:ind w:left="0" w:firstLine="0"/>
            </w:pPr>
          </w:p>
        </w:tc>
      </w:tr>
      <w:tr w:rsidR="005B3735" w:rsidTr="005B3735">
        <w:trPr>
          <w:trHeight w:val="340"/>
        </w:trPr>
        <w:tc>
          <w:tcPr>
            <w:tcW w:w="10173" w:type="dxa"/>
            <w:gridSpan w:val="10"/>
            <w:shd w:val="clear" w:color="auto" w:fill="E2EFD9" w:themeFill="accent6" w:themeFillTint="33"/>
            <w:vAlign w:val="center"/>
          </w:tcPr>
          <w:p w:rsidR="005B3735" w:rsidRDefault="005B3735" w:rsidP="005B3735">
            <w:pPr>
              <w:spacing w:after="0" w:line="240" w:lineRule="auto"/>
              <w:ind w:left="0" w:firstLine="0"/>
            </w:pPr>
            <w:r w:rsidRPr="00A33C6B">
              <w:rPr>
                <w:b/>
              </w:rPr>
              <w:t>Zajištění odborné praxe v cizím jazyce (u studijních programů uskutečňovaných v cizím jazyce)</w:t>
            </w:r>
          </w:p>
        </w:tc>
      </w:tr>
      <w:tr w:rsidR="005B3735" w:rsidRPr="00B04E88" w:rsidTr="005B3735">
        <w:trPr>
          <w:trHeight w:val="567"/>
        </w:trPr>
        <w:tc>
          <w:tcPr>
            <w:tcW w:w="10173" w:type="dxa"/>
            <w:gridSpan w:val="10"/>
            <w:shd w:val="clear" w:color="auto" w:fill="auto"/>
          </w:tcPr>
          <w:p w:rsidR="005B3735" w:rsidRPr="00B04E88" w:rsidRDefault="005B3735" w:rsidP="005B3735">
            <w:pPr>
              <w:spacing w:line="240" w:lineRule="auto"/>
              <w:ind w:left="0" w:firstLine="0"/>
              <w:rPr>
                <w:i/>
                <w:sz w:val="18"/>
                <w:szCs w:val="18"/>
              </w:rPr>
            </w:pPr>
          </w:p>
        </w:tc>
      </w:tr>
    </w:tbl>
    <w:p w:rsidR="00CC5F5A" w:rsidRDefault="00394E75">
      <w:r>
        <w:rPr>
          <w:b/>
          <w:sz w:val="28"/>
        </w:rPr>
        <w:br w:type="page"/>
      </w:r>
    </w:p>
    <w:sectPr w:rsidR="00CC5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75"/>
    <w:rsid w:val="000824BA"/>
    <w:rsid w:val="001407B4"/>
    <w:rsid w:val="00181398"/>
    <w:rsid w:val="002911C2"/>
    <w:rsid w:val="00394E75"/>
    <w:rsid w:val="004826B9"/>
    <w:rsid w:val="005B3735"/>
    <w:rsid w:val="00670A88"/>
    <w:rsid w:val="006D76FD"/>
    <w:rsid w:val="00780673"/>
    <w:rsid w:val="00825852"/>
    <w:rsid w:val="008E0FF9"/>
    <w:rsid w:val="00A06840"/>
    <w:rsid w:val="00C058BE"/>
    <w:rsid w:val="00CC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23044-558B-4870-90B9-E3D30F65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4E75"/>
    <w:pPr>
      <w:ind w:left="357" w:hanging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394E75"/>
  </w:style>
  <w:style w:type="character" w:customStyle="1" w:styleId="TextkomenteChar">
    <w:name w:val="Text komentáře Char"/>
    <w:basedOn w:val="Standardnpsmoodstavce"/>
    <w:link w:val="Textkomente"/>
    <w:uiPriority w:val="99"/>
    <w:rsid w:val="00394E7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Havrdová</dc:creator>
  <cp:keywords/>
  <dc:description/>
  <cp:lastModifiedBy>Zuzana Havrdová</cp:lastModifiedBy>
  <cp:revision>4</cp:revision>
  <dcterms:created xsi:type="dcterms:W3CDTF">2017-11-20T17:08:00Z</dcterms:created>
  <dcterms:modified xsi:type="dcterms:W3CDTF">2017-11-21T09:02:00Z</dcterms:modified>
</cp:coreProperties>
</file>