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0" w:rsidRPr="00633634" w:rsidRDefault="003471C1">
      <w:pPr>
        <w:rPr>
          <w:b/>
        </w:rPr>
      </w:pPr>
      <w:r w:rsidRPr="00633634">
        <w:rPr>
          <w:b/>
        </w:rPr>
        <w:t xml:space="preserve">Otázky k textu </w:t>
      </w:r>
    </w:p>
    <w:p w:rsidR="003471C1" w:rsidRPr="00633634" w:rsidRDefault="003471C1" w:rsidP="003471C1">
      <w:pPr>
        <w:pStyle w:val="Normlnweb"/>
        <w:spacing w:before="120" w:beforeAutospacing="0" w:after="120" w:afterAutospacing="0"/>
        <w:rPr>
          <w:rFonts w:ascii="Segoe UI" w:hAnsi="Segoe UI" w:cs="Segoe UI"/>
          <w:b/>
          <w:color w:val="343A40"/>
          <w:sz w:val="23"/>
          <w:szCs w:val="23"/>
        </w:rPr>
      </w:pPr>
      <w:r w:rsidRPr="00633634">
        <w:rPr>
          <w:rFonts w:ascii="Segoe UI" w:hAnsi="Segoe UI" w:cs="Segoe UI"/>
          <w:b/>
          <w:color w:val="343A40"/>
          <w:sz w:val="23"/>
          <w:szCs w:val="23"/>
        </w:rPr>
        <w:t xml:space="preserve">P. </w:t>
      </w:r>
      <w:proofErr w:type="spellStart"/>
      <w:r w:rsidRPr="00633634">
        <w:rPr>
          <w:rFonts w:ascii="Segoe UI" w:hAnsi="Segoe UI" w:cs="Segoe UI"/>
          <w:b/>
          <w:color w:val="343A40"/>
          <w:sz w:val="23"/>
          <w:szCs w:val="23"/>
        </w:rPr>
        <w:t>Bloom</w:t>
      </w:r>
      <w:proofErr w:type="spellEnd"/>
      <w:r w:rsidRPr="00633634">
        <w:rPr>
          <w:rFonts w:ascii="Segoe UI" w:hAnsi="Segoe UI" w:cs="Segoe UI"/>
          <w:b/>
          <w:color w:val="343A40"/>
          <w:sz w:val="23"/>
          <w:szCs w:val="23"/>
        </w:rPr>
        <w:t>: Jak se děti učí významu slov. Praha: Karolinum, 2015. </w:t>
      </w:r>
    </w:p>
    <w:p w:rsidR="003471C1" w:rsidRPr="00633634" w:rsidRDefault="003471C1" w:rsidP="003471C1">
      <w:pPr>
        <w:pStyle w:val="Normlnweb"/>
        <w:spacing w:before="120" w:beforeAutospacing="0" w:after="120" w:afterAutospacing="0"/>
        <w:rPr>
          <w:rFonts w:ascii="Segoe UI" w:hAnsi="Segoe UI" w:cs="Segoe UI"/>
          <w:b/>
          <w:color w:val="343A40"/>
          <w:sz w:val="23"/>
          <w:szCs w:val="23"/>
        </w:rPr>
      </w:pPr>
      <w:r w:rsidRPr="00633634">
        <w:rPr>
          <w:rFonts w:ascii="Segoe UI" w:hAnsi="Segoe UI" w:cs="Segoe UI"/>
          <w:b/>
          <w:color w:val="343A40"/>
          <w:sz w:val="23"/>
          <w:szCs w:val="23"/>
        </w:rPr>
        <w:t>s. 15 a 16, s. 27 a 28. </w:t>
      </w:r>
    </w:p>
    <w:p w:rsidR="00633634" w:rsidRDefault="00633634" w:rsidP="003471C1">
      <w:pPr>
        <w:pStyle w:val="Normln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:rsidR="003471C1" w:rsidRDefault="003471C1" w:rsidP="003471C1">
      <w:pPr>
        <w:pStyle w:val="Normln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color w:val="343A40"/>
          <w:sz w:val="23"/>
          <w:szCs w:val="23"/>
        </w:rPr>
        <w:t xml:space="preserve">Pro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odpovězení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některých otázek již můžete zapojit i informace z prvního semináře. </w:t>
      </w:r>
    </w:p>
    <w:p w:rsidR="003471C1" w:rsidRDefault="003471C1" w:rsidP="003471C1">
      <w:pPr>
        <w:pStyle w:val="Normln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</w:p>
    <w:p w:rsidR="003471C1" w:rsidRDefault="003471C1" w:rsidP="003471C1">
      <w:pPr>
        <w:pStyle w:val="Normln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s. 15 – 16 </w:t>
      </w:r>
    </w:p>
    <w:p w:rsidR="003471C1" w:rsidRDefault="003471C1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Popište vlastními slovy klasické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Quinovo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vysvětlení, jak se učíme slova (tj.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Quinův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Gavagai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). </w:t>
      </w:r>
    </w:p>
    <w:p w:rsidR="003471C1" w:rsidRDefault="003471C1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Jestliže se při učení se jazyku setkáte s nějakým slovem, můžete si být jisti jeho významem? Proč ano, proč ne? Vysvětlete problém </w:t>
      </w:r>
      <w:r>
        <w:rPr>
          <w:rFonts w:ascii="Segoe UI" w:hAnsi="Segoe UI" w:cs="Segoe UI"/>
          <w:b/>
          <w:color w:val="343A40"/>
          <w:sz w:val="23"/>
          <w:szCs w:val="23"/>
        </w:rPr>
        <w:t xml:space="preserve">reference významu </w:t>
      </w:r>
      <w:r>
        <w:rPr>
          <w:rFonts w:ascii="Segoe UI" w:hAnsi="Segoe UI" w:cs="Segoe UI"/>
          <w:color w:val="343A40"/>
          <w:sz w:val="23"/>
          <w:szCs w:val="23"/>
        </w:rPr>
        <w:t xml:space="preserve">slova. </w:t>
      </w:r>
    </w:p>
    <w:p w:rsidR="003471C1" w:rsidRDefault="003471C1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Pokuste se vysvětlit všechny podsložky </w:t>
      </w:r>
      <w:r>
        <w:rPr>
          <w:rFonts w:ascii="Segoe UI" w:hAnsi="Segoe UI" w:cs="Segoe UI"/>
          <w:b/>
          <w:color w:val="343A40"/>
          <w:sz w:val="23"/>
          <w:szCs w:val="23"/>
        </w:rPr>
        <w:t>generalizace významu</w:t>
      </w:r>
      <w:r>
        <w:rPr>
          <w:rFonts w:ascii="Segoe UI" w:hAnsi="Segoe UI" w:cs="Segoe UI"/>
          <w:color w:val="343A40"/>
          <w:sz w:val="23"/>
          <w:szCs w:val="23"/>
        </w:rPr>
        <w:t xml:space="preserve"> slova, které jste si právě osvojili? </w:t>
      </w:r>
    </w:p>
    <w:p w:rsidR="003471C1" w:rsidRDefault="003471C1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Vysvětlete, co znamená, že si slova osvojujeme </w:t>
      </w:r>
      <w:r>
        <w:rPr>
          <w:rFonts w:ascii="Segoe UI" w:hAnsi="Segoe UI" w:cs="Segoe UI"/>
          <w:b/>
          <w:color w:val="343A40"/>
          <w:sz w:val="23"/>
          <w:szCs w:val="23"/>
        </w:rPr>
        <w:t>induktivním způsobem.</w:t>
      </w:r>
      <w:r>
        <w:rPr>
          <w:rFonts w:ascii="Segoe UI" w:hAnsi="Segoe UI" w:cs="Segoe UI"/>
          <w:color w:val="343A40"/>
          <w:sz w:val="23"/>
          <w:szCs w:val="23"/>
        </w:rPr>
        <w:t xml:space="preserve"> </w:t>
      </w:r>
    </w:p>
    <w:p w:rsidR="003471C1" w:rsidRDefault="003471C1" w:rsidP="003471C1">
      <w:pPr>
        <w:pStyle w:val="Normlnweb"/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s. 27 – 28 </w:t>
      </w:r>
    </w:p>
    <w:p w:rsidR="003471C1" w:rsidRDefault="003471C1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Na </w:t>
      </w:r>
      <w:r w:rsidR="00633634">
        <w:rPr>
          <w:rFonts w:ascii="Segoe UI" w:hAnsi="Segoe UI" w:cs="Segoe UI"/>
          <w:color w:val="343A40"/>
          <w:sz w:val="23"/>
          <w:szCs w:val="23"/>
        </w:rPr>
        <w:t xml:space="preserve">s. 27 </w:t>
      </w:r>
      <w:proofErr w:type="spellStart"/>
      <w:r w:rsidR="00633634">
        <w:rPr>
          <w:rFonts w:ascii="Segoe UI" w:hAnsi="Segoe UI" w:cs="Segoe UI"/>
          <w:color w:val="343A40"/>
          <w:sz w:val="23"/>
          <w:szCs w:val="23"/>
        </w:rPr>
        <w:t>Bloom</w:t>
      </w:r>
      <w:proofErr w:type="spellEnd"/>
      <w:r w:rsidR="00633634">
        <w:rPr>
          <w:rFonts w:ascii="Segoe UI" w:hAnsi="Segoe UI" w:cs="Segoe UI"/>
          <w:color w:val="343A40"/>
          <w:sz w:val="23"/>
          <w:szCs w:val="23"/>
        </w:rPr>
        <w:t xml:space="preserve"> vysvětluje na příkladech, co všechno se musíme naučit, když se učíme jedno slovo. Zobecněte jeho vysvětlení a řekněte, co všechno si osvojujeme, když si osvojujeme slovo. </w:t>
      </w:r>
    </w:p>
    <w:p w:rsidR="00633634" w:rsidRDefault="00633634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Vysvětlete na příkladu nějakého českého slova, co je to </w:t>
      </w:r>
      <w:r>
        <w:rPr>
          <w:rFonts w:ascii="Segoe UI" w:hAnsi="Segoe UI" w:cs="Segoe UI"/>
          <w:b/>
          <w:color w:val="343A40"/>
          <w:sz w:val="23"/>
          <w:szCs w:val="23"/>
        </w:rPr>
        <w:t>lemma</w:t>
      </w:r>
      <w:r>
        <w:rPr>
          <w:rFonts w:ascii="Segoe UI" w:hAnsi="Segoe UI" w:cs="Segoe UI"/>
          <w:color w:val="343A40"/>
          <w:sz w:val="23"/>
          <w:szCs w:val="23"/>
        </w:rPr>
        <w:t xml:space="preserve">. </w:t>
      </w:r>
    </w:p>
    <w:p w:rsidR="00633634" w:rsidRDefault="00633634" w:rsidP="003471C1">
      <w:pPr>
        <w:pStyle w:val="Normlnweb"/>
        <w:numPr>
          <w:ilvl w:val="0"/>
          <w:numId w:val="1"/>
        </w:numPr>
        <w:spacing w:before="120" w:beforeAutospacing="0" w:after="120" w:afterAutospacing="0"/>
        <w:rPr>
          <w:rFonts w:ascii="Segoe UI" w:hAnsi="Segoe UI" w:cs="Segoe UI"/>
          <w:color w:val="343A40"/>
          <w:sz w:val="23"/>
          <w:szCs w:val="23"/>
        </w:rPr>
      </w:pPr>
      <w:proofErr w:type="gramStart"/>
      <w:r>
        <w:rPr>
          <w:rFonts w:ascii="Segoe UI" w:hAnsi="Segoe UI" w:cs="Segoe UI"/>
          <w:color w:val="343A40"/>
          <w:sz w:val="23"/>
          <w:szCs w:val="23"/>
        </w:rPr>
        <w:t>Vysvětlete co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znamená, že slova jsou </w:t>
      </w:r>
      <w:r>
        <w:rPr>
          <w:rFonts w:ascii="Segoe UI" w:hAnsi="Segoe UI" w:cs="Segoe UI"/>
          <w:b/>
          <w:color w:val="343A40"/>
          <w:sz w:val="23"/>
          <w:szCs w:val="23"/>
        </w:rPr>
        <w:t>arbitrární znaky</w:t>
      </w:r>
      <w:r>
        <w:rPr>
          <w:rFonts w:ascii="Segoe UI" w:hAnsi="Segoe UI" w:cs="Segoe UI"/>
          <w:color w:val="343A40"/>
          <w:sz w:val="23"/>
          <w:szCs w:val="23"/>
        </w:rPr>
        <w:t xml:space="preserve">. </w:t>
      </w:r>
    </w:p>
    <w:p w:rsidR="003471C1" w:rsidRDefault="003471C1"/>
    <w:sectPr w:rsidR="0034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0579"/>
    <w:multiLevelType w:val="hybridMultilevel"/>
    <w:tmpl w:val="5D0E5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0198"/>
    <w:multiLevelType w:val="hybridMultilevel"/>
    <w:tmpl w:val="25FEF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9"/>
    <w:rsid w:val="003471C1"/>
    <w:rsid w:val="005817D0"/>
    <w:rsid w:val="00633634"/>
    <w:rsid w:val="009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1BEA"/>
  <w15:chartTrackingRefBased/>
  <w15:docId w15:val="{5DA34BFF-DA5A-4365-BCC3-3DFE7ED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2020-10-19T15:46:00Z</dcterms:created>
  <dcterms:modified xsi:type="dcterms:W3CDTF">2020-10-19T16:01:00Z</dcterms:modified>
</cp:coreProperties>
</file>