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C6B79" w14:textId="452738D3" w:rsidR="00576732" w:rsidRPr="00570E96" w:rsidRDefault="00570E96">
      <w:pPr>
        <w:rPr>
          <w:rFonts w:ascii="Segoe UI" w:hAnsi="Segoe UI" w:cs="Segoe UI"/>
          <w:color w:val="343A40"/>
          <w:sz w:val="23"/>
          <w:szCs w:val="23"/>
          <w:u w:val="single"/>
          <w:shd w:val="clear" w:color="auto" w:fill="FFFFFF"/>
        </w:rPr>
      </w:pPr>
      <w:r w:rsidRPr="00570E96">
        <w:rPr>
          <w:rFonts w:ascii="Segoe UI" w:hAnsi="Segoe UI" w:cs="Segoe UI"/>
          <w:color w:val="343A40"/>
          <w:sz w:val="23"/>
          <w:szCs w:val="23"/>
          <w:u w:val="single"/>
          <w:shd w:val="clear" w:color="auto" w:fill="FFFFFF"/>
        </w:rPr>
        <w:t>Návrhy ke společnému výzkumu – Filipová Ludmila</w:t>
      </w:r>
    </w:p>
    <w:p w14:paraId="58C2CBDA" w14:textId="2108FA3E" w:rsidR="004D2E79" w:rsidRPr="00570E96" w:rsidRDefault="00733272" w:rsidP="004D2E79">
      <w:pPr>
        <w:pStyle w:val="Nadpis1"/>
        <w:numPr>
          <w:ilvl w:val="0"/>
          <w:numId w:val="1"/>
        </w:numPr>
        <w:ind w:left="284"/>
        <w:rPr>
          <w:shd w:val="clear" w:color="auto" w:fill="FFFFFF"/>
        </w:rPr>
      </w:pPr>
      <w:r>
        <w:rPr>
          <w:shd w:val="clear" w:color="auto" w:fill="FFFFFF"/>
        </w:rPr>
        <w:t>Občanská společnost</w:t>
      </w:r>
      <w:r w:rsidR="004D2E79">
        <w:rPr>
          <w:shd w:val="clear" w:color="auto" w:fill="FFFFFF"/>
        </w:rPr>
        <w:t xml:space="preserve"> </w:t>
      </w:r>
      <w:r w:rsidR="00570E96">
        <w:rPr>
          <w:shd w:val="clear" w:color="auto" w:fill="FFFFFF"/>
        </w:rPr>
        <w:t xml:space="preserve">„mluvou“ </w:t>
      </w:r>
      <w:r>
        <w:rPr>
          <w:shd w:val="clear" w:color="auto" w:fill="FFFFFF"/>
        </w:rPr>
        <w:t>politiků</w:t>
      </w:r>
    </w:p>
    <w:p w14:paraId="413DA2CD" w14:textId="7E58884F" w:rsidR="00570E96" w:rsidRDefault="00733272" w:rsidP="00733272">
      <w:pPr>
        <w:jc w:val="both"/>
      </w:pPr>
      <w:r>
        <w:t xml:space="preserve">Média propojují všechny sféry společnosti, včetně té občanské. Společně mají potenciál podpořit zájem a důvěru v klíčové problémy společnosti (jako je například problematika životního prostředí, migrace apod.) a vyvolat společenskou změnu. V devadesátých letech jsme byli svědky ohromného nárustu zájmu o občanskou společnost – mezinárodní organizace vstoupili „na trh“ a stejně tak vznikly organizace lokální. Rétorika politických aktérů, v čele s prezidentem Václavem Havlem, ještě více utvrzovala tento zájem o budování občanské společnosti jakožto součásti fungující demokratické společnosti. </w:t>
      </w:r>
      <w:r w:rsidR="004D2E79">
        <w:t xml:space="preserve">Začátkem nového tisíciletí došlo k výrazné změně veřejného mínění a filozofické smýšlení o občanské společnosti nahradil politicko-ekonomický neoliberalismus. V současné době mají občané negativní názory vůči občanské společnosti a organizacím z tohoto sektoru navíc chybí podpora politických aktérů. Ti se k organizacím občanské společnosti v vyjadřují v médiích negativně (pokud vůbec), v souvislosti s finančními kauzami nebo s označením „pijavice státního rozpočtu“ (označení prezidenta M. Zemana, 2016). </w:t>
      </w:r>
      <w:r w:rsidR="00570E96">
        <w:t>Cílem tohoto projektu je zmapovat proměnu v politické komunikaci o občanské společnosti, popřípadě zmapovat proměnu zájmu o určitá témata občanské společnosti, jako je například téma migrace v roce 2015 či nárust zájmu o témata životního prostředí nyní. Možné je i sledovat tato rámcování těchto témat dle stranické příslušnosti.</w:t>
      </w:r>
    </w:p>
    <w:p w14:paraId="257241FA" w14:textId="542DB9FB" w:rsidR="00570E96" w:rsidRDefault="00570E96" w:rsidP="00733272">
      <w:pPr>
        <w:jc w:val="both"/>
      </w:pPr>
      <w:r w:rsidRPr="00570E96">
        <w:rPr>
          <w:b/>
          <w:bCs/>
        </w:rPr>
        <w:t>Cíl:</w:t>
      </w:r>
      <w:r>
        <w:t xml:space="preserve"> zmapovat politickou komunikaci k občanské společnosti či zmapovat konkrétní komunikovaná témata a jejich rámcování.</w:t>
      </w:r>
    </w:p>
    <w:p w14:paraId="5C8513F6" w14:textId="721577C7" w:rsidR="00570E96" w:rsidRDefault="00570E96" w:rsidP="00733272">
      <w:pPr>
        <w:jc w:val="both"/>
      </w:pPr>
      <w:r w:rsidRPr="00570E96">
        <w:rPr>
          <w:b/>
          <w:bCs/>
        </w:rPr>
        <w:t>Materiál:</w:t>
      </w:r>
      <w:r>
        <w:t xml:space="preserve"> archivní materiál tisku a televizního vysílání.</w:t>
      </w:r>
    </w:p>
    <w:p w14:paraId="1C8EB42D" w14:textId="74C63625" w:rsidR="00570E96" w:rsidRDefault="00570E96" w:rsidP="00733272">
      <w:pPr>
        <w:jc w:val="both"/>
      </w:pPr>
      <w:r w:rsidRPr="00570E96">
        <w:rPr>
          <w:b/>
          <w:bCs/>
        </w:rPr>
        <w:t>Závěr:</w:t>
      </w:r>
      <w:r>
        <w:t xml:space="preserve"> studie by měla zodpovědět otázku, jaké podpory se občanské společnosti dostává v médiích od politiků, popřípadě jaká konkrétní témata jsou komunikována nejčastěji a jak tyto témata rámcují jednotlivé strany ve své komunikaci.</w:t>
      </w:r>
    </w:p>
    <w:p w14:paraId="3F15986B" w14:textId="07DC734C" w:rsidR="00570E96" w:rsidRDefault="00F00668" w:rsidP="00F00668">
      <w:pPr>
        <w:pStyle w:val="Nadpis1"/>
        <w:numPr>
          <w:ilvl w:val="0"/>
          <w:numId w:val="1"/>
        </w:numPr>
        <w:ind w:left="142"/>
        <w:jc w:val="both"/>
      </w:pPr>
      <w:r>
        <w:t>Faktory</w:t>
      </w:r>
      <w:r w:rsidR="00570E96">
        <w:t xml:space="preserve"> strachu</w:t>
      </w:r>
      <w:r>
        <w:t xml:space="preserve"> (</w:t>
      </w:r>
      <w:proofErr w:type="spellStart"/>
      <w:r>
        <w:t>fear</w:t>
      </w:r>
      <w:proofErr w:type="spellEnd"/>
      <w:r>
        <w:t xml:space="preserve"> </w:t>
      </w:r>
      <w:proofErr w:type="spellStart"/>
      <w:r>
        <w:t>appeals</w:t>
      </w:r>
      <w:proofErr w:type="spellEnd"/>
      <w:r>
        <w:t>)</w:t>
      </w:r>
      <w:r w:rsidR="00570E96">
        <w:t xml:space="preserve"> v politické komunikaci</w:t>
      </w:r>
    </w:p>
    <w:p w14:paraId="4FC231EF" w14:textId="067D9719" w:rsidR="00570E96" w:rsidRDefault="00570E96" w:rsidP="00F00668">
      <w:pPr>
        <w:jc w:val="both"/>
      </w:pPr>
      <w:r>
        <w:t xml:space="preserve">Apely na strach </w:t>
      </w:r>
      <w:r w:rsidR="00F00668">
        <w:t xml:space="preserve">jsou častou součástí populistické komunikace. Dle </w:t>
      </w:r>
      <w:proofErr w:type="spellStart"/>
      <w:r w:rsidR="00F00668">
        <w:t>Schellera</w:t>
      </w:r>
      <w:proofErr w:type="spellEnd"/>
      <w:r w:rsidR="00F00668">
        <w:t xml:space="preserve"> (2019) je jedním z motivů snaha politických stran snížit závislost občanů na partyzánských návycích a zvýšit otevřenost novým informacím. Strana tak nejen získá nové voliče, ale tyto voliče i skrze dlouhodobou komunikaci založenou na strachu radikalizuje. </w:t>
      </w:r>
      <w:r w:rsidR="00F00668" w:rsidRPr="0054064C">
        <w:rPr>
          <w:b/>
          <w:bCs/>
        </w:rPr>
        <w:t>Cílem</w:t>
      </w:r>
      <w:r w:rsidR="00F00668">
        <w:t xml:space="preserve"> tohoto projektu je identifikovat tyto apely v předvolební komunikaci stran</w:t>
      </w:r>
      <w:r w:rsidR="0054064C">
        <w:t xml:space="preserve"> (či prezidentů v USA)</w:t>
      </w:r>
      <w:r w:rsidR="00F00668">
        <w:t>, identifikovat klíčová témata, na která se tyto apely nejvíce zaměřují (předpoklad: migrace, integrace EU), jaké hororové scénáře jsou komunikovány a na jaké faktické bázi jsou založeny (pokud se nejedná přímo o dezinformační kampaň).</w:t>
      </w:r>
    </w:p>
    <w:p w14:paraId="3D0838C5" w14:textId="40BCC692" w:rsidR="00F00668" w:rsidRDefault="00F00668" w:rsidP="00F00668">
      <w:pPr>
        <w:jc w:val="both"/>
      </w:pPr>
      <w:r>
        <w:t>Je možné zaměřit se na území České republiky či na prezidentské volby v USA.</w:t>
      </w:r>
    </w:p>
    <w:p w14:paraId="768304C1" w14:textId="68CC08C9" w:rsidR="00F00668" w:rsidRDefault="00F00668" w:rsidP="00F00668">
      <w:pPr>
        <w:jc w:val="both"/>
      </w:pPr>
      <w:r w:rsidRPr="00F00668">
        <w:rPr>
          <w:b/>
          <w:bCs/>
        </w:rPr>
        <w:t>Materiál:</w:t>
      </w:r>
      <w:r>
        <w:t xml:space="preserve"> záznamy z předvolebních debat a zveřejněné články, komunikace na sociálních sítí.</w:t>
      </w:r>
    </w:p>
    <w:p w14:paraId="7679EC65" w14:textId="77777777" w:rsidR="00F00668" w:rsidRPr="00570E96" w:rsidRDefault="00F00668" w:rsidP="00F00668">
      <w:pPr>
        <w:jc w:val="both"/>
      </w:pPr>
    </w:p>
    <w:p w14:paraId="6C93A1AF" w14:textId="77777777" w:rsidR="00570E96" w:rsidRPr="00570E96" w:rsidRDefault="00570E96" w:rsidP="00570E96"/>
    <w:p w14:paraId="02980F28" w14:textId="77777777" w:rsidR="00570E96" w:rsidRDefault="00570E96" w:rsidP="00733272">
      <w:pPr>
        <w:jc w:val="both"/>
      </w:pPr>
    </w:p>
    <w:p w14:paraId="092A4FA2" w14:textId="77777777" w:rsidR="00733272" w:rsidRPr="00733272" w:rsidRDefault="00733272" w:rsidP="00733272"/>
    <w:p w14:paraId="05CC83E4" w14:textId="77777777" w:rsidR="00733272" w:rsidRDefault="00733272">
      <w:pPr>
        <w:rPr>
          <w:rFonts w:ascii="Segoe UI" w:hAnsi="Segoe UI" w:cs="Segoe UI"/>
          <w:color w:val="343A40"/>
          <w:sz w:val="23"/>
          <w:szCs w:val="23"/>
          <w:shd w:val="clear" w:color="auto" w:fill="FFFFFF"/>
        </w:rPr>
      </w:pPr>
    </w:p>
    <w:p w14:paraId="05840E48" w14:textId="77777777" w:rsidR="00733272" w:rsidRPr="00570E96" w:rsidRDefault="00733272"/>
    <w:sectPr w:rsidR="00733272" w:rsidRPr="00570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C8D"/>
    <w:multiLevelType w:val="hybridMultilevel"/>
    <w:tmpl w:val="9816133E"/>
    <w:lvl w:ilvl="0" w:tplc="24E0ED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D"/>
    <w:rsid w:val="0013778D"/>
    <w:rsid w:val="004D2E79"/>
    <w:rsid w:val="0054064C"/>
    <w:rsid w:val="00570E96"/>
    <w:rsid w:val="00576732"/>
    <w:rsid w:val="00733272"/>
    <w:rsid w:val="00F0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821F"/>
  <w15:chartTrackingRefBased/>
  <w15:docId w15:val="{38FC6099-C87A-4032-82DA-B81F0797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332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32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70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Filipová</dc:creator>
  <cp:keywords/>
  <dc:description/>
  <cp:lastModifiedBy>Ludmila Filipová</cp:lastModifiedBy>
  <cp:revision>2</cp:revision>
  <dcterms:created xsi:type="dcterms:W3CDTF">2020-10-18T12:41:00Z</dcterms:created>
  <dcterms:modified xsi:type="dcterms:W3CDTF">2020-10-18T13:34:00Z</dcterms:modified>
</cp:coreProperties>
</file>