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730A" w14:textId="77777777" w:rsidR="00445EE8" w:rsidRPr="00445EE8" w:rsidRDefault="00445EE8" w:rsidP="009C02DD">
      <w:pPr>
        <w:pStyle w:val="Bezmezer"/>
        <w:rPr>
          <w:b/>
          <w:sz w:val="28"/>
        </w:rPr>
      </w:pPr>
      <w:r w:rsidRPr="00445EE8">
        <w:rPr>
          <w:b/>
          <w:sz w:val="28"/>
        </w:rPr>
        <w:t>Typografické zásady</w:t>
      </w:r>
    </w:p>
    <w:p w14:paraId="6610FE9A" w14:textId="77777777" w:rsidR="00445EE8" w:rsidRDefault="00445EE8" w:rsidP="009C02DD">
      <w:pPr>
        <w:pStyle w:val="Bezmezer"/>
        <w:rPr>
          <w:b/>
        </w:rPr>
      </w:pPr>
    </w:p>
    <w:p w14:paraId="35044E16" w14:textId="77777777" w:rsidR="00044583" w:rsidRPr="009C02DD" w:rsidRDefault="00044583" w:rsidP="009C02DD">
      <w:pPr>
        <w:pStyle w:val="Bezmezer"/>
        <w:rPr>
          <w:b/>
        </w:rPr>
      </w:pPr>
      <w:r w:rsidRPr="009C02DD">
        <w:rPr>
          <w:b/>
        </w:rPr>
        <w:t>Tečka</w:t>
      </w:r>
      <w:r w:rsidR="009C02DD">
        <w:rPr>
          <w:b/>
        </w:rPr>
        <w:t xml:space="preserve"> </w:t>
      </w:r>
    </w:p>
    <w:p w14:paraId="01346A4D" w14:textId="6242E28A" w:rsidR="005D112B" w:rsidRPr="00F247D4" w:rsidRDefault="005E0540" w:rsidP="009C02DD">
      <w:pPr>
        <w:pStyle w:val="Bezmezer"/>
        <w:rPr>
          <w:i/>
        </w:rPr>
      </w:pPr>
      <w:r>
        <w:t>‒</w:t>
      </w:r>
      <w:r w:rsidR="009C02DD">
        <w:t xml:space="preserve"> p</w:t>
      </w:r>
      <w:r w:rsidR="00C723A0" w:rsidRPr="00044583">
        <w:t>o tečce (až na výjimky) vždy následuje mezera:</w:t>
      </w:r>
      <w:r w:rsidR="009C02DD">
        <w:t xml:space="preserve"> </w:t>
      </w:r>
      <w:r w:rsidR="00C723A0" w:rsidRPr="00F247D4">
        <w:rPr>
          <w:i/>
        </w:rPr>
        <w:t>př. n. l., Brandýs n. Labem, 12. 4. t. r.</w:t>
      </w:r>
    </w:p>
    <w:p w14:paraId="52DECA50" w14:textId="77777777" w:rsidR="009C02DD" w:rsidRDefault="009C02DD" w:rsidP="009C02DD">
      <w:pPr>
        <w:pStyle w:val="Bezmezer"/>
      </w:pPr>
    </w:p>
    <w:p w14:paraId="48043DB3" w14:textId="1B0602BC" w:rsidR="005D112B" w:rsidRPr="00044583" w:rsidRDefault="005E0540" w:rsidP="009C02DD">
      <w:pPr>
        <w:pStyle w:val="Bezmezer"/>
      </w:pPr>
      <w:r>
        <w:t>‒</w:t>
      </w:r>
      <w:r w:rsidR="009C02DD">
        <w:t xml:space="preserve"> v</w:t>
      </w:r>
      <w:r w:rsidR="00C723A0" w:rsidRPr="00044583">
        <w:t xml:space="preserve">ýjimky: </w:t>
      </w:r>
      <w:r w:rsidR="00C723A0" w:rsidRPr="00F247D4">
        <w:rPr>
          <w:i/>
        </w:rPr>
        <w:t>Ph.D.</w:t>
      </w:r>
      <w:r w:rsidR="00C723A0" w:rsidRPr="00044583">
        <w:t xml:space="preserve">, peněžní částky </w:t>
      </w:r>
      <w:r w:rsidR="00C723A0" w:rsidRPr="00F247D4">
        <w:rPr>
          <w:i/>
        </w:rPr>
        <w:t>10.000.000 Kč</w:t>
      </w:r>
      <w:r w:rsidR="00C723A0" w:rsidRPr="00044583">
        <w:t xml:space="preserve">, datový formát </w:t>
      </w:r>
      <w:r w:rsidR="00F247D4" w:rsidRPr="00044583">
        <w:t>DD.MM.RRRR</w:t>
      </w:r>
      <w:r w:rsidR="00F247D4" w:rsidRPr="00F247D4">
        <w:rPr>
          <w:i/>
        </w:rPr>
        <w:t xml:space="preserve"> </w:t>
      </w:r>
      <w:r w:rsidR="00C723A0" w:rsidRPr="00F247D4">
        <w:rPr>
          <w:i/>
        </w:rPr>
        <w:t>12.02.2012</w:t>
      </w:r>
      <w:r w:rsidR="00C723A0" w:rsidRPr="00044583">
        <w:t>, decimální klasifikace</w:t>
      </w:r>
      <w:r w:rsidR="00C723A0" w:rsidRPr="00F247D4">
        <w:rPr>
          <w:i/>
        </w:rPr>
        <w:t xml:space="preserve"> 3.3.1</w:t>
      </w:r>
      <w:r w:rsidR="00C723A0" w:rsidRPr="00044583">
        <w:t>, e-mailové nebo internetové adresy &lt;</w:t>
      </w:r>
      <w:hyperlink r:id="rId7" w:history="1">
        <w:r w:rsidR="00C723A0" w:rsidRPr="00F247D4">
          <w:rPr>
            <w:rStyle w:val="Hypertextovodkaz"/>
            <w:i/>
            <w:color w:val="auto"/>
            <w:u w:val="none"/>
          </w:rPr>
          <w:t>www.ucjtk.ff.cuni.cz</w:t>
        </w:r>
      </w:hyperlink>
      <w:r w:rsidR="00C723A0" w:rsidRPr="00044583">
        <w:t xml:space="preserve">&gt;, časové údaje </w:t>
      </w:r>
      <w:r w:rsidR="00C723A0" w:rsidRPr="00F247D4">
        <w:rPr>
          <w:i/>
        </w:rPr>
        <w:t>17.30</w:t>
      </w:r>
      <w:r w:rsidR="00C723A0" w:rsidRPr="00044583">
        <w:t xml:space="preserve"> (vedle </w:t>
      </w:r>
      <w:r w:rsidR="00C723A0" w:rsidRPr="00F247D4">
        <w:rPr>
          <w:i/>
        </w:rPr>
        <w:t>17:30</w:t>
      </w:r>
      <w:r w:rsidR="00F247D4">
        <w:t>)</w:t>
      </w:r>
    </w:p>
    <w:p w14:paraId="65BFCAC6" w14:textId="77777777" w:rsidR="009C02DD" w:rsidRDefault="009C02DD" w:rsidP="009C02DD">
      <w:pPr>
        <w:pStyle w:val="Bezmezer"/>
      </w:pPr>
    </w:p>
    <w:p w14:paraId="09D30A77" w14:textId="34093C28" w:rsidR="005D112B" w:rsidRPr="00044583" w:rsidRDefault="005E0540" w:rsidP="009C02DD">
      <w:pPr>
        <w:pStyle w:val="Bezmezer"/>
      </w:pPr>
      <w:r>
        <w:t>‒</w:t>
      </w:r>
      <w:r w:rsidR="009C02DD">
        <w:t xml:space="preserve"> p</w:t>
      </w:r>
      <w:r w:rsidR="00C723A0" w:rsidRPr="00044583">
        <w:t>okud je na konci věty zkratka (atd., atp.)</w:t>
      </w:r>
      <w:r w:rsidR="009C02DD">
        <w:t xml:space="preserve"> nebo tři tečky,</w:t>
      </w:r>
      <w:r w:rsidR="00C723A0" w:rsidRPr="00044583">
        <w:t xml:space="preserve"> tečka se neopakuje:</w:t>
      </w:r>
    </w:p>
    <w:p w14:paraId="0045265D" w14:textId="77777777" w:rsidR="005D112B" w:rsidRPr="00F247D4" w:rsidRDefault="00C723A0" w:rsidP="009C02DD">
      <w:pPr>
        <w:pStyle w:val="Bezmezer"/>
        <w:rPr>
          <w:i/>
        </w:rPr>
      </w:pPr>
      <w:r w:rsidRPr="00F247D4">
        <w:rPr>
          <w:i/>
        </w:rPr>
        <w:t>Týká se to nejen jazyků indoevropských, ale i kavkazských, turkotatarských, tibetočínských, japonštiny aj. Daný jev je ale…</w:t>
      </w:r>
    </w:p>
    <w:p w14:paraId="77DD7AEC" w14:textId="77777777" w:rsidR="009C02DD" w:rsidRDefault="009C02DD" w:rsidP="009C02DD">
      <w:pPr>
        <w:pStyle w:val="Bezmezer"/>
      </w:pPr>
    </w:p>
    <w:p w14:paraId="06C1B855" w14:textId="2C33D1D5" w:rsidR="00DF1B00" w:rsidRDefault="005E0540" w:rsidP="009C02DD">
      <w:pPr>
        <w:pStyle w:val="Bezmezer"/>
      </w:pPr>
      <w:r>
        <w:t>‒</w:t>
      </w:r>
      <w:r w:rsidR="009C02DD">
        <w:t xml:space="preserve"> t</w:t>
      </w:r>
      <w:r w:rsidR="00C723A0" w:rsidRPr="00044583">
        <w:t>ečka se nepíše:</w:t>
      </w:r>
      <w:r w:rsidR="009C02DD">
        <w:t xml:space="preserve"> </w:t>
      </w:r>
      <w:r w:rsidR="00F247D4">
        <w:t>za slovem</w:t>
      </w:r>
      <w:r w:rsidR="00C723A0" w:rsidRPr="00044583">
        <w:t xml:space="preserve"> </w:t>
      </w:r>
      <w:r w:rsidR="00C723A0" w:rsidRPr="00F247D4">
        <w:rPr>
          <w:i/>
        </w:rPr>
        <w:t>viz</w:t>
      </w:r>
      <w:r w:rsidR="00C723A0" w:rsidRPr="00044583">
        <w:t>, za nadpisy (článků, kapitol), za legendou k obrázkům, za popisky pod fotografiemi atp. Skládají-li se z více vět, nemusí být za poslední větou tečka.</w:t>
      </w:r>
    </w:p>
    <w:p w14:paraId="50C95BD6" w14:textId="77777777" w:rsidR="009C02DD" w:rsidRDefault="00DF1B00" w:rsidP="009C02DD">
      <w:pPr>
        <w:pStyle w:val="Bezmezer"/>
      </w:pPr>
      <w:r>
        <w:t xml:space="preserve"> </w:t>
      </w:r>
    </w:p>
    <w:p w14:paraId="57D4FB1B" w14:textId="77777777" w:rsidR="00044583" w:rsidRPr="00DF1B00" w:rsidRDefault="00044583" w:rsidP="009C02DD">
      <w:pPr>
        <w:pStyle w:val="Bezmezer"/>
        <w:rPr>
          <w:b/>
        </w:rPr>
      </w:pPr>
      <w:r w:rsidRPr="00DF1B00">
        <w:rPr>
          <w:b/>
        </w:rPr>
        <w:t>Kurzivní a nekurzivní čárky</w:t>
      </w:r>
    </w:p>
    <w:p w14:paraId="20B216E6" w14:textId="047EC0ED" w:rsidR="005D112B" w:rsidRPr="00044583" w:rsidRDefault="005E0540" w:rsidP="009C02DD">
      <w:pPr>
        <w:pStyle w:val="Bezmezer"/>
      </w:pPr>
      <w:r>
        <w:t>‒</w:t>
      </w:r>
      <w:r w:rsidR="00DF1B00">
        <w:t xml:space="preserve"> mezi příklady v kurzivě jsou čárky nekurzivní</w:t>
      </w:r>
      <w:r w:rsidR="00C723A0" w:rsidRPr="00044583">
        <w:t xml:space="preserve">: Podoby s [ej] zachycuje ještě 4. díl Jungmannova Slovníku česko-německého z r. 1838, najdeme tu výrazy </w:t>
      </w:r>
      <w:r w:rsidR="00C723A0" w:rsidRPr="00044583">
        <w:rPr>
          <w:i/>
          <w:iCs/>
        </w:rPr>
        <w:t>Šweycar</w:t>
      </w:r>
      <w:r w:rsidR="00C723A0" w:rsidRPr="00DF1B00">
        <w:rPr>
          <w:highlight w:val="yellow"/>
        </w:rPr>
        <w:t xml:space="preserve">, </w:t>
      </w:r>
      <w:r w:rsidR="00C723A0" w:rsidRPr="00044583">
        <w:rPr>
          <w:i/>
          <w:iCs/>
        </w:rPr>
        <w:t>Šweycary</w:t>
      </w:r>
      <w:r w:rsidR="00C723A0" w:rsidRPr="00DF1B00">
        <w:rPr>
          <w:highlight w:val="yellow"/>
        </w:rPr>
        <w:t xml:space="preserve">, </w:t>
      </w:r>
      <w:r w:rsidR="00C723A0" w:rsidRPr="00044583">
        <w:rPr>
          <w:i/>
          <w:iCs/>
        </w:rPr>
        <w:t>šweycara</w:t>
      </w:r>
      <w:r w:rsidR="00C723A0" w:rsidRPr="00DF1B00">
        <w:rPr>
          <w:highlight w:val="yellow"/>
        </w:rPr>
        <w:t xml:space="preserve">, </w:t>
      </w:r>
      <w:r w:rsidR="00C723A0" w:rsidRPr="00044583">
        <w:rPr>
          <w:i/>
          <w:iCs/>
        </w:rPr>
        <w:t>šweycarka</w:t>
      </w:r>
      <w:r w:rsidR="00C723A0" w:rsidRPr="00DF1B00">
        <w:rPr>
          <w:highlight w:val="yellow"/>
        </w:rPr>
        <w:t xml:space="preserve">, </w:t>
      </w:r>
      <w:r w:rsidR="00C723A0" w:rsidRPr="00044583">
        <w:t xml:space="preserve">tj. ‚házecí malá sekerka‘, nebo spojení </w:t>
      </w:r>
      <w:r w:rsidR="00C723A0" w:rsidRPr="00044583">
        <w:rPr>
          <w:i/>
          <w:iCs/>
        </w:rPr>
        <w:t>kráwa šweycarská</w:t>
      </w:r>
      <w:r w:rsidR="00C723A0" w:rsidRPr="00044583">
        <w:t xml:space="preserve">, a drží se dokonce i v 7. díle Česko-německého slovníku Františka Štěpána Kotta, vydaného až v r. 1893. </w:t>
      </w:r>
    </w:p>
    <w:p w14:paraId="6B253218" w14:textId="77777777" w:rsidR="00DF1B00" w:rsidRDefault="00DF1B00" w:rsidP="009C02DD">
      <w:pPr>
        <w:pStyle w:val="Bezmezer"/>
      </w:pPr>
    </w:p>
    <w:p w14:paraId="0CFFB9EF" w14:textId="77777777" w:rsidR="00044583" w:rsidRPr="00DF1B00" w:rsidRDefault="00044583" w:rsidP="009C02DD">
      <w:pPr>
        <w:pStyle w:val="Bezmezer"/>
        <w:rPr>
          <w:b/>
        </w:rPr>
      </w:pPr>
      <w:r w:rsidRPr="00DF1B00">
        <w:rPr>
          <w:b/>
        </w:rPr>
        <w:t>Dvojtečka</w:t>
      </w:r>
    </w:p>
    <w:p w14:paraId="498CB900" w14:textId="7D974545" w:rsidR="005D112B" w:rsidRPr="00F247D4" w:rsidRDefault="005E0540" w:rsidP="009C02DD">
      <w:pPr>
        <w:pStyle w:val="Bezmezer"/>
        <w:rPr>
          <w:i/>
        </w:rPr>
      </w:pPr>
      <w:r>
        <w:t>‒</w:t>
      </w:r>
      <w:r w:rsidR="00DF1B00">
        <w:t xml:space="preserve"> d</w:t>
      </w:r>
      <w:r w:rsidR="00C723A0" w:rsidRPr="00044583">
        <w:t>vojtečku připojujeme hned za výraz předcházející a od následujícího výrazu oddělujeme mezerou:</w:t>
      </w:r>
      <w:r w:rsidR="00DF1B00">
        <w:t xml:space="preserve"> </w:t>
      </w:r>
      <w:r w:rsidR="00C723A0" w:rsidRPr="00F247D4">
        <w:rPr>
          <w:i/>
        </w:rPr>
        <w:t>Řekl: „To snad nemyslíš vážně.“</w:t>
      </w:r>
    </w:p>
    <w:p w14:paraId="36A2112A" w14:textId="77777777" w:rsidR="00DF1B00" w:rsidRDefault="00DF1B00" w:rsidP="009C02DD">
      <w:pPr>
        <w:pStyle w:val="Bezmezer"/>
      </w:pPr>
    </w:p>
    <w:p w14:paraId="02793BC6" w14:textId="09B5AEA3" w:rsidR="005D112B" w:rsidRPr="00044583" w:rsidRDefault="005E0540" w:rsidP="009C02DD">
      <w:pPr>
        <w:pStyle w:val="Bezmezer"/>
      </w:pPr>
      <w:r>
        <w:t xml:space="preserve">‒ </w:t>
      </w:r>
      <w:r w:rsidR="00DF1B00">
        <w:t>v</w:t>
      </w:r>
      <w:r w:rsidR="00C723A0" w:rsidRPr="00044583">
        <w:t>ýjimky:</w:t>
      </w:r>
      <w:r w:rsidR="00DF1B00">
        <w:t xml:space="preserve"> </w:t>
      </w:r>
      <w:r w:rsidR="00C723A0" w:rsidRPr="00044583">
        <w:t xml:space="preserve">zápis časových údajů: </w:t>
      </w:r>
      <w:r w:rsidR="00C723A0" w:rsidRPr="00F247D4">
        <w:rPr>
          <w:i/>
        </w:rPr>
        <w:t>15:10, 14:10, 3:42:21,08</w:t>
      </w:r>
      <w:r w:rsidR="000A3A77">
        <w:t>,</w:t>
      </w:r>
      <w:r w:rsidR="00C723A0">
        <w:t xml:space="preserve"> </w:t>
      </w:r>
      <w:r w:rsidR="000A3A77">
        <w:t>p</w:t>
      </w:r>
      <w:r w:rsidR="00C723A0" w:rsidRPr="00044583">
        <w:t xml:space="preserve">oměr či dělení: </w:t>
      </w:r>
      <w:r w:rsidR="00C723A0" w:rsidRPr="00F247D4">
        <w:rPr>
          <w:i/>
        </w:rPr>
        <w:t>9 : 3 = 3, 1 : 10.000</w:t>
      </w:r>
      <w:r w:rsidR="00C723A0" w:rsidRPr="00044583">
        <w:t xml:space="preserve"> vs. skóre bez mezery: </w:t>
      </w:r>
      <w:r w:rsidR="00C723A0" w:rsidRPr="00F247D4">
        <w:rPr>
          <w:i/>
        </w:rPr>
        <w:t>ČR prohrálo s Finskem 0:1</w:t>
      </w:r>
    </w:p>
    <w:p w14:paraId="7FF6C14A" w14:textId="77777777" w:rsidR="000A3A77" w:rsidRDefault="000A3A77" w:rsidP="009C02DD">
      <w:pPr>
        <w:pStyle w:val="Bezmezer"/>
      </w:pPr>
    </w:p>
    <w:p w14:paraId="38623417" w14:textId="0DECD110" w:rsidR="005D112B" w:rsidRPr="00044583" w:rsidRDefault="005E0540" w:rsidP="009C02DD">
      <w:pPr>
        <w:pStyle w:val="Bezmezer"/>
      </w:pPr>
      <w:r>
        <w:t>‒</w:t>
      </w:r>
      <w:r w:rsidR="000A3A77">
        <w:t xml:space="preserve"> n</w:t>
      </w:r>
      <w:r w:rsidR="00C723A0" w:rsidRPr="00044583">
        <w:t xml:space="preserve">ásleduje-li po dvojtečce větný celek, lze psát </w:t>
      </w:r>
      <w:r w:rsidR="000A3A77">
        <w:t>s velkým i malým písmenem</w:t>
      </w:r>
      <w:r w:rsidR="00C723A0" w:rsidRPr="00044583">
        <w:t>:</w:t>
      </w:r>
    </w:p>
    <w:p w14:paraId="2A7518AB" w14:textId="77777777" w:rsidR="005D112B" w:rsidRPr="00F247D4" w:rsidRDefault="00C723A0" w:rsidP="009C02DD">
      <w:pPr>
        <w:pStyle w:val="Bezmezer"/>
        <w:rPr>
          <w:i/>
        </w:rPr>
      </w:pPr>
      <w:r w:rsidRPr="00F247D4">
        <w:rPr>
          <w:i/>
        </w:rPr>
        <w:t>I v této souvislosti Silvio Berlusconi pochválil Mussoliniho: rasové zákony z roku 1936 nebyly zdaleka tak…</w:t>
      </w:r>
    </w:p>
    <w:p w14:paraId="69402871" w14:textId="77777777" w:rsidR="000A3A77" w:rsidRDefault="000A3A77" w:rsidP="009C02DD">
      <w:pPr>
        <w:pStyle w:val="Bezmezer"/>
      </w:pPr>
    </w:p>
    <w:p w14:paraId="5D5C6C76" w14:textId="77777777" w:rsidR="002F2210" w:rsidRPr="000A3A77" w:rsidRDefault="002F2210" w:rsidP="009C02DD">
      <w:pPr>
        <w:pStyle w:val="Bezmezer"/>
        <w:rPr>
          <w:b/>
        </w:rPr>
      </w:pPr>
      <w:r w:rsidRPr="000A3A77">
        <w:rPr>
          <w:b/>
        </w:rPr>
        <w:t>Uvozovky</w:t>
      </w:r>
    </w:p>
    <w:p w14:paraId="3DB9DCE9" w14:textId="60FD1CC3" w:rsidR="005D112B" w:rsidRPr="002F2210" w:rsidRDefault="005E0540" w:rsidP="009C02DD">
      <w:pPr>
        <w:pStyle w:val="Bezmezer"/>
      </w:pPr>
      <w:r>
        <w:t>‒</w:t>
      </w:r>
      <w:r w:rsidR="00C723A0">
        <w:t xml:space="preserve"> v</w:t>
      </w:r>
      <w:r w:rsidR="00C723A0" w:rsidRPr="002F2210">
        <w:t xml:space="preserve"> češtině se používají uvozovky typu 99 66, a to tzv.</w:t>
      </w:r>
    </w:p>
    <w:p w14:paraId="1E5C9BA8" w14:textId="77777777" w:rsidR="005D112B" w:rsidRPr="002F2210" w:rsidRDefault="00C723A0" w:rsidP="00C723A0">
      <w:pPr>
        <w:pStyle w:val="Bezmezer"/>
        <w:ind w:firstLine="708"/>
      </w:pPr>
      <w:r w:rsidRPr="002F2210">
        <w:t>dvojité  &lt;„…“&gt;</w:t>
      </w:r>
    </w:p>
    <w:p w14:paraId="61CC3AAB" w14:textId="77777777" w:rsidR="005D112B" w:rsidRPr="002F2210" w:rsidRDefault="00C723A0" w:rsidP="00C723A0">
      <w:pPr>
        <w:pStyle w:val="Bezmezer"/>
        <w:ind w:firstLine="708"/>
      </w:pPr>
      <w:r w:rsidRPr="002F2210">
        <w:t xml:space="preserve">jednoduché &lt;‚…‘&gt; označují význam: </w:t>
      </w:r>
      <w:r w:rsidRPr="0095136E">
        <w:rPr>
          <w:i/>
        </w:rPr>
        <w:t>‚větší vodní tok‘</w:t>
      </w:r>
    </w:p>
    <w:p w14:paraId="72F3ACA0" w14:textId="77777777" w:rsidR="005D112B" w:rsidRPr="002F2210" w:rsidRDefault="00C723A0" w:rsidP="00C723A0">
      <w:pPr>
        <w:pStyle w:val="Bezmezer"/>
        <w:ind w:firstLine="708"/>
      </w:pPr>
      <w:r w:rsidRPr="002F2210">
        <w:t>příp. též tzv. dvojité boční &lt;</w:t>
      </w:r>
      <w:r w:rsidRPr="004776BE">
        <w:t>»</w:t>
      </w:r>
      <w:r w:rsidRPr="002F2210">
        <w:t>…</w:t>
      </w:r>
      <w:r w:rsidRPr="004776BE">
        <w:t>«</w:t>
      </w:r>
      <w:r w:rsidRPr="002F2210">
        <w:t>&gt;</w:t>
      </w:r>
    </w:p>
    <w:p w14:paraId="093275A8" w14:textId="77777777" w:rsidR="000A3A77" w:rsidRDefault="000A3A77" w:rsidP="009C02DD">
      <w:pPr>
        <w:pStyle w:val="Bezmezer"/>
      </w:pPr>
    </w:p>
    <w:p w14:paraId="6FD86780" w14:textId="77777777" w:rsidR="002F2210" w:rsidRPr="000A3A77" w:rsidRDefault="002F2210" w:rsidP="009C02DD">
      <w:pPr>
        <w:pStyle w:val="Bezmezer"/>
        <w:rPr>
          <w:b/>
        </w:rPr>
      </w:pPr>
      <w:r w:rsidRPr="000A3A77">
        <w:rPr>
          <w:b/>
        </w:rPr>
        <w:t>Uvozovky</w:t>
      </w:r>
      <w:r w:rsidR="000A3A77" w:rsidRPr="000A3A77">
        <w:rPr>
          <w:b/>
        </w:rPr>
        <w:t xml:space="preserve"> v kombinaci s dalšími interpunkčními znaménky</w:t>
      </w:r>
    </w:p>
    <w:p w14:paraId="5C077F8D" w14:textId="77777777" w:rsidR="000A3A77" w:rsidRDefault="000A3A77" w:rsidP="009C02DD">
      <w:pPr>
        <w:pStyle w:val="Bezmezer"/>
        <w:rPr>
          <w:b/>
        </w:rPr>
      </w:pPr>
    </w:p>
    <w:p w14:paraId="26B52D59" w14:textId="77777777" w:rsidR="000A3A77" w:rsidRPr="000A3A77" w:rsidRDefault="000A3A77" w:rsidP="009C02DD">
      <w:pPr>
        <w:pStyle w:val="Bezmezer"/>
        <w:rPr>
          <w:b/>
        </w:rPr>
      </w:pPr>
      <w:r>
        <w:rPr>
          <w:b/>
        </w:rPr>
        <w:t xml:space="preserve">zapojení citátu do textu: </w:t>
      </w:r>
    </w:p>
    <w:p w14:paraId="0F99831B" w14:textId="77777777" w:rsidR="005D112B" w:rsidRPr="002F2210" w:rsidRDefault="0095136E" w:rsidP="009C02DD">
      <w:pPr>
        <w:pStyle w:val="Bezmezer"/>
      </w:pPr>
      <w:r>
        <w:t>citovaný text</w:t>
      </w:r>
      <w:r w:rsidR="000A3A77">
        <w:t xml:space="preserve">: </w:t>
      </w:r>
      <w:r w:rsidR="00C723A0" w:rsidRPr="002F2210">
        <w:t>Zkoumání jazyka bez zohlednění významu připomíná studium dopravních značek pouze s ohledem na jejich fyzikální vlastnosti (kolik váží, jakým druhem barev jsou natírány atp.).</w:t>
      </w:r>
    </w:p>
    <w:p w14:paraId="0F475923" w14:textId="77777777" w:rsidR="000A3A77" w:rsidRDefault="000A3A77" w:rsidP="009C02DD">
      <w:pPr>
        <w:pStyle w:val="Bezmezer"/>
      </w:pPr>
    </w:p>
    <w:p w14:paraId="3F333B47" w14:textId="77777777" w:rsidR="005D112B" w:rsidRPr="0095136E" w:rsidRDefault="000A3A77" w:rsidP="009C02DD">
      <w:pPr>
        <w:pStyle w:val="Bezmezer"/>
        <w:rPr>
          <w:i/>
        </w:rPr>
      </w:pPr>
      <w:r>
        <w:t>zapojení do textu</w:t>
      </w:r>
      <w:r w:rsidR="007777E9">
        <w:t xml:space="preserve"> (s uvozovací větou)</w:t>
      </w:r>
      <w:r>
        <w:t xml:space="preserve">: </w:t>
      </w:r>
      <w:r w:rsidR="00C723A0" w:rsidRPr="0095136E">
        <w:rPr>
          <w:i/>
        </w:rPr>
        <w:t xml:space="preserve">Anna Wierzbicka (1996, s. 3) uvádí: </w:t>
      </w:r>
      <w:r w:rsidR="00C723A0" w:rsidRPr="0095136E">
        <w:rPr>
          <w:i/>
          <w:highlight w:val="yellow"/>
        </w:rPr>
        <w:t>„</w:t>
      </w:r>
      <w:r w:rsidR="00C723A0" w:rsidRPr="0095136E">
        <w:rPr>
          <w:i/>
        </w:rPr>
        <w:t>Zkoumání jazyka bez zohlednění významu připomíná studium dopravních značek pouze s ohledem na jejich fyzikální vlastnosti (kolik váží, jakým druhem barev jsou natírány atp.)</w:t>
      </w:r>
      <w:r w:rsidR="00C723A0" w:rsidRPr="0095136E">
        <w:rPr>
          <w:i/>
          <w:highlight w:val="yellow"/>
        </w:rPr>
        <w:t>.“</w:t>
      </w:r>
    </w:p>
    <w:p w14:paraId="2B75E909" w14:textId="77777777" w:rsidR="000A3A77" w:rsidRPr="0095136E" w:rsidRDefault="000A3A77" w:rsidP="009C02DD">
      <w:pPr>
        <w:pStyle w:val="Bezmezer"/>
        <w:rPr>
          <w:i/>
        </w:rPr>
      </w:pPr>
    </w:p>
    <w:p w14:paraId="6579DABB" w14:textId="77777777" w:rsidR="005D112B" w:rsidRPr="0095136E" w:rsidRDefault="007777E9" w:rsidP="009C02DD">
      <w:pPr>
        <w:pStyle w:val="Bezmezer"/>
        <w:rPr>
          <w:i/>
        </w:rPr>
      </w:pPr>
      <w:r w:rsidRPr="007777E9">
        <w:lastRenderedPageBreak/>
        <w:t>(bez uvozovací věty)</w:t>
      </w:r>
      <w:r>
        <w:rPr>
          <w:i/>
        </w:rPr>
        <w:t xml:space="preserve"> </w:t>
      </w:r>
      <w:r w:rsidR="00C723A0" w:rsidRPr="0095136E">
        <w:rPr>
          <w:i/>
        </w:rPr>
        <w:t>Anna Wierzbicka</w:t>
      </w:r>
      <w:r w:rsidR="00682B05">
        <w:rPr>
          <w:i/>
        </w:rPr>
        <w:t xml:space="preserve"> (1996, s. 3) </w:t>
      </w:r>
      <w:r w:rsidR="00C723A0" w:rsidRPr="0095136E">
        <w:rPr>
          <w:i/>
        </w:rPr>
        <w:t xml:space="preserve">uvádí, že takové zkoumání jazyka </w:t>
      </w:r>
      <w:r w:rsidR="00C723A0" w:rsidRPr="0095136E">
        <w:rPr>
          <w:i/>
          <w:highlight w:val="yellow"/>
        </w:rPr>
        <w:t>„</w:t>
      </w:r>
      <w:r w:rsidR="00C723A0" w:rsidRPr="0095136E">
        <w:rPr>
          <w:i/>
        </w:rPr>
        <w:t>připomíná studium dopravních značek pouze s ohledem na jejich fyzikální vlastnosti (kolik váží, jakým druhem barev jsou natírány atp.)</w:t>
      </w:r>
      <w:r w:rsidR="00C723A0" w:rsidRPr="0095136E">
        <w:rPr>
          <w:i/>
          <w:highlight w:val="yellow"/>
        </w:rPr>
        <w:t>“.</w:t>
      </w:r>
    </w:p>
    <w:p w14:paraId="0EC91752" w14:textId="77777777" w:rsidR="000A3A77" w:rsidRPr="0095136E" w:rsidRDefault="000A3A77" w:rsidP="009C02DD">
      <w:pPr>
        <w:pStyle w:val="Bezmezer"/>
        <w:rPr>
          <w:i/>
        </w:rPr>
      </w:pPr>
    </w:p>
    <w:p w14:paraId="53906108" w14:textId="77777777" w:rsidR="00002BED" w:rsidRPr="00002BED" w:rsidRDefault="00002BED" w:rsidP="009C02DD">
      <w:pPr>
        <w:pStyle w:val="Bezmezer"/>
      </w:pPr>
      <w:r w:rsidRPr="00002BED">
        <w:t>Trojí řešení odkazovací závorky za citací</w:t>
      </w:r>
      <w:r>
        <w:t>:</w:t>
      </w:r>
    </w:p>
    <w:p w14:paraId="64E74B3E" w14:textId="77777777" w:rsidR="005D112B" w:rsidRPr="0095136E" w:rsidRDefault="00002BED" w:rsidP="009C02DD">
      <w:pPr>
        <w:pStyle w:val="Bezmezer"/>
        <w:rPr>
          <w:i/>
        </w:rPr>
      </w:pPr>
      <w:r w:rsidRPr="00002BED">
        <w:t>(1)</w:t>
      </w:r>
      <w:r>
        <w:rPr>
          <w:i/>
        </w:rPr>
        <w:t xml:space="preserve"> </w:t>
      </w:r>
      <w:r w:rsidR="00C723A0" w:rsidRPr="0095136E">
        <w:rPr>
          <w:i/>
        </w:rPr>
        <w:t>Někdy se uvádí následující: „Zkoumání jazyka bez zohlednění významu připomíná studium dopravních značek pouze s ohledem na jejich fyzikální vlastnosti</w:t>
      </w:r>
      <w:r w:rsidR="00C723A0" w:rsidRPr="0095136E">
        <w:rPr>
          <w:i/>
          <w:highlight w:val="yellow"/>
        </w:rPr>
        <w:t>.</w:t>
      </w:r>
      <w:r w:rsidR="00C723A0" w:rsidRPr="0095136E">
        <w:rPr>
          <w:i/>
        </w:rPr>
        <w:t>“ (Wierzbicka, 1996, s. 3)</w:t>
      </w:r>
      <w:r w:rsidR="00C723A0" w:rsidRPr="0095136E">
        <w:rPr>
          <w:i/>
          <w:highlight w:val="yellow"/>
        </w:rPr>
        <w:t>.</w:t>
      </w:r>
      <w:r w:rsidR="00C723A0" w:rsidRPr="0095136E">
        <w:rPr>
          <w:i/>
        </w:rPr>
        <w:t xml:space="preserve"> To znamená, že…</w:t>
      </w:r>
    </w:p>
    <w:p w14:paraId="183E737A" w14:textId="77777777" w:rsidR="000A3A77" w:rsidRPr="0095136E" w:rsidRDefault="000A3A77" w:rsidP="009C02DD">
      <w:pPr>
        <w:pStyle w:val="Bezmezer"/>
        <w:rPr>
          <w:i/>
        </w:rPr>
      </w:pPr>
    </w:p>
    <w:p w14:paraId="2EE0BCA7" w14:textId="77777777" w:rsidR="005D112B" w:rsidRPr="0095136E" w:rsidRDefault="00002BED" w:rsidP="009C02DD">
      <w:pPr>
        <w:pStyle w:val="Bezmezer"/>
        <w:rPr>
          <w:i/>
        </w:rPr>
      </w:pPr>
      <w:r w:rsidRPr="00002BED">
        <w:t>(2)</w:t>
      </w:r>
      <w:r>
        <w:rPr>
          <w:i/>
        </w:rPr>
        <w:t xml:space="preserve"> </w:t>
      </w:r>
      <w:r w:rsidR="00C723A0" w:rsidRPr="0095136E">
        <w:rPr>
          <w:i/>
        </w:rPr>
        <w:t>Někdy se uvádí následující: „Zkoumání jazyka bez zohlednění významu připomíná studium dopravních značek pouze s ohledem na jejich fyzikální vlastnosti</w:t>
      </w:r>
      <w:r w:rsidR="00C723A0" w:rsidRPr="0095136E">
        <w:rPr>
          <w:i/>
          <w:highlight w:val="yellow"/>
        </w:rPr>
        <w:t>.</w:t>
      </w:r>
      <w:r w:rsidR="00C723A0" w:rsidRPr="0095136E">
        <w:rPr>
          <w:i/>
        </w:rPr>
        <w:t>“ (Wierzbicka, 1996, s. 3) To znamená, že…</w:t>
      </w:r>
    </w:p>
    <w:p w14:paraId="7EB22862" w14:textId="77777777" w:rsidR="000A3A77" w:rsidRPr="0095136E" w:rsidRDefault="000A3A77" w:rsidP="009C02DD">
      <w:pPr>
        <w:pStyle w:val="Bezmezer"/>
        <w:rPr>
          <w:i/>
        </w:rPr>
      </w:pPr>
    </w:p>
    <w:p w14:paraId="13C43004" w14:textId="77777777" w:rsidR="005D112B" w:rsidRPr="0095136E" w:rsidRDefault="00002BED" w:rsidP="009C02DD">
      <w:pPr>
        <w:pStyle w:val="Bezmezer"/>
        <w:rPr>
          <w:i/>
        </w:rPr>
      </w:pPr>
      <w:r w:rsidRPr="00002BED">
        <w:t>(3)</w:t>
      </w:r>
      <w:r>
        <w:rPr>
          <w:i/>
        </w:rPr>
        <w:t xml:space="preserve"> </w:t>
      </w:r>
      <w:r w:rsidR="00C723A0" w:rsidRPr="0095136E">
        <w:rPr>
          <w:i/>
        </w:rPr>
        <w:t>Někdy se uvádí následující: „Zkoumání jazyka bez zohlednění významu připomíná studium dopravních značek pouze s ohledem na jejich fyzikální vlastnosti“ (Wierzbicka, 1996, s. 3)</w:t>
      </w:r>
      <w:r w:rsidR="00C723A0" w:rsidRPr="0095136E">
        <w:rPr>
          <w:i/>
          <w:highlight w:val="yellow"/>
        </w:rPr>
        <w:t>.</w:t>
      </w:r>
      <w:r w:rsidR="00C723A0" w:rsidRPr="0095136E">
        <w:rPr>
          <w:i/>
        </w:rPr>
        <w:t xml:space="preserve"> To znamená, že…</w:t>
      </w:r>
    </w:p>
    <w:p w14:paraId="6872B908" w14:textId="77777777" w:rsidR="000A3A77" w:rsidRDefault="000A3A77" w:rsidP="009C02DD">
      <w:pPr>
        <w:pStyle w:val="Bezmezer"/>
      </w:pPr>
    </w:p>
    <w:p w14:paraId="14314EDC" w14:textId="77777777" w:rsidR="005D112B" w:rsidRPr="006272A8" w:rsidRDefault="0095136E" w:rsidP="009C02DD">
      <w:pPr>
        <w:pStyle w:val="Bezmezer"/>
      </w:pPr>
      <w:r>
        <w:t>citovaný text</w:t>
      </w:r>
      <w:r w:rsidR="009E6A3B">
        <w:t xml:space="preserve">: </w:t>
      </w:r>
      <w:r w:rsidR="00C723A0" w:rsidRPr="006272A8">
        <w:t xml:space="preserve">Co by řekla našim filosofickým a přírodovědeckým fakultám, kde mimo vzácné výjimky – na př. v historii – vůbec není ani stopy po nějakém plánu studií a studijních stadiích? </w:t>
      </w:r>
    </w:p>
    <w:p w14:paraId="42AB176D" w14:textId="77777777" w:rsidR="009E6A3B" w:rsidRDefault="009E6A3B" w:rsidP="009C02DD">
      <w:pPr>
        <w:pStyle w:val="Bezmezer"/>
      </w:pPr>
    </w:p>
    <w:p w14:paraId="38AE91B5" w14:textId="77777777" w:rsidR="005D112B" w:rsidRDefault="00D339ED" w:rsidP="009C02DD">
      <w:pPr>
        <w:pStyle w:val="Bezmezer"/>
        <w:rPr>
          <w:i/>
        </w:rPr>
      </w:pPr>
      <w:r>
        <w:t xml:space="preserve">(1) </w:t>
      </w:r>
      <w:r w:rsidR="00C723A0" w:rsidRPr="0095136E">
        <w:rPr>
          <w:i/>
        </w:rPr>
        <w:t>A proto se ptá: „Co by řekla našim filosofickým a přírodovědeckým fakultám, kde mimo vzácné výjimky – např. v historii – vůbec není ani stopy po nějakém plánu studií a studijních stadiích</w:t>
      </w:r>
      <w:r w:rsidR="00C723A0" w:rsidRPr="0095136E">
        <w:rPr>
          <w:i/>
          <w:highlight w:val="yellow"/>
        </w:rPr>
        <w:t>?</w:t>
      </w:r>
      <w:r w:rsidR="00C723A0" w:rsidRPr="0095136E">
        <w:rPr>
          <w:i/>
        </w:rPr>
        <w:t>“ (Mathesius, 1931, s. 138)</w:t>
      </w:r>
      <w:r w:rsidR="00C723A0" w:rsidRPr="0095136E">
        <w:rPr>
          <w:i/>
          <w:highlight w:val="yellow"/>
        </w:rPr>
        <w:t>.</w:t>
      </w:r>
    </w:p>
    <w:p w14:paraId="1C188FD1" w14:textId="77777777" w:rsidR="00D339ED" w:rsidRDefault="00D339ED" w:rsidP="009C02DD">
      <w:pPr>
        <w:pStyle w:val="Bezmezer"/>
        <w:rPr>
          <w:i/>
        </w:rPr>
      </w:pPr>
    </w:p>
    <w:p w14:paraId="75520E34" w14:textId="77777777" w:rsidR="00D339ED" w:rsidRPr="0095136E" w:rsidRDefault="00D339ED" w:rsidP="00D339ED">
      <w:pPr>
        <w:pStyle w:val="Bezmezer"/>
        <w:rPr>
          <w:i/>
        </w:rPr>
      </w:pPr>
      <w:r>
        <w:t xml:space="preserve">(2) </w:t>
      </w:r>
      <w:r w:rsidRPr="0095136E">
        <w:rPr>
          <w:i/>
        </w:rPr>
        <w:t>A proto se ptá: „Co by řekla našim filosofickým a přírodovědeckým fakultám, kde mimo vzácné výjimky – např. v historii – vůbec není ani stopy po nějakém plánu studií a studijních stadiích</w:t>
      </w:r>
      <w:r w:rsidRPr="0095136E">
        <w:rPr>
          <w:i/>
          <w:highlight w:val="yellow"/>
        </w:rPr>
        <w:t>?</w:t>
      </w:r>
      <w:r>
        <w:rPr>
          <w:i/>
        </w:rPr>
        <w:t>“ (Mathesius, 1931, s. 138)</w:t>
      </w:r>
    </w:p>
    <w:p w14:paraId="67F7D374" w14:textId="77777777" w:rsidR="00D339ED" w:rsidRPr="0095136E" w:rsidRDefault="00D339ED" w:rsidP="009C02DD">
      <w:pPr>
        <w:pStyle w:val="Bezmezer"/>
        <w:rPr>
          <w:i/>
        </w:rPr>
      </w:pPr>
    </w:p>
    <w:p w14:paraId="2977FF01" w14:textId="77777777" w:rsidR="005D112B" w:rsidRPr="006272A8" w:rsidRDefault="00C723A0" w:rsidP="009C02DD">
      <w:pPr>
        <w:pStyle w:val="Bezmezer"/>
      </w:pPr>
      <w:r w:rsidRPr="006272A8">
        <w:t>Kuriózní spojení:</w:t>
      </w:r>
    </w:p>
    <w:p w14:paraId="7B7E987C" w14:textId="77777777" w:rsidR="005D112B" w:rsidRPr="006272A8" w:rsidRDefault="00C723A0" w:rsidP="009C02DD">
      <w:pPr>
        <w:pStyle w:val="Bezmezer"/>
      </w:pPr>
      <w:r w:rsidRPr="006272A8">
        <w:t xml:space="preserve">E. Moravcsiková (1991) komentuje moji analýzu slov </w:t>
      </w:r>
      <w:r w:rsidRPr="006272A8">
        <w:rPr>
          <w:i/>
          <w:iCs/>
        </w:rPr>
        <w:t>oats</w:t>
      </w:r>
      <w:r w:rsidRPr="006272A8">
        <w:t xml:space="preserve"> a </w:t>
      </w:r>
      <w:r w:rsidRPr="006272A8">
        <w:rPr>
          <w:i/>
          <w:iCs/>
        </w:rPr>
        <w:t>wheat</w:t>
      </w:r>
      <w:r w:rsidRPr="006272A8">
        <w:t xml:space="preserve"> (Wierzbicka, 1988) takto: </w:t>
      </w:r>
      <w:r w:rsidRPr="006272A8">
        <w:rPr>
          <w:highlight w:val="yellow"/>
        </w:rPr>
        <w:t>„</w:t>
      </w:r>
      <w:r w:rsidRPr="006272A8">
        <w:t xml:space="preserve">Wierzbicka důsledně vzato nedokáže odpovědět na otázku, </w:t>
      </w:r>
      <w:r w:rsidRPr="006272A8">
        <w:rPr>
          <w:highlight w:val="red"/>
        </w:rPr>
        <w:t>‚</w:t>
      </w:r>
      <w:r w:rsidRPr="006272A8">
        <w:t xml:space="preserve">proč je slovo označující „oves“ v angličtině </w:t>
      </w:r>
      <w:r w:rsidRPr="006272A8">
        <w:rPr>
          <w:i/>
          <w:iCs/>
        </w:rPr>
        <w:t>plurale tantum</w:t>
      </w:r>
      <w:r w:rsidRPr="006272A8">
        <w:t>, zatímco slovo označující „pšenici“ nikoliv?</w:t>
      </w:r>
      <w:r w:rsidRPr="006272A8">
        <w:rPr>
          <w:highlight w:val="red"/>
        </w:rPr>
        <w:t>‘</w:t>
      </w:r>
      <w:r w:rsidRPr="006272A8">
        <w:t xml:space="preserve"> Její přístup poskytuje odpověď pouze na následující, užší otázku: </w:t>
      </w:r>
      <w:r w:rsidRPr="006272A8">
        <w:rPr>
          <w:highlight w:val="red"/>
        </w:rPr>
        <w:t>‚</w:t>
      </w:r>
      <w:r w:rsidRPr="006272A8">
        <w:t xml:space="preserve">Jestliže ze dvou anglických slov, z nichž jedno označuje „oves“ a druhé „pšenici“, funguje jako </w:t>
      </w:r>
      <w:r w:rsidRPr="006272A8">
        <w:rPr>
          <w:i/>
          <w:iCs/>
        </w:rPr>
        <w:t>plurale tantum</w:t>
      </w:r>
      <w:r w:rsidRPr="006272A8">
        <w:t xml:space="preserve"> pouze jedno z nich, proč je to slovo pro „oves“ a ne slovo pro „pšenici“?</w:t>
      </w:r>
      <w:r w:rsidRPr="006272A8">
        <w:rPr>
          <w:highlight w:val="red"/>
        </w:rPr>
        <w:t>‘</w:t>
      </w:r>
      <w:r w:rsidRPr="006272A8">
        <w:rPr>
          <w:highlight w:val="yellow"/>
        </w:rPr>
        <w:t>“</w:t>
      </w:r>
    </w:p>
    <w:p w14:paraId="42ACC60E" w14:textId="77777777" w:rsidR="009E6A3B" w:rsidRDefault="009E6A3B" w:rsidP="009C02DD">
      <w:pPr>
        <w:pStyle w:val="Bezmezer"/>
      </w:pPr>
    </w:p>
    <w:p w14:paraId="7936EE69" w14:textId="77777777" w:rsidR="005D112B" w:rsidRPr="006272A8" w:rsidRDefault="007777E9" w:rsidP="009C02DD">
      <w:pPr>
        <w:pStyle w:val="Bezmezer"/>
      </w:pPr>
      <w:r>
        <w:t>ci</w:t>
      </w:r>
      <w:r w:rsidR="009E6A3B">
        <w:t>t</w:t>
      </w:r>
      <w:r>
        <w:t>ovaný text</w:t>
      </w:r>
      <w:r w:rsidR="00D339ED">
        <w:t xml:space="preserve"> delší než jedna věta</w:t>
      </w:r>
      <w:r w:rsidR="009E6A3B">
        <w:t xml:space="preserve">: </w:t>
      </w:r>
      <w:r w:rsidR="00C723A0" w:rsidRPr="006272A8">
        <w:t>Na jednu stranu platí, že odmítneme-li princip kompozicionality, je obtížné vysvětlit, jak je možné, že rozumíme množství nových vět, které jsme předtím nikdy neslyšeli. Na druhou stranu lze v jazyce nalézt mnoho typů konstrukcí, u nichž je princip kompozicionality evidentně porušen.</w:t>
      </w:r>
    </w:p>
    <w:p w14:paraId="4B651E7E" w14:textId="77777777" w:rsidR="009E6A3B" w:rsidRDefault="009E6A3B" w:rsidP="009C02DD">
      <w:pPr>
        <w:pStyle w:val="Bezmezer"/>
      </w:pPr>
    </w:p>
    <w:p w14:paraId="014F946E" w14:textId="77777777" w:rsidR="005D112B" w:rsidRPr="0095136E" w:rsidRDefault="009E6A3B" w:rsidP="009C02DD">
      <w:pPr>
        <w:pStyle w:val="Bezmezer"/>
        <w:rPr>
          <w:i/>
        </w:rPr>
      </w:pPr>
      <w:r>
        <w:t xml:space="preserve">zapojení do textu: </w:t>
      </w:r>
      <w:r w:rsidR="00C723A0" w:rsidRPr="0095136E">
        <w:rPr>
          <w:i/>
        </w:rPr>
        <w:t xml:space="preserve">Autor k tomu dodává, že </w:t>
      </w:r>
      <w:r w:rsidR="00C723A0" w:rsidRPr="0095136E">
        <w:rPr>
          <w:i/>
          <w:highlight w:val="yellow"/>
        </w:rPr>
        <w:t>„</w:t>
      </w:r>
      <w:r w:rsidR="00C723A0" w:rsidRPr="0095136E">
        <w:rPr>
          <w:i/>
        </w:rPr>
        <w:t>[n]a jednu stranu platí, že odmítneme-li princip kompozicionality, je obtížné vysvětlit, jak je možné, že rozumíme množství nových vět, které jsme předtím nikdy neslyšeli. Na druhou stranu lze v jazyce nalézt mnoho typů konstrukcí, u nichž je princip kompozicionality evidentně porušen</w:t>
      </w:r>
      <w:r w:rsidR="00C723A0" w:rsidRPr="0095136E">
        <w:rPr>
          <w:i/>
          <w:highlight w:val="yellow"/>
        </w:rPr>
        <w:t>“.</w:t>
      </w:r>
    </w:p>
    <w:p w14:paraId="64FDEC77" w14:textId="77777777" w:rsidR="009E6A3B" w:rsidRPr="0095136E" w:rsidRDefault="009E6A3B" w:rsidP="009C02DD">
      <w:pPr>
        <w:pStyle w:val="Bezmezer"/>
        <w:rPr>
          <w:i/>
        </w:rPr>
      </w:pPr>
    </w:p>
    <w:p w14:paraId="7C658D62" w14:textId="77777777" w:rsidR="005D112B" w:rsidRPr="0095136E" w:rsidRDefault="00C723A0" w:rsidP="009C02DD">
      <w:pPr>
        <w:pStyle w:val="Bezmezer"/>
        <w:rPr>
          <w:i/>
        </w:rPr>
      </w:pPr>
      <w:r w:rsidRPr="0095136E">
        <w:rPr>
          <w:i/>
        </w:rPr>
        <w:t xml:space="preserve">Autor k tomu dodává, že </w:t>
      </w:r>
      <w:r w:rsidRPr="0095136E">
        <w:rPr>
          <w:i/>
          <w:highlight w:val="yellow"/>
        </w:rPr>
        <w:t>„</w:t>
      </w:r>
      <w:r w:rsidRPr="0095136E">
        <w:rPr>
          <w:i/>
        </w:rPr>
        <w:t>[n]a jednu stranu platí, že odmítneme-li princip kompozicionality, je obtížné vysvětlit, jak je možné, že rozumíme množství nových vět, které jsme předtím nikdy neslyšeli. Na druhou stranu lze v jazyce nalézt mnoho typů konstrukcí, u nichž je princip kompozicionality evidentně porušen</w:t>
      </w:r>
      <w:r w:rsidRPr="0095136E">
        <w:rPr>
          <w:i/>
          <w:highlight w:val="yellow"/>
        </w:rPr>
        <w:t>.“.</w:t>
      </w:r>
    </w:p>
    <w:p w14:paraId="5EEDF371" w14:textId="77777777" w:rsidR="00EB4504" w:rsidRDefault="00EB4504" w:rsidP="009C02DD">
      <w:pPr>
        <w:pStyle w:val="Bezmezer"/>
      </w:pPr>
    </w:p>
    <w:p w14:paraId="69A12637" w14:textId="77777777" w:rsidR="005D112B" w:rsidRPr="0095136E" w:rsidRDefault="00C723A0" w:rsidP="009C02DD">
      <w:pPr>
        <w:pStyle w:val="Bezmezer"/>
        <w:rPr>
          <w:i/>
        </w:rPr>
      </w:pPr>
      <w:r w:rsidRPr="006272A8">
        <w:t xml:space="preserve">Autor k tomu dodává: </w:t>
      </w:r>
      <w:r w:rsidRPr="0095136E">
        <w:rPr>
          <w:i/>
        </w:rPr>
        <w:t>„Na jednu stranu platí… porušen.“</w:t>
      </w:r>
    </w:p>
    <w:p w14:paraId="5B189E4E" w14:textId="77777777" w:rsidR="006272A8" w:rsidRPr="009E6A3B" w:rsidRDefault="009E6A3B" w:rsidP="009C02DD">
      <w:pPr>
        <w:pStyle w:val="Bezmezer"/>
        <w:rPr>
          <w:b/>
        </w:rPr>
      </w:pPr>
      <w:r>
        <w:rPr>
          <w:b/>
        </w:rPr>
        <w:lastRenderedPageBreak/>
        <w:t>Trojtečka, výpustka</w:t>
      </w:r>
    </w:p>
    <w:p w14:paraId="5A7E077A" w14:textId="77777777" w:rsidR="005D112B" w:rsidRPr="00123E12" w:rsidRDefault="00C723A0" w:rsidP="009C02DD">
      <w:pPr>
        <w:pStyle w:val="Bezmezer"/>
      </w:pPr>
      <w:r w:rsidRPr="00123E12">
        <w:t>&lt;…&gt; jde o jedno znaménko, nikoliv o tři tečky vedle sebe</w:t>
      </w:r>
    </w:p>
    <w:p w14:paraId="2FF1B7CD" w14:textId="77777777" w:rsidR="00EB4504" w:rsidRDefault="00EB4504" w:rsidP="009C02DD">
      <w:pPr>
        <w:pStyle w:val="Bezmezer"/>
      </w:pPr>
    </w:p>
    <w:p w14:paraId="6724FD33" w14:textId="77777777" w:rsidR="005D112B" w:rsidRPr="00123E12" w:rsidRDefault="0095136E" w:rsidP="009C02DD">
      <w:pPr>
        <w:pStyle w:val="Bezmezer"/>
      </w:pPr>
      <w:r>
        <w:t xml:space="preserve">citovaný text: </w:t>
      </w:r>
      <w:r w:rsidR="00C723A0" w:rsidRPr="00123E12">
        <w:t xml:space="preserve">Také arménština má za sebou flexivní periodu </w:t>
      </w:r>
      <w:r w:rsidR="00C723A0" w:rsidRPr="00123E12">
        <w:rPr>
          <w:highlight w:val="red"/>
        </w:rPr>
        <w:t>a akmé flexivnosti je v klasické arménštině</w:t>
      </w:r>
      <w:r w:rsidR="00C723A0" w:rsidRPr="00123E12">
        <w:t xml:space="preserve">. Dnešní arménština má však mnoho složek agglutinačního typu. </w:t>
      </w:r>
      <w:r w:rsidR="00C723A0" w:rsidRPr="006C15F4">
        <w:rPr>
          <w:highlight w:val="yellow"/>
        </w:rPr>
        <w:t>Je to zřejmé na první pohled.</w:t>
      </w:r>
      <w:r w:rsidR="00C723A0" w:rsidRPr="00123E12">
        <w:t xml:space="preserve"> Existuje zvláštní koncovka pro plurál </w:t>
      </w:r>
      <w:r w:rsidR="00C723A0" w:rsidRPr="006C15F4">
        <w:rPr>
          <w:highlight w:val="green"/>
        </w:rPr>
        <w:t>a zvláštní pro pád</w:t>
      </w:r>
      <w:r w:rsidR="00C723A0" w:rsidRPr="00123E12">
        <w:t>, existují osobní koncovky substantiv aj.</w:t>
      </w:r>
    </w:p>
    <w:p w14:paraId="1112838B" w14:textId="77777777" w:rsidR="0095136E" w:rsidRDefault="0095136E" w:rsidP="009C02DD">
      <w:pPr>
        <w:pStyle w:val="Bezmezer"/>
      </w:pPr>
    </w:p>
    <w:p w14:paraId="0E4D2232" w14:textId="77777777" w:rsidR="005D112B" w:rsidRPr="0095136E" w:rsidRDefault="00C723A0" w:rsidP="009C02DD">
      <w:pPr>
        <w:pStyle w:val="Bezmezer"/>
        <w:rPr>
          <w:i/>
        </w:rPr>
      </w:pPr>
      <w:r w:rsidRPr="0095136E">
        <w:rPr>
          <w:i/>
        </w:rPr>
        <w:t xml:space="preserve">„Také arménština má za sebou flexivní periodu </w:t>
      </w:r>
      <w:r w:rsidRPr="0095136E">
        <w:rPr>
          <w:i/>
          <w:highlight w:val="red"/>
        </w:rPr>
        <w:t>[…]</w:t>
      </w:r>
      <w:r w:rsidRPr="0095136E">
        <w:rPr>
          <w:i/>
        </w:rPr>
        <w:t xml:space="preserve">. Dnešní arménština má však mnoho složek agglutinačního typu. </w:t>
      </w:r>
      <w:r w:rsidRPr="0095136E">
        <w:rPr>
          <w:i/>
          <w:highlight w:val="yellow"/>
        </w:rPr>
        <w:t>[…]</w:t>
      </w:r>
      <w:r w:rsidRPr="0095136E">
        <w:rPr>
          <w:i/>
        </w:rPr>
        <w:t xml:space="preserve"> Existuje zvláštní koncovka pro plurál </w:t>
      </w:r>
      <w:r w:rsidRPr="0095136E">
        <w:rPr>
          <w:i/>
          <w:highlight w:val="green"/>
        </w:rPr>
        <w:t>[…]</w:t>
      </w:r>
      <w:r w:rsidRPr="0095136E">
        <w:rPr>
          <w:i/>
        </w:rPr>
        <w:t>, existují osobní koncovky substantiv aj.“</w:t>
      </w:r>
    </w:p>
    <w:p w14:paraId="4025A291" w14:textId="77777777" w:rsidR="00EB4504" w:rsidRDefault="00EB4504" w:rsidP="009C02DD">
      <w:pPr>
        <w:pStyle w:val="Bezmezer"/>
      </w:pPr>
    </w:p>
    <w:p w14:paraId="7EDA7CAC" w14:textId="77777777" w:rsidR="002F2210" w:rsidRPr="00EB4504" w:rsidRDefault="006C15F4" w:rsidP="009C02DD">
      <w:pPr>
        <w:pStyle w:val="Bezmezer"/>
        <w:rPr>
          <w:b/>
        </w:rPr>
      </w:pPr>
      <w:r w:rsidRPr="00EB4504">
        <w:rPr>
          <w:b/>
        </w:rPr>
        <w:t>Závorky</w:t>
      </w:r>
    </w:p>
    <w:p w14:paraId="1EEDD72F" w14:textId="77777777" w:rsidR="005D112B" w:rsidRPr="006C15F4" w:rsidRDefault="00C723A0" w:rsidP="00C723A0">
      <w:pPr>
        <w:pStyle w:val="Bezmezer"/>
        <w:ind w:firstLine="708"/>
      </w:pPr>
      <w:r>
        <w:t>k</w:t>
      </w:r>
      <w:r w:rsidRPr="006C15F4">
        <w:t>ulaté (…)</w:t>
      </w:r>
    </w:p>
    <w:p w14:paraId="2564F3ED" w14:textId="77777777" w:rsidR="005D112B" w:rsidRPr="0095136E" w:rsidRDefault="00C723A0" w:rsidP="00C723A0">
      <w:pPr>
        <w:pStyle w:val="Bezmezer"/>
        <w:ind w:firstLine="708"/>
        <w:rPr>
          <w:i/>
        </w:rPr>
      </w:pPr>
      <w:r>
        <w:t>h</w:t>
      </w:r>
      <w:r w:rsidRPr="006C15F4">
        <w:t>ranaté […]</w:t>
      </w:r>
      <w:r w:rsidR="00EB4504">
        <w:t xml:space="preserve">: </w:t>
      </w:r>
      <w:r w:rsidRPr="006C15F4">
        <w:t>fungují buď jako závorky v závorce nebo označují fonetickou transkripci</w:t>
      </w:r>
      <w:r w:rsidR="0095136E">
        <w:t>:</w:t>
      </w:r>
      <w:r w:rsidRPr="006C15F4">
        <w:t xml:space="preserve"> </w:t>
      </w:r>
      <w:r w:rsidRPr="0095136E">
        <w:rPr>
          <w:i/>
        </w:rPr>
        <w:t>[ďeťi]</w:t>
      </w:r>
    </w:p>
    <w:p w14:paraId="2CEE9A60" w14:textId="77777777" w:rsidR="005D112B" w:rsidRPr="0095136E" w:rsidRDefault="00C723A0" w:rsidP="00C723A0">
      <w:pPr>
        <w:pStyle w:val="Bezmezer"/>
        <w:ind w:firstLine="708"/>
        <w:rPr>
          <w:i/>
        </w:rPr>
      </w:pPr>
      <w:r>
        <w:t>l</w:t>
      </w:r>
      <w:r w:rsidRPr="006C15F4">
        <w:t>omené /…/</w:t>
      </w:r>
      <w:r w:rsidR="00EB4504">
        <w:t xml:space="preserve">: </w:t>
      </w:r>
      <w:r w:rsidRPr="006C15F4">
        <w:t>fungují buď jako závorky v závorce nebo označují fonologickou transkripci</w:t>
      </w:r>
      <w:r w:rsidR="0095136E">
        <w:t>:</w:t>
      </w:r>
      <w:r w:rsidRPr="006C15F4">
        <w:t xml:space="preserve"> </w:t>
      </w:r>
      <w:r w:rsidRPr="0095136E">
        <w:rPr>
          <w:i/>
        </w:rPr>
        <w:t>/mřenka/</w:t>
      </w:r>
    </w:p>
    <w:p w14:paraId="58A50F18" w14:textId="77777777" w:rsidR="005D112B" w:rsidRPr="0095136E" w:rsidRDefault="00C723A0" w:rsidP="00C723A0">
      <w:pPr>
        <w:pStyle w:val="Bezmezer"/>
        <w:ind w:left="708"/>
        <w:rPr>
          <w:i/>
        </w:rPr>
      </w:pPr>
      <w:r>
        <w:t>š</w:t>
      </w:r>
      <w:r w:rsidRPr="006C15F4">
        <w:t>pičaté &lt;…&gt;</w:t>
      </w:r>
      <w:r w:rsidR="00EB4504">
        <w:t>: o</w:t>
      </w:r>
      <w:r w:rsidRPr="006C15F4">
        <w:t xml:space="preserve">značují grafém, zápis: </w:t>
      </w:r>
      <w:r w:rsidRPr="0095136E">
        <w:rPr>
          <w:i/>
        </w:rPr>
        <w:t>Grafém &lt;k&gt; pochází…</w:t>
      </w:r>
      <w:r w:rsidRPr="006C15F4">
        <w:t xml:space="preserve">; vkládá se do nich internetová adresa </w:t>
      </w:r>
      <w:r w:rsidRPr="0095136E">
        <w:t>&lt;</w:t>
      </w:r>
      <w:r w:rsidRPr="0095136E">
        <w:rPr>
          <w:i/>
        </w:rPr>
        <w:t>www.prirucka.ujc.cas.cz</w:t>
      </w:r>
      <w:r w:rsidRPr="0095136E">
        <w:t>&gt;</w:t>
      </w:r>
    </w:p>
    <w:p w14:paraId="756A43EE" w14:textId="77777777" w:rsidR="00493B18" w:rsidRDefault="00493B18" w:rsidP="009C02DD">
      <w:pPr>
        <w:pStyle w:val="Bezmezer"/>
      </w:pPr>
    </w:p>
    <w:p w14:paraId="62380D62" w14:textId="78236366" w:rsidR="005D112B" w:rsidRPr="00684A6B" w:rsidRDefault="00C723A0" w:rsidP="009C02DD">
      <w:pPr>
        <w:pStyle w:val="Bezmezer"/>
        <w:rPr>
          <w:i/>
        </w:rPr>
      </w:pPr>
      <w:r w:rsidRPr="00684A6B">
        <w:rPr>
          <w:i/>
        </w:rPr>
        <w:t>Představuje tak zajímavou otázku (</w:t>
      </w:r>
      <w:r w:rsidRPr="00684A6B">
        <w:rPr>
          <w:i/>
          <w:highlight w:val="yellow"/>
        </w:rPr>
        <w:t>k</w:t>
      </w:r>
      <w:r w:rsidRPr="00684A6B">
        <w:rPr>
          <w:i/>
        </w:rPr>
        <w:t>teré by bylo vhodné se např. v rámci výzkumu slovesného vidu dále věnovat</w:t>
      </w:r>
      <w:r w:rsidRPr="00684A6B">
        <w:rPr>
          <w:i/>
          <w:highlight w:val="yellow"/>
        </w:rPr>
        <w:t>).</w:t>
      </w:r>
    </w:p>
    <w:p w14:paraId="1B664DE8" w14:textId="776F1D2B" w:rsidR="005D112B" w:rsidRPr="00684A6B" w:rsidRDefault="00C723A0" w:rsidP="009C02DD">
      <w:pPr>
        <w:pStyle w:val="Bezmezer"/>
        <w:rPr>
          <w:i/>
        </w:rPr>
      </w:pPr>
      <w:r w:rsidRPr="00684A6B">
        <w:rPr>
          <w:i/>
        </w:rPr>
        <w:t>Představuje tak zajímavou otázku. (</w:t>
      </w:r>
      <w:r w:rsidRPr="00684A6B">
        <w:rPr>
          <w:i/>
          <w:highlight w:val="yellow"/>
        </w:rPr>
        <w:t>A</w:t>
      </w:r>
      <w:r w:rsidRPr="00684A6B">
        <w:rPr>
          <w:i/>
        </w:rPr>
        <w:t xml:space="preserve"> je myslím důležité se jí např. v rámci výzkumu vidu v budoucnu detailně věnovat</w:t>
      </w:r>
      <w:r w:rsidRPr="00684A6B">
        <w:rPr>
          <w:i/>
          <w:highlight w:val="yellow"/>
        </w:rPr>
        <w:t>.)</w:t>
      </w:r>
      <w:r w:rsidRPr="00684A6B">
        <w:rPr>
          <w:i/>
        </w:rPr>
        <w:t xml:space="preserve"> Přejděme nyní k dalšímu bodu…</w:t>
      </w:r>
    </w:p>
    <w:p w14:paraId="3EC786F0" w14:textId="77777777" w:rsidR="00711EE8" w:rsidRDefault="00711EE8" w:rsidP="009C02DD">
      <w:pPr>
        <w:pStyle w:val="Bezmezer"/>
      </w:pPr>
    </w:p>
    <w:p w14:paraId="07906DDF" w14:textId="77777777" w:rsidR="006C15F4" w:rsidRPr="00711EE8" w:rsidRDefault="006C15F4" w:rsidP="009C02DD">
      <w:pPr>
        <w:pStyle w:val="Bezmezer"/>
        <w:rPr>
          <w:b/>
        </w:rPr>
      </w:pPr>
      <w:r w:rsidRPr="00711EE8">
        <w:rPr>
          <w:b/>
        </w:rPr>
        <w:t>Pomlčka versus spojovník</w:t>
      </w:r>
    </w:p>
    <w:p w14:paraId="4AD3BED5" w14:textId="77777777" w:rsidR="006C15F4" w:rsidRPr="00711EE8" w:rsidRDefault="006C15F4" w:rsidP="009C02DD">
      <w:pPr>
        <w:pStyle w:val="Bezmezer"/>
        <w:rPr>
          <w:b/>
        </w:rPr>
      </w:pPr>
      <w:r w:rsidRPr="00711EE8">
        <w:rPr>
          <w:b/>
        </w:rPr>
        <w:t>Pomlčka</w:t>
      </w:r>
    </w:p>
    <w:p w14:paraId="384CBB69" w14:textId="77777777" w:rsidR="005D112B" w:rsidRPr="006C15F4" w:rsidRDefault="00C723A0" w:rsidP="009C02DD">
      <w:pPr>
        <w:pStyle w:val="Bezmezer"/>
      </w:pPr>
      <w:r w:rsidRPr="006C15F4">
        <w:t>&lt;–&gt; dlouhá/delší (vs. &lt;-&gt; krátký nebo kratší</w:t>
      </w:r>
      <w:r w:rsidR="00CE02B3">
        <w:t xml:space="preserve"> spojovník</w:t>
      </w:r>
      <w:r w:rsidRPr="006C15F4">
        <w:t>); Alt+0150</w:t>
      </w:r>
    </w:p>
    <w:p w14:paraId="72BE704D" w14:textId="6CD16EB0" w:rsidR="005D112B" w:rsidRPr="00684A6B" w:rsidRDefault="00E757A5" w:rsidP="009C02DD">
      <w:pPr>
        <w:pStyle w:val="Bezmezer"/>
        <w:rPr>
          <w:i/>
        </w:rPr>
      </w:pPr>
      <w:r>
        <w:t>‒</w:t>
      </w:r>
      <w:r w:rsidR="00711EE8">
        <w:t xml:space="preserve"> o</w:t>
      </w:r>
      <w:r w:rsidR="00C723A0" w:rsidRPr="006C15F4">
        <w:t>dděluje části projevu (místo čárky vsuvku nebo přístavek)</w:t>
      </w:r>
      <w:r w:rsidR="00711EE8">
        <w:t xml:space="preserve">: </w:t>
      </w:r>
      <w:r w:rsidR="00C723A0" w:rsidRPr="00684A6B">
        <w:rPr>
          <w:i/>
        </w:rPr>
        <w:t>Podle všeho je pravda – jak se zdá –, že Konopníkovy výsledky…</w:t>
      </w:r>
    </w:p>
    <w:p w14:paraId="0EE72CEA" w14:textId="6F684A4A" w:rsidR="005D112B" w:rsidRPr="006C15F4" w:rsidRDefault="00E757A5" w:rsidP="009C02DD">
      <w:pPr>
        <w:pStyle w:val="Bezmezer"/>
      </w:pPr>
      <w:r>
        <w:t>‒</w:t>
      </w:r>
      <w:r w:rsidR="00711EE8">
        <w:t xml:space="preserve"> p</w:t>
      </w:r>
      <w:r w:rsidR="00C723A0" w:rsidRPr="006C15F4">
        <w:t>oužívá se ve významu ‚až‘, ‚až do‘ nebo ‚proti‘</w:t>
      </w:r>
      <w:r w:rsidR="00711EE8">
        <w:t>:</w:t>
      </w:r>
    </w:p>
    <w:p w14:paraId="55B2D90F" w14:textId="13A0632E" w:rsidR="005D112B" w:rsidRPr="006C15F4" w:rsidRDefault="00E757A5" w:rsidP="00711EE8">
      <w:pPr>
        <w:pStyle w:val="Bezmezer"/>
        <w:ind w:left="708"/>
      </w:pPr>
      <w:r>
        <w:t>‒</w:t>
      </w:r>
      <w:r w:rsidR="00711EE8">
        <w:t xml:space="preserve"> s</w:t>
      </w:r>
      <w:r w:rsidR="00C723A0" w:rsidRPr="006C15F4">
        <w:t xml:space="preserve">pojené elementy </w:t>
      </w:r>
      <w:r w:rsidR="00684A6B">
        <w:t>mají jen jednu část</w:t>
      </w:r>
      <w:r w:rsidR="00D25D2B">
        <w:t xml:space="preserve"> (kolem pomlčky nejsou mezery)</w:t>
      </w:r>
      <w:r w:rsidR="00C723A0" w:rsidRPr="006C15F4">
        <w:t xml:space="preserve">: </w:t>
      </w:r>
      <w:r w:rsidR="00C723A0" w:rsidRPr="00684A6B">
        <w:rPr>
          <w:i/>
        </w:rPr>
        <w:t>s. 129–131</w:t>
      </w:r>
      <w:r w:rsidR="00C723A0" w:rsidRPr="00684A6B">
        <w:t>,</w:t>
      </w:r>
      <w:r w:rsidR="00C723A0" w:rsidRPr="00684A6B">
        <w:rPr>
          <w:i/>
        </w:rPr>
        <w:t xml:space="preserve"> roč. 1999–2000</w:t>
      </w:r>
      <w:r w:rsidR="00C723A0" w:rsidRPr="00684A6B">
        <w:t>,</w:t>
      </w:r>
      <w:r w:rsidR="00C723A0" w:rsidRPr="00684A6B">
        <w:rPr>
          <w:i/>
        </w:rPr>
        <w:t xml:space="preserve"> 21.–23. 9.</w:t>
      </w:r>
      <w:r w:rsidR="00C723A0" w:rsidRPr="00684A6B">
        <w:t xml:space="preserve">, </w:t>
      </w:r>
      <w:r w:rsidR="00C723A0" w:rsidRPr="00684A6B">
        <w:rPr>
          <w:i/>
        </w:rPr>
        <w:t>dichotomie langue–parole</w:t>
      </w:r>
      <w:r w:rsidR="00C723A0" w:rsidRPr="00684A6B">
        <w:t>,</w:t>
      </w:r>
      <w:r w:rsidR="00C723A0" w:rsidRPr="00684A6B">
        <w:rPr>
          <w:i/>
        </w:rPr>
        <w:t xml:space="preserve"> spojení Praha–Brno</w:t>
      </w:r>
      <w:r w:rsidR="00C723A0" w:rsidRPr="006C15F4">
        <w:t xml:space="preserve"> atp.</w:t>
      </w:r>
    </w:p>
    <w:p w14:paraId="493DFC4D" w14:textId="6C07993B" w:rsidR="005D112B" w:rsidRPr="00684A6B" w:rsidRDefault="00E757A5" w:rsidP="00D25D2B">
      <w:pPr>
        <w:pStyle w:val="Bezmezer"/>
        <w:ind w:left="708"/>
        <w:rPr>
          <w:i/>
        </w:rPr>
      </w:pPr>
      <w:r>
        <w:t>‒</w:t>
      </w:r>
      <w:r w:rsidR="00711EE8">
        <w:t xml:space="preserve"> </w:t>
      </w:r>
      <w:r w:rsidR="00684A6B">
        <w:t>aspoň jeden spojený element má více částí</w:t>
      </w:r>
      <w:r w:rsidR="00D25D2B">
        <w:t xml:space="preserve"> (kolem pomlčky jsou mezery)</w:t>
      </w:r>
      <w:r w:rsidR="00C723A0" w:rsidRPr="006C15F4">
        <w:t xml:space="preserve">:  </w:t>
      </w:r>
      <w:r w:rsidR="00C723A0" w:rsidRPr="00684A6B">
        <w:rPr>
          <w:i/>
        </w:rPr>
        <w:t>21. 9. – 1. 10. 2012</w:t>
      </w:r>
      <w:r w:rsidR="00C723A0" w:rsidRPr="006C15F4">
        <w:t xml:space="preserve">, </w:t>
      </w:r>
      <w:r w:rsidR="00C723A0" w:rsidRPr="00684A6B">
        <w:rPr>
          <w:i/>
        </w:rPr>
        <w:t>spojení Praha – Hradec Králové</w:t>
      </w:r>
    </w:p>
    <w:p w14:paraId="6A04E65E" w14:textId="2722F302" w:rsidR="00711EE8" w:rsidRDefault="00E757A5" w:rsidP="009C02DD">
      <w:pPr>
        <w:pStyle w:val="Bezmezer"/>
      </w:pPr>
      <w:r>
        <w:t>‒</w:t>
      </w:r>
      <w:r w:rsidR="00711EE8">
        <w:t xml:space="preserve"> v</w:t>
      </w:r>
      <w:r w:rsidR="00C723A0" w:rsidRPr="006C15F4">
        <w:t xml:space="preserve">e finančních </w:t>
      </w:r>
      <w:r w:rsidR="00711EE8">
        <w:t>částkách místo nuly (</w:t>
      </w:r>
      <w:r w:rsidR="00711EE8" w:rsidRPr="00684A6B">
        <w:rPr>
          <w:i/>
        </w:rPr>
        <w:t>Kč 350,–</w:t>
      </w:r>
      <w:r w:rsidR="00711EE8">
        <w:t>)</w:t>
      </w:r>
    </w:p>
    <w:p w14:paraId="5906A087" w14:textId="77777777" w:rsidR="00684A6B" w:rsidRDefault="00684A6B" w:rsidP="009C02DD">
      <w:pPr>
        <w:pStyle w:val="Bezmezer"/>
      </w:pPr>
    </w:p>
    <w:p w14:paraId="6E4948F6" w14:textId="4246F947" w:rsidR="005D112B" w:rsidRDefault="00E757A5" w:rsidP="009C02DD">
      <w:pPr>
        <w:pStyle w:val="Bezmezer"/>
      </w:pPr>
      <w:r>
        <w:t>‒</w:t>
      </w:r>
      <w:r w:rsidR="00711EE8">
        <w:t xml:space="preserve"> </w:t>
      </w:r>
      <w:r w:rsidR="00C723A0" w:rsidRPr="006C15F4">
        <w:t>stojí-li na konci řádku, neopakuje se na následujícím, nesmí stát na začátku řádku</w:t>
      </w:r>
    </w:p>
    <w:p w14:paraId="0C80F11E" w14:textId="77777777" w:rsidR="00711EE8" w:rsidRDefault="00711EE8" w:rsidP="009C02DD">
      <w:pPr>
        <w:pStyle w:val="Bezmezer"/>
      </w:pPr>
    </w:p>
    <w:p w14:paraId="49AEC72B" w14:textId="77777777" w:rsidR="006C15F4" w:rsidRPr="00711EE8" w:rsidRDefault="006C15F4" w:rsidP="009C02DD">
      <w:pPr>
        <w:pStyle w:val="Bezmezer"/>
        <w:rPr>
          <w:b/>
        </w:rPr>
      </w:pPr>
      <w:r w:rsidRPr="00711EE8">
        <w:rPr>
          <w:b/>
        </w:rPr>
        <w:t>Spojovník</w:t>
      </w:r>
    </w:p>
    <w:p w14:paraId="511B8A19" w14:textId="77777777" w:rsidR="005D112B" w:rsidRPr="006C15F4" w:rsidRDefault="00C723A0" w:rsidP="009C02DD">
      <w:pPr>
        <w:pStyle w:val="Bezmezer"/>
      </w:pPr>
      <w:r w:rsidRPr="006C15F4">
        <w:t>&lt;-&gt; krátký/kratší (vs. &lt;–&gt; dlouhá/delší</w:t>
      </w:r>
      <w:r w:rsidR="00CE02B3">
        <w:t xml:space="preserve"> pomlčka</w:t>
      </w:r>
      <w:r w:rsidRPr="006C15F4">
        <w:t>) word dělá automaticky</w:t>
      </w:r>
    </w:p>
    <w:p w14:paraId="288DB3E1" w14:textId="29040ADD" w:rsidR="00CE02B3" w:rsidRDefault="00CE02B3" w:rsidP="009C02DD">
      <w:pPr>
        <w:pStyle w:val="Bezmezer"/>
      </w:pPr>
      <w:r>
        <w:t>-n</w:t>
      </w:r>
      <w:r w:rsidR="00C723A0" w:rsidRPr="006C15F4">
        <w:t>aznačuje, že dvě části spolu tvoří těsný význ</w:t>
      </w:r>
      <w:r>
        <w:t xml:space="preserve">amový celek, </w:t>
      </w:r>
      <w:r w:rsidR="00A5651E">
        <w:t xml:space="preserve">má </w:t>
      </w:r>
      <w:r>
        <w:t xml:space="preserve">rozsáhlé uplatnění: </w:t>
      </w:r>
    </w:p>
    <w:p w14:paraId="5F3A8D90" w14:textId="77777777" w:rsidR="005D112B" w:rsidRDefault="00D25D2B" w:rsidP="00CE02B3">
      <w:pPr>
        <w:pStyle w:val="Bezmezer"/>
        <w:ind w:firstLine="708"/>
      </w:pPr>
      <w:r>
        <w:t xml:space="preserve">části měst: </w:t>
      </w:r>
      <w:r w:rsidR="00C723A0" w:rsidRPr="00684A6B">
        <w:rPr>
          <w:i/>
        </w:rPr>
        <w:t>Praha-</w:t>
      </w:r>
      <w:r w:rsidR="00CE02B3" w:rsidRPr="00684A6B">
        <w:rPr>
          <w:i/>
        </w:rPr>
        <w:t>Vršovice</w:t>
      </w:r>
      <w:r w:rsidR="00CE02B3">
        <w:t xml:space="preserve">, ale </w:t>
      </w:r>
      <w:r w:rsidR="00CE02B3" w:rsidRPr="00684A6B">
        <w:rPr>
          <w:i/>
        </w:rPr>
        <w:t>Brno – Černá Pole</w:t>
      </w:r>
      <w:r w:rsidR="00CE02B3">
        <w:t xml:space="preserve"> (</w:t>
      </w:r>
      <w:r>
        <w:t xml:space="preserve">alespoň </w:t>
      </w:r>
      <w:r w:rsidR="00CE02B3">
        <w:t>jedna část víceslovná)</w:t>
      </w:r>
    </w:p>
    <w:p w14:paraId="6455AA72" w14:textId="77777777" w:rsidR="005D112B" w:rsidRPr="006C15F4" w:rsidRDefault="00CE02B3" w:rsidP="00CE02B3">
      <w:pPr>
        <w:pStyle w:val="Bezmezer"/>
        <w:ind w:firstLine="708"/>
      </w:pPr>
      <w:r>
        <w:t>s</w:t>
      </w:r>
      <w:r w:rsidR="00C723A0" w:rsidRPr="006C15F4">
        <w:t>ložená přídavná jména</w:t>
      </w:r>
      <w:r>
        <w:t xml:space="preserve">: </w:t>
      </w:r>
      <w:r w:rsidR="00684A6B" w:rsidRPr="00684A6B">
        <w:rPr>
          <w:i/>
        </w:rPr>
        <w:t>synchronně-diachronní výzkum</w:t>
      </w:r>
      <w:r w:rsidR="00D25D2B">
        <w:t xml:space="preserve"> </w:t>
      </w:r>
      <w:r w:rsidR="007F5A5E">
        <w:t>(</w:t>
      </w:r>
      <w:r w:rsidR="00D25D2B">
        <w:t xml:space="preserve">vs. </w:t>
      </w:r>
      <w:r w:rsidR="00C723A0" w:rsidRPr="00684A6B">
        <w:rPr>
          <w:i/>
        </w:rPr>
        <w:t>jazykovětypo</w:t>
      </w:r>
      <w:r w:rsidR="00D25D2B" w:rsidRPr="00684A6B">
        <w:rPr>
          <w:i/>
        </w:rPr>
        <w:t>logický</w:t>
      </w:r>
      <w:r w:rsidR="00D25D2B">
        <w:t xml:space="preserve">, </w:t>
      </w:r>
      <w:r w:rsidR="00D25D2B" w:rsidRPr="00684A6B">
        <w:rPr>
          <w:i/>
        </w:rPr>
        <w:t>kognitivnělingvistický</w:t>
      </w:r>
      <w:r w:rsidR="007F5A5E">
        <w:t>)</w:t>
      </w:r>
    </w:p>
    <w:p w14:paraId="4578CF26" w14:textId="77777777" w:rsidR="005D112B" w:rsidRPr="006C15F4" w:rsidRDefault="00CE02B3" w:rsidP="00CE02B3">
      <w:pPr>
        <w:pStyle w:val="Bezmezer"/>
        <w:ind w:firstLine="708"/>
      </w:pPr>
      <w:r>
        <w:t>d</w:t>
      </w:r>
      <w:r w:rsidR="00C723A0" w:rsidRPr="006C15F4">
        <w:t>vojí povolání</w:t>
      </w:r>
      <w:r>
        <w:t xml:space="preserve">: </w:t>
      </w:r>
      <w:r w:rsidR="00C723A0" w:rsidRPr="00684A6B">
        <w:rPr>
          <w:i/>
        </w:rPr>
        <w:t>lingvista-matematik</w:t>
      </w:r>
      <w:r w:rsidR="00C723A0" w:rsidRPr="006C15F4">
        <w:t xml:space="preserve"> (vs. </w:t>
      </w:r>
      <w:r w:rsidR="00C723A0" w:rsidRPr="00684A6B">
        <w:rPr>
          <w:i/>
        </w:rPr>
        <w:t>lingvista syntaktik</w:t>
      </w:r>
      <w:r w:rsidR="00C723A0" w:rsidRPr="006C15F4">
        <w:t>)</w:t>
      </w:r>
    </w:p>
    <w:p w14:paraId="46AFC8AF" w14:textId="77777777" w:rsidR="00B70471" w:rsidRPr="00D339ED" w:rsidRDefault="00CE02B3" w:rsidP="00612D79">
      <w:pPr>
        <w:pStyle w:val="Bezmezer"/>
        <w:ind w:left="720"/>
        <w:rPr>
          <w:i/>
          <w:iCs/>
        </w:rPr>
      </w:pPr>
      <w:r>
        <w:t>d</w:t>
      </w:r>
      <w:r w:rsidR="00C723A0" w:rsidRPr="006C15F4">
        <w:t>vojice jmen/autorů</w:t>
      </w:r>
      <w:r>
        <w:t xml:space="preserve">: </w:t>
      </w:r>
      <w:r w:rsidR="00C723A0" w:rsidRPr="00684A6B">
        <w:rPr>
          <w:i/>
        </w:rPr>
        <w:t>Havránkova-Jedličkova mluvnice</w:t>
      </w:r>
      <w:r w:rsidR="00F84D84">
        <w:t xml:space="preserve">, </w:t>
      </w:r>
      <w:r w:rsidR="00F84D84" w:rsidRPr="00684A6B">
        <w:rPr>
          <w:rStyle w:val="Zdraznn"/>
        </w:rPr>
        <w:t>Grepl-Karlík: Skladba češtiny</w:t>
      </w:r>
      <w:r w:rsidR="00612D79">
        <w:rPr>
          <w:rStyle w:val="Zdraznn"/>
        </w:rPr>
        <w:t xml:space="preserve">, </w:t>
      </w:r>
    </w:p>
    <w:p w14:paraId="60B2C048" w14:textId="1E83A92E" w:rsidR="005D112B" w:rsidRPr="006C15F4" w:rsidRDefault="00CE02B3" w:rsidP="00445EE8">
      <w:pPr>
        <w:pStyle w:val="Bezmezer"/>
        <w:ind w:left="708"/>
      </w:pPr>
      <w:r>
        <w:t>složená příjmení</w:t>
      </w:r>
      <w:r w:rsidR="00F84D84">
        <w:t xml:space="preserve"> </w:t>
      </w:r>
      <w:r w:rsidR="00A129A2">
        <w:t>(starší úzus)</w:t>
      </w:r>
      <w:r>
        <w:t>:</w:t>
      </w:r>
      <w:r w:rsidR="00F84D84">
        <w:t xml:space="preserve"> </w:t>
      </w:r>
      <w:r w:rsidR="00F84D84" w:rsidRPr="00684A6B">
        <w:rPr>
          <w:rStyle w:val="Zdraznn"/>
        </w:rPr>
        <w:t>Otýlie Sklenářová-Malá</w:t>
      </w:r>
      <w:r w:rsidR="00445EE8">
        <w:rPr>
          <w:rStyle w:val="Zdraznn"/>
        </w:rPr>
        <w:t xml:space="preserve"> </w:t>
      </w:r>
      <w:r w:rsidR="00445EE8" w:rsidRPr="00A129A2">
        <w:rPr>
          <w:rStyle w:val="Zdraznn"/>
          <w:i w:val="0"/>
          <w:iCs w:val="0"/>
        </w:rPr>
        <w:t>(</w:t>
      </w:r>
      <w:r w:rsidR="00A129A2" w:rsidRPr="00A129A2">
        <w:rPr>
          <w:rStyle w:val="Zdraznn"/>
          <w:i w:val="0"/>
          <w:iCs w:val="0"/>
        </w:rPr>
        <w:t>ale podle současné legislativy jen samostatně</w:t>
      </w:r>
      <w:r w:rsidR="00445EE8" w:rsidRPr="00A129A2">
        <w:rPr>
          <w:rStyle w:val="Zdraznn"/>
          <w:i w:val="0"/>
          <w:iCs w:val="0"/>
        </w:rPr>
        <w:t>:</w:t>
      </w:r>
      <w:r w:rsidR="00445EE8">
        <w:rPr>
          <w:rStyle w:val="Zdraznn"/>
        </w:rPr>
        <w:t xml:space="preserve"> Lucie Saicová Římalová)</w:t>
      </w:r>
    </w:p>
    <w:p w14:paraId="44877AC6" w14:textId="77777777" w:rsidR="007F5A5E" w:rsidRDefault="007F5A5E" w:rsidP="009C02DD">
      <w:pPr>
        <w:pStyle w:val="Bezmezer"/>
      </w:pPr>
    </w:p>
    <w:p w14:paraId="1C7DD7FF" w14:textId="77777777" w:rsidR="005D112B" w:rsidRPr="006C15F4" w:rsidRDefault="00CE02B3" w:rsidP="009C02DD">
      <w:pPr>
        <w:pStyle w:val="Bezmezer"/>
      </w:pPr>
      <w:r>
        <w:t>- s</w:t>
      </w:r>
      <w:r w:rsidR="00C723A0" w:rsidRPr="006C15F4">
        <w:t>tojí-li na konci řádku, opakuje se na začátku následujícího (nenaznačuje-li dělení slov).</w:t>
      </w:r>
    </w:p>
    <w:p w14:paraId="22D411DA" w14:textId="77777777" w:rsidR="00612D79" w:rsidRDefault="00612D79" w:rsidP="00612D79">
      <w:pPr>
        <w:pStyle w:val="Bezmezer"/>
        <w:rPr>
          <w:rStyle w:val="Zdraznn"/>
          <w:i w:val="0"/>
        </w:rPr>
      </w:pPr>
    </w:p>
    <w:p w14:paraId="3CBDA539" w14:textId="77777777" w:rsidR="00612D79" w:rsidRDefault="00612D79" w:rsidP="00612D79">
      <w:pPr>
        <w:pStyle w:val="Bezmezer"/>
        <w:rPr>
          <w:rStyle w:val="Zdraznn"/>
        </w:rPr>
      </w:pPr>
      <w:r w:rsidRPr="00612D79">
        <w:rPr>
          <w:rStyle w:val="Zdraznn"/>
          <w:i w:val="0"/>
        </w:rPr>
        <w:lastRenderedPageBreak/>
        <w:t>dvojice jmen v odkazovací závorce</w:t>
      </w:r>
      <w:r>
        <w:rPr>
          <w:rStyle w:val="Zdraznn"/>
        </w:rPr>
        <w:t xml:space="preserve">: </w:t>
      </w:r>
    </w:p>
    <w:p w14:paraId="52784B0E" w14:textId="77777777" w:rsidR="00612D79" w:rsidRDefault="00612D79" w:rsidP="00612D79">
      <w:pPr>
        <w:pStyle w:val="Bezmezer"/>
        <w:rPr>
          <w:i/>
          <w:iCs/>
        </w:rPr>
      </w:pPr>
      <w:r>
        <w:rPr>
          <w:rStyle w:val="Zdraznn"/>
        </w:rPr>
        <w:t xml:space="preserve">  </w:t>
      </w:r>
      <w:r w:rsidRPr="00D339ED">
        <w:rPr>
          <w:i/>
          <w:iCs/>
        </w:rPr>
        <w:t>(srov. Havránek – Jedlička, 1950; Grepl – Karlík, 1996)</w:t>
      </w:r>
    </w:p>
    <w:p w14:paraId="6BE43FA2" w14:textId="77777777" w:rsidR="00612D79" w:rsidRPr="00D339ED" w:rsidRDefault="00612D79" w:rsidP="00612D79">
      <w:pPr>
        <w:pStyle w:val="Bezmezer"/>
        <w:rPr>
          <w:i/>
          <w:iCs/>
        </w:rPr>
      </w:pPr>
      <w:r>
        <w:rPr>
          <w:i/>
          <w:iCs/>
        </w:rPr>
        <w:t xml:space="preserve">  </w:t>
      </w:r>
      <w:r w:rsidRPr="00D339ED">
        <w:rPr>
          <w:i/>
          <w:iCs/>
        </w:rPr>
        <w:t>(srov. Niebrzegowska-Bartmińska – Rytel-Kuc, 2001)</w:t>
      </w:r>
      <w:r>
        <w:rPr>
          <w:i/>
          <w:iCs/>
        </w:rPr>
        <w:t xml:space="preserve"> x nevhodné </w:t>
      </w:r>
      <w:r w:rsidRPr="00D339ED">
        <w:rPr>
          <w:i/>
          <w:iCs/>
        </w:rPr>
        <w:t>(srov. Niebrzegowska-Bartmińska-Rytel-Kuc, 2001)</w:t>
      </w:r>
    </w:p>
    <w:p w14:paraId="3A046B06" w14:textId="08BD088F" w:rsidR="00612D79" w:rsidRDefault="00612D79" w:rsidP="00493B18">
      <w:pPr>
        <w:pStyle w:val="Bezmezer"/>
        <w:rPr>
          <w:i/>
          <w:iCs/>
        </w:rPr>
      </w:pPr>
      <w:r>
        <w:rPr>
          <w:i/>
          <w:iCs/>
        </w:rPr>
        <w:t xml:space="preserve">  </w:t>
      </w:r>
      <w:r w:rsidRPr="00D339ED">
        <w:rPr>
          <w:i/>
          <w:iCs/>
        </w:rPr>
        <w:t>(srov. Rytel-Kuc – Mackiewicz, 1998, s. 23)</w:t>
      </w:r>
    </w:p>
    <w:p w14:paraId="6D9C4B29" w14:textId="77777777" w:rsidR="00493B18" w:rsidRDefault="00493B18" w:rsidP="009C02DD">
      <w:pPr>
        <w:pStyle w:val="Bezmezer"/>
        <w:rPr>
          <w:b/>
        </w:rPr>
      </w:pPr>
    </w:p>
    <w:p w14:paraId="1D17CA9B" w14:textId="77777777" w:rsidR="006C15F4" w:rsidRPr="00CE02B3" w:rsidRDefault="00D25D2B" w:rsidP="009C02DD">
      <w:pPr>
        <w:pStyle w:val="Bezmezer"/>
        <w:rPr>
          <w:b/>
        </w:rPr>
      </w:pPr>
      <w:r>
        <w:rPr>
          <w:b/>
        </w:rPr>
        <w:t>L</w:t>
      </w:r>
      <w:r w:rsidR="004874D3" w:rsidRPr="00CE02B3">
        <w:rPr>
          <w:b/>
        </w:rPr>
        <w:t>omítko</w:t>
      </w:r>
    </w:p>
    <w:p w14:paraId="34C45D7F" w14:textId="59719575" w:rsidR="005D112B" w:rsidRPr="004874D3" w:rsidRDefault="00C723A0" w:rsidP="009C02DD">
      <w:pPr>
        <w:pStyle w:val="Bezmezer"/>
      </w:pPr>
      <w:r>
        <w:t>- n</w:t>
      </w:r>
      <w:r w:rsidRPr="004874D3">
        <w:t>aznačuje alternativy:</w:t>
      </w:r>
      <w:r w:rsidR="00D25D2B">
        <w:t xml:space="preserve"> </w:t>
      </w:r>
      <w:r w:rsidRPr="00684A6B">
        <w:rPr>
          <w:i/>
        </w:rPr>
        <w:t>Žáci/studenti budou povinni</w:t>
      </w:r>
      <w:r w:rsidR="007D27B4">
        <w:rPr>
          <w:i/>
        </w:rPr>
        <w:t>..</w:t>
      </w:r>
      <w:r w:rsidR="00D25D2B" w:rsidRPr="00684A6B">
        <w:rPr>
          <w:i/>
        </w:rPr>
        <w:t xml:space="preserve">. </w:t>
      </w:r>
      <w:r w:rsidRPr="00684A6B">
        <w:rPr>
          <w:i/>
        </w:rPr>
        <w:t>Všichni studenti / všechny studentky budou zapsáni…</w:t>
      </w:r>
    </w:p>
    <w:p w14:paraId="6C43AC06" w14:textId="77777777" w:rsidR="00D25D2B" w:rsidRPr="004874D3" w:rsidRDefault="00D25D2B" w:rsidP="00D25D2B">
      <w:pPr>
        <w:pStyle w:val="Bezmezer"/>
      </w:pPr>
      <w:r>
        <w:t>-</w:t>
      </w:r>
      <w:r w:rsidR="00C723A0">
        <w:t xml:space="preserve"> </w:t>
      </w:r>
      <w:r>
        <w:t>j</w:t>
      </w:r>
      <w:r w:rsidRPr="004874D3">
        <w:t>ednoduché lomítko odděluje verše, dvojité (//) zároveň verše a sloky.</w:t>
      </w:r>
    </w:p>
    <w:p w14:paraId="7B2B48AE" w14:textId="65C0B660" w:rsidR="00D25D2B" w:rsidRPr="007D27B4" w:rsidRDefault="00D25D2B" w:rsidP="00D25D2B">
      <w:pPr>
        <w:pStyle w:val="Bezmezer"/>
        <w:rPr>
          <w:iCs/>
        </w:rPr>
      </w:pPr>
      <w:r>
        <w:t>- p</w:t>
      </w:r>
      <w:r w:rsidRPr="004874D3">
        <w:t xml:space="preserve">rosazují se zápisy typu: </w:t>
      </w:r>
      <w:r w:rsidRPr="005945A9">
        <w:rPr>
          <w:i/>
        </w:rPr>
        <w:t>socio/lingvistika</w:t>
      </w:r>
      <w:r w:rsidRPr="004874D3">
        <w:t xml:space="preserve">, </w:t>
      </w:r>
      <w:r w:rsidRPr="005945A9">
        <w:rPr>
          <w:i/>
        </w:rPr>
        <w:t>A uvidíme, zda tedy toto tvrzení dané zásadě ne/odpovídá</w:t>
      </w:r>
      <w:r w:rsidR="007D27B4">
        <w:rPr>
          <w:i/>
        </w:rPr>
        <w:t xml:space="preserve"> </w:t>
      </w:r>
      <w:r w:rsidR="007D27B4">
        <w:rPr>
          <w:iCs/>
        </w:rPr>
        <w:t xml:space="preserve">(případně </w:t>
      </w:r>
      <w:r w:rsidR="007D27B4">
        <w:rPr>
          <w:i/>
        </w:rPr>
        <w:t>(socio)lingvistika, (ne)odpovídá…</w:t>
      </w:r>
      <w:r w:rsidR="007D27B4">
        <w:rPr>
          <w:iCs/>
        </w:rPr>
        <w:t>)</w:t>
      </w:r>
    </w:p>
    <w:p w14:paraId="469027A2" w14:textId="77777777" w:rsidR="00D25D2B" w:rsidRDefault="00D25D2B" w:rsidP="009C02DD">
      <w:pPr>
        <w:pStyle w:val="Bezmezer"/>
      </w:pPr>
    </w:p>
    <w:p w14:paraId="234D4566" w14:textId="77777777" w:rsidR="005D112B" w:rsidRPr="004874D3" w:rsidRDefault="00D25D2B" w:rsidP="009C02DD">
      <w:pPr>
        <w:pStyle w:val="Bezmezer"/>
      </w:pPr>
      <w:r>
        <w:t>- s</w:t>
      </w:r>
      <w:r w:rsidR="00C723A0" w:rsidRPr="004874D3">
        <w:t>tojí-li na konci řádku, opakuje se na začátku řádku následujícího</w:t>
      </w:r>
    </w:p>
    <w:p w14:paraId="5D5AE908" w14:textId="77777777" w:rsidR="00445EE8" w:rsidRDefault="00445EE8" w:rsidP="009C02DD">
      <w:pPr>
        <w:pStyle w:val="Bezmezer"/>
        <w:rPr>
          <w:b/>
        </w:rPr>
      </w:pPr>
    </w:p>
    <w:p w14:paraId="03AAAD07" w14:textId="77777777" w:rsidR="00933042" w:rsidRPr="00D25D2B" w:rsidRDefault="004874D3" w:rsidP="009C02DD">
      <w:pPr>
        <w:pStyle w:val="Bezmezer"/>
        <w:rPr>
          <w:b/>
        </w:rPr>
      </w:pPr>
      <w:r w:rsidRPr="00D25D2B">
        <w:rPr>
          <w:b/>
        </w:rPr>
        <w:t>Horní index a interpunkční znaménko</w:t>
      </w:r>
    </w:p>
    <w:p w14:paraId="45BCA635" w14:textId="77777777" w:rsidR="005D112B" w:rsidRPr="005945A9" w:rsidRDefault="00C723A0" w:rsidP="009C02DD">
      <w:pPr>
        <w:pStyle w:val="Bezmezer"/>
        <w:rPr>
          <w:i/>
        </w:rPr>
      </w:pPr>
      <w:r w:rsidRPr="005945A9">
        <w:rPr>
          <w:i/>
        </w:rPr>
        <w:t>Jde o problém,</w:t>
      </w:r>
      <w:r w:rsidRPr="005945A9">
        <w:rPr>
          <w:i/>
          <w:vertAlign w:val="superscript"/>
        </w:rPr>
        <w:t xml:space="preserve">5 </w:t>
      </w:r>
      <w:r w:rsidRPr="005945A9">
        <w:rPr>
          <w:i/>
        </w:rPr>
        <w:t>který byl již rozpracován v autorových raných pracích…</w:t>
      </w:r>
    </w:p>
    <w:p w14:paraId="71410FB9" w14:textId="77777777" w:rsidR="005D112B" w:rsidRPr="005945A9" w:rsidRDefault="00C723A0" w:rsidP="009C02DD">
      <w:pPr>
        <w:pStyle w:val="Bezmezer"/>
        <w:rPr>
          <w:i/>
        </w:rPr>
      </w:pPr>
      <w:r w:rsidRPr="005945A9">
        <w:rPr>
          <w:i/>
        </w:rPr>
        <w:t>Jde o problém</w:t>
      </w:r>
      <w:r w:rsidRPr="005945A9">
        <w:rPr>
          <w:i/>
          <w:vertAlign w:val="superscript"/>
        </w:rPr>
        <w:t>5</w:t>
      </w:r>
      <w:r w:rsidRPr="005945A9">
        <w:rPr>
          <w:i/>
        </w:rPr>
        <w:t>, který byl již rozpracován v autorových raných pracích…</w:t>
      </w:r>
    </w:p>
    <w:p w14:paraId="68052F8E" w14:textId="77777777" w:rsidR="00D25D2B" w:rsidRPr="005945A9" w:rsidRDefault="00D25D2B" w:rsidP="009C02DD">
      <w:pPr>
        <w:pStyle w:val="Bezmezer"/>
        <w:rPr>
          <w:i/>
        </w:rPr>
      </w:pPr>
    </w:p>
    <w:p w14:paraId="29FE4476" w14:textId="77777777" w:rsidR="005D112B" w:rsidRPr="005945A9" w:rsidRDefault="00C723A0" w:rsidP="009C02DD">
      <w:pPr>
        <w:pStyle w:val="Bezmezer"/>
        <w:rPr>
          <w:i/>
        </w:rPr>
      </w:pPr>
      <w:r w:rsidRPr="005945A9">
        <w:rPr>
          <w:i/>
        </w:rPr>
        <w:t>Možno tedy ze stanoviska funkčního rozeznávat při rozboru jazyka nauku o jazykovém pojmenování, nauku o jazykovém usouvztažňování a nauku o zvukové stránce řeči.</w:t>
      </w:r>
      <w:r w:rsidRPr="005945A9">
        <w:rPr>
          <w:i/>
          <w:vertAlign w:val="superscript"/>
        </w:rPr>
        <w:t xml:space="preserve">3 </w:t>
      </w:r>
      <w:r w:rsidRPr="005945A9">
        <w:rPr>
          <w:i/>
        </w:rPr>
        <w:t>Je také…</w:t>
      </w:r>
    </w:p>
    <w:p w14:paraId="1A952F99" w14:textId="77777777" w:rsidR="005D112B" w:rsidRPr="005945A9" w:rsidRDefault="00C723A0" w:rsidP="009C02DD">
      <w:pPr>
        <w:pStyle w:val="Bezmezer"/>
        <w:rPr>
          <w:i/>
        </w:rPr>
      </w:pPr>
      <w:r w:rsidRPr="005945A9">
        <w:rPr>
          <w:i/>
        </w:rPr>
        <w:t>Možno tedy ze stanoviska funkčního rozeznávat při rozboru jazyka nauku o jazykovém pojmenování, nauku o jazykovém usouvztažňování a nauku o zvukové stránce řeči</w:t>
      </w:r>
      <w:r w:rsidRPr="005945A9">
        <w:rPr>
          <w:i/>
          <w:vertAlign w:val="superscript"/>
        </w:rPr>
        <w:t>3</w:t>
      </w:r>
      <w:r w:rsidRPr="005945A9">
        <w:rPr>
          <w:i/>
        </w:rPr>
        <w:t>. Je také…</w:t>
      </w:r>
    </w:p>
    <w:p w14:paraId="684FB40E" w14:textId="77777777" w:rsidR="004874D3" w:rsidRPr="005945A9" w:rsidRDefault="004874D3" w:rsidP="009C02DD">
      <w:pPr>
        <w:pStyle w:val="Bezmezer"/>
        <w:rPr>
          <w:i/>
        </w:rPr>
      </w:pPr>
    </w:p>
    <w:sectPr w:rsidR="004874D3" w:rsidRPr="005945A9" w:rsidSect="00CD5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7AD66" w14:textId="77777777" w:rsidR="00D03B25" w:rsidRDefault="00D03B25" w:rsidP="00445EE8">
      <w:pPr>
        <w:spacing w:after="0" w:line="240" w:lineRule="auto"/>
      </w:pPr>
      <w:r>
        <w:separator/>
      </w:r>
    </w:p>
  </w:endnote>
  <w:endnote w:type="continuationSeparator" w:id="0">
    <w:p w14:paraId="14EEB665" w14:textId="77777777" w:rsidR="00D03B25" w:rsidRDefault="00D03B25" w:rsidP="0044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0BC0D" w14:textId="77777777" w:rsidR="00D03B25" w:rsidRDefault="00D03B25" w:rsidP="00445EE8">
      <w:pPr>
        <w:spacing w:after="0" w:line="240" w:lineRule="auto"/>
      </w:pPr>
      <w:r>
        <w:separator/>
      </w:r>
    </w:p>
  </w:footnote>
  <w:footnote w:type="continuationSeparator" w:id="0">
    <w:p w14:paraId="508C36C2" w14:textId="77777777" w:rsidR="00D03B25" w:rsidRDefault="00D03B25" w:rsidP="00445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3553"/>
    <w:multiLevelType w:val="hybridMultilevel"/>
    <w:tmpl w:val="F72AC25A"/>
    <w:lvl w:ilvl="0" w:tplc="8CCCE0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225C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1CB5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4CD7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B4E6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244B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323D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844F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BA69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E6BCA"/>
    <w:multiLevelType w:val="hybridMultilevel"/>
    <w:tmpl w:val="014E5AB4"/>
    <w:lvl w:ilvl="0" w:tplc="1AC66B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A2B0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CE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890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2A72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6EF3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A4BF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1C36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26A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E730F"/>
    <w:multiLevelType w:val="hybridMultilevel"/>
    <w:tmpl w:val="9E605A76"/>
    <w:lvl w:ilvl="0" w:tplc="CBCAAF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329F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6A0D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8A89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46A4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1A10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0C95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2C4B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86C8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A3114"/>
    <w:multiLevelType w:val="hybridMultilevel"/>
    <w:tmpl w:val="F41C5B94"/>
    <w:lvl w:ilvl="0" w:tplc="C79405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44E8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04B5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FC2A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2889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9874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AC7F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7838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4A8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D60DB"/>
    <w:multiLevelType w:val="hybridMultilevel"/>
    <w:tmpl w:val="E5B02718"/>
    <w:lvl w:ilvl="0" w:tplc="22DA7A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BE74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E461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4232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0AA2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B40F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4804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CA37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801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6DAA"/>
    <w:multiLevelType w:val="hybridMultilevel"/>
    <w:tmpl w:val="E182C004"/>
    <w:lvl w:ilvl="0" w:tplc="E9226D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607C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009A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C01C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1658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A6A2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5485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B8EB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D81F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B3AED"/>
    <w:multiLevelType w:val="hybridMultilevel"/>
    <w:tmpl w:val="A61AB2B0"/>
    <w:lvl w:ilvl="0" w:tplc="87509D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E696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52B6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9EDC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5089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EA9D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E229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985C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28E2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C5E29"/>
    <w:multiLevelType w:val="hybridMultilevel"/>
    <w:tmpl w:val="23EA3F66"/>
    <w:lvl w:ilvl="0" w:tplc="9A2610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2878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7639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1615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2AAE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E0F6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C8FF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B06A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9E32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F4396"/>
    <w:multiLevelType w:val="hybridMultilevel"/>
    <w:tmpl w:val="237E0188"/>
    <w:lvl w:ilvl="0" w:tplc="2BA83D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D629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FAB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1007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AAA5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D693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E616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FA84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E882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72D7C"/>
    <w:multiLevelType w:val="hybridMultilevel"/>
    <w:tmpl w:val="6D664BC8"/>
    <w:lvl w:ilvl="0" w:tplc="BEDA53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524B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3EA3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A05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024D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80B7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486F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B279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2CA4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0492A"/>
    <w:multiLevelType w:val="hybridMultilevel"/>
    <w:tmpl w:val="29FE581E"/>
    <w:lvl w:ilvl="0" w:tplc="05F018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D400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2EF6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D6EA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00EE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2EE6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3657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46D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7C0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E0F81"/>
    <w:multiLevelType w:val="hybridMultilevel"/>
    <w:tmpl w:val="F7E843FE"/>
    <w:lvl w:ilvl="0" w:tplc="B2748A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EE6A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7CC2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1466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B8C0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604E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1E2C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8A86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A6D1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C7B47"/>
    <w:multiLevelType w:val="hybridMultilevel"/>
    <w:tmpl w:val="38F47610"/>
    <w:lvl w:ilvl="0" w:tplc="CDA27E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F474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A04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0C99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CFE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92F9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869F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B4AB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6042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0276F"/>
    <w:multiLevelType w:val="hybridMultilevel"/>
    <w:tmpl w:val="11FA1936"/>
    <w:lvl w:ilvl="0" w:tplc="7DE40A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12C0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6A22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481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34D8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56BF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E828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F89B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0E3A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37580"/>
    <w:multiLevelType w:val="hybridMultilevel"/>
    <w:tmpl w:val="045A5C8C"/>
    <w:lvl w:ilvl="0" w:tplc="D50257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0627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B23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3EC3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EED8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74D2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081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34E9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E62B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247611"/>
    <w:multiLevelType w:val="hybridMultilevel"/>
    <w:tmpl w:val="53B231E0"/>
    <w:lvl w:ilvl="0" w:tplc="E18C6A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ED5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F433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48D7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E6B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E68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7896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FA4C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E60A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A0C1B"/>
    <w:multiLevelType w:val="hybridMultilevel"/>
    <w:tmpl w:val="38C06564"/>
    <w:lvl w:ilvl="0" w:tplc="0B1480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10F0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2668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43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B8C1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FE57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D814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E81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52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8643486">
    <w:abstractNumId w:val="3"/>
  </w:num>
  <w:num w:numId="2" w16cid:durableId="1046835775">
    <w:abstractNumId w:val="16"/>
  </w:num>
  <w:num w:numId="3" w16cid:durableId="2054376978">
    <w:abstractNumId w:val="5"/>
  </w:num>
  <w:num w:numId="4" w16cid:durableId="1192106134">
    <w:abstractNumId w:val="12"/>
  </w:num>
  <w:num w:numId="5" w16cid:durableId="1627471146">
    <w:abstractNumId w:val="9"/>
  </w:num>
  <w:num w:numId="6" w16cid:durableId="1461145873">
    <w:abstractNumId w:val="11"/>
  </w:num>
  <w:num w:numId="7" w16cid:durableId="1293822506">
    <w:abstractNumId w:val="10"/>
  </w:num>
  <w:num w:numId="8" w16cid:durableId="62728283">
    <w:abstractNumId w:val="15"/>
  </w:num>
  <w:num w:numId="9" w16cid:durableId="466550833">
    <w:abstractNumId w:val="1"/>
  </w:num>
  <w:num w:numId="10" w16cid:durableId="659164329">
    <w:abstractNumId w:val="4"/>
  </w:num>
  <w:num w:numId="11" w16cid:durableId="1634024939">
    <w:abstractNumId w:val="13"/>
  </w:num>
  <w:num w:numId="12" w16cid:durableId="2140758886">
    <w:abstractNumId w:val="6"/>
  </w:num>
  <w:num w:numId="13" w16cid:durableId="1116291387">
    <w:abstractNumId w:val="2"/>
  </w:num>
  <w:num w:numId="14" w16cid:durableId="981733704">
    <w:abstractNumId w:val="8"/>
  </w:num>
  <w:num w:numId="15" w16cid:durableId="556745999">
    <w:abstractNumId w:val="7"/>
  </w:num>
  <w:num w:numId="16" w16cid:durableId="275721372">
    <w:abstractNumId w:val="14"/>
  </w:num>
  <w:num w:numId="17" w16cid:durableId="663439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83"/>
    <w:rsid w:val="00002BED"/>
    <w:rsid w:val="00044583"/>
    <w:rsid w:val="000A3A77"/>
    <w:rsid w:val="00123E12"/>
    <w:rsid w:val="002E5140"/>
    <w:rsid w:val="002F2210"/>
    <w:rsid w:val="003A3045"/>
    <w:rsid w:val="003F0C10"/>
    <w:rsid w:val="00445EE8"/>
    <w:rsid w:val="004776BE"/>
    <w:rsid w:val="004874D3"/>
    <w:rsid w:val="00493B18"/>
    <w:rsid w:val="005945A9"/>
    <w:rsid w:val="005D112B"/>
    <w:rsid w:val="005E0540"/>
    <w:rsid w:val="00612D79"/>
    <w:rsid w:val="006272A8"/>
    <w:rsid w:val="00682B05"/>
    <w:rsid w:val="00684A6B"/>
    <w:rsid w:val="006C15F4"/>
    <w:rsid w:val="00704761"/>
    <w:rsid w:val="00711EE8"/>
    <w:rsid w:val="007777E9"/>
    <w:rsid w:val="007D27B4"/>
    <w:rsid w:val="007E7CCA"/>
    <w:rsid w:val="007F5A5E"/>
    <w:rsid w:val="00904364"/>
    <w:rsid w:val="00933042"/>
    <w:rsid w:val="0095136E"/>
    <w:rsid w:val="009C02DD"/>
    <w:rsid w:val="009E6A3B"/>
    <w:rsid w:val="00A129A2"/>
    <w:rsid w:val="00A5651E"/>
    <w:rsid w:val="00AF1589"/>
    <w:rsid w:val="00B35DAC"/>
    <w:rsid w:val="00B70471"/>
    <w:rsid w:val="00C70B6F"/>
    <w:rsid w:val="00C723A0"/>
    <w:rsid w:val="00CD5733"/>
    <w:rsid w:val="00CE02B3"/>
    <w:rsid w:val="00D03B25"/>
    <w:rsid w:val="00D25D2B"/>
    <w:rsid w:val="00D339ED"/>
    <w:rsid w:val="00DD0E9D"/>
    <w:rsid w:val="00DF1B00"/>
    <w:rsid w:val="00E6588F"/>
    <w:rsid w:val="00E757A5"/>
    <w:rsid w:val="00EB4504"/>
    <w:rsid w:val="00F247D4"/>
    <w:rsid w:val="00F8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A730"/>
  <w15:docId w15:val="{775D8B15-4383-49F3-B867-2EA18D3A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44583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9C02DD"/>
    <w:pPr>
      <w:spacing w:after="0" w:line="240" w:lineRule="auto"/>
    </w:pPr>
  </w:style>
  <w:style w:type="character" w:styleId="Zdraznn">
    <w:name w:val="Emphasis"/>
    <w:basedOn w:val="Standardnpsmoodstavce"/>
    <w:uiPriority w:val="20"/>
    <w:qFormat/>
    <w:rsid w:val="00F84D84"/>
    <w:rPr>
      <w:i/>
      <w:iCs/>
    </w:rPr>
  </w:style>
  <w:style w:type="paragraph" w:styleId="Odstavecseseznamem">
    <w:name w:val="List Paragraph"/>
    <w:basedOn w:val="Normln"/>
    <w:uiPriority w:val="34"/>
    <w:qFormat/>
    <w:rsid w:val="00D339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45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5EE8"/>
  </w:style>
  <w:style w:type="paragraph" w:styleId="Zpat">
    <w:name w:val="footer"/>
    <w:basedOn w:val="Normln"/>
    <w:link w:val="ZpatChar"/>
    <w:uiPriority w:val="99"/>
    <w:unhideWhenUsed/>
    <w:rsid w:val="00445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5EE8"/>
  </w:style>
  <w:style w:type="paragraph" w:styleId="Textbubliny">
    <w:name w:val="Balloon Text"/>
    <w:basedOn w:val="Normln"/>
    <w:link w:val="TextbublinyChar"/>
    <w:uiPriority w:val="99"/>
    <w:semiHidden/>
    <w:unhideWhenUsed/>
    <w:rsid w:val="00445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19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1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9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23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26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83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75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2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54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1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7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1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6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5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4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77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6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6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9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4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4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9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8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52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57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21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84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7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0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9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5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84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6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7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7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93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44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95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6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498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1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7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6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24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05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0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28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2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3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35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6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85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23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56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40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72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01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cjtk.ff.cuni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1323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Jínová</dc:creator>
  <cp:lastModifiedBy>Andrlová Fidlerová, Alena</cp:lastModifiedBy>
  <cp:revision>5</cp:revision>
  <dcterms:created xsi:type="dcterms:W3CDTF">2023-10-08T22:14:00Z</dcterms:created>
  <dcterms:modified xsi:type="dcterms:W3CDTF">2023-10-08T22:19:00Z</dcterms:modified>
</cp:coreProperties>
</file>