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BE" w:rsidRPr="00BF12BE" w:rsidRDefault="00BF12BE" w:rsidP="00BF1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číslovky patří mezi tzv. nástavbové slovní druhy (sémanticky i morfologicky se opírají o jiné slovní druhy)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pojmenovávají kvantitu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mohou se chovat substantivně, adjektivně i adverbiálně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kvantitativnost však mohou vyjádřit i jiné slovní druhy, např. měrová substantiva (</w:t>
      </w:r>
      <w:r w:rsidRPr="00BF12BE">
        <w:rPr>
          <w:rFonts w:ascii="Times New Roman" w:hAnsi="Times New Roman" w:cs="Times New Roman"/>
          <w:i/>
          <w:sz w:val="28"/>
          <w:szCs w:val="28"/>
        </w:rPr>
        <w:t>um quilo, um litro</w:t>
      </w:r>
      <w:r w:rsidRPr="00BF12BE">
        <w:rPr>
          <w:rFonts w:ascii="Times New Roman" w:hAnsi="Times New Roman" w:cs="Times New Roman"/>
          <w:sz w:val="28"/>
          <w:szCs w:val="28"/>
        </w:rPr>
        <w:t>), hromadná substantiva (</w:t>
      </w:r>
      <w:r w:rsidRPr="00BF12BE">
        <w:rPr>
          <w:rFonts w:ascii="Times New Roman" w:hAnsi="Times New Roman" w:cs="Times New Roman"/>
          <w:i/>
          <w:sz w:val="28"/>
          <w:szCs w:val="28"/>
        </w:rPr>
        <w:t>o rebanho, o grupo</w:t>
      </w:r>
      <w:r w:rsidRPr="00BF12BE">
        <w:rPr>
          <w:rFonts w:ascii="Times New Roman" w:hAnsi="Times New Roman" w:cs="Times New Roman"/>
          <w:sz w:val="28"/>
          <w:szCs w:val="28"/>
        </w:rPr>
        <w:t>), nečíslovková adjektiva (</w:t>
      </w:r>
      <w:r w:rsidRPr="00BF12BE">
        <w:rPr>
          <w:rFonts w:ascii="Times New Roman" w:hAnsi="Times New Roman" w:cs="Times New Roman"/>
          <w:i/>
          <w:sz w:val="28"/>
          <w:szCs w:val="28"/>
        </w:rPr>
        <w:t>multilateral, múltiplo</w:t>
      </w:r>
      <w:r w:rsidRPr="00BF12BE">
        <w:rPr>
          <w:rFonts w:ascii="Times New Roman" w:hAnsi="Times New Roman" w:cs="Times New Roman"/>
          <w:sz w:val="28"/>
          <w:szCs w:val="28"/>
        </w:rPr>
        <w:t>) nebo některá slovesa (</w:t>
      </w:r>
      <w:r w:rsidRPr="00BF12BE">
        <w:rPr>
          <w:rFonts w:ascii="Times New Roman" w:hAnsi="Times New Roman" w:cs="Times New Roman"/>
          <w:i/>
          <w:sz w:val="28"/>
          <w:szCs w:val="28"/>
        </w:rPr>
        <w:t>multiplicar, duplicar</w:t>
      </w:r>
      <w:r w:rsidRPr="00BF12BE">
        <w:rPr>
          <w:rFonts w:ascii="Times New Roman" w:hAnsi="Times New Roman" w:cs="Times New Roman"/>
          <w:sz w:val="28"/>
          <w:szCs w:val="28"/>
        </w:rPr>
        <w:t>)</w:t>
      </w:r>
    </w:p>
    <w:p w:rsidR="00BF12BE" w:rsidRPr="00BF12BE" w:rsidRDefault="00BF12BE" w:rsidP="00BF12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12BE">
        <w:rPr>
          <w:rFonts w:ascii="Times New Roman" w:hAnsi="Times New Roman" w:cs="Times New Roman"/>
          <w:sz w:val="28"/>
          <w:szCs w:val="28"/>
          <w:u w:val="single"/>
        </w:rPr>
        <w:t>Sémantická klasifikace číslovek</w:t>
      </w:r>
    </w:p>
    <w:p w:rsidR="00BF12BE" w:rsidRPr="00BF12BE" w:rsidRDefault="00BF12BE" w:rsidP="00BF12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základní číslovky - číselně pojmenovávají prostý počet substancí - </w:t>
      </w:r>
      <w:r w:rsidRPr="00BF12BE">
        <w:rPr>
          <w:rFonts w:ascii="Times New Roman" w:hAnsi="Times New Roman" w:cs="Times New Roman"/>
          <w:i/>
          <w:sz w:val="28"/>
          <w:szCs w:val="28"/>
        </w:rPr>
        <w:t>cinco, dez</w:t>
      </w:r>
    </w:p>
    <w:p w:rsidR="00BF12BE" w:rsidRPr="00BF12BE" w:rsidRDefault="00BF12BE" w:rsidP="00BF12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řadové číslovky - číselně pojmenovávají pořadí substancí - </w:t>
      </w:r>
      <w:r w:rsidRPr="00BF12BE">
        <w:rPr>
          <w:rFonts w:ascii="Times New Roman" w:hAnsi="Times New Roman" w:cs="Times New Roman"/>
          <w:i/>
          <w:sz w:val="28"/>
          <w:szCs w:val="28"/>
        </w:rPr>
        <w:t>primeiro, oitavo</w:t>
      </w:r>
    </w:p>
    <w:p w:rsidR="00BF12BE" w:rsidRPr="00BF12BE" w:rsidRDefault="00BF12BE" w:rsidP="00BF12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násobné číslovky - číselně pojmenovávají násobenost obsahu substancí - </w:t>
      </w:r>
      <w:r w:rsidRPr="00BF12BE">
        <w:rPr>
          <w:rFonts w:ascii="Times New Roman" w:hAnsi="Times New Roman" w:cs="Times New Roman"/>
          <w:i/>
          <w:sz w:val="28"/>
          <w:szCs w:val="28"/>
        </w:rPr>
        <w:t>duplo, quadruplo</w:t>
      </w:r>
    </w:p>
    <w:p w:rsidR="00BF12BE" w:rsidRPr="00BF12BE" w:rsidRDefault="00BF12BE" w:rsidP="00BF12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dílové číslovky - číselně pojmenovávají část nějakého celku - </w:t>
      </w:r>
      <w:r w:rsidRPr="00BF12BE">
        <w:rPr>
          <w:rFonts w:ascii="Times New Roman" w:hAnsi="Times New Roman" w:cs="Times New Roman"/>
          <w:i/>
          <w:sz w:val="28"/>
          <w:szCs w:val="28"/>
        </w:rPr>
        <w:t>um terço, três sextos</w:t>
      </w:r>
    </w:p>
    <w:p w:rsidR="00BF12BE" w:rsidRPr="00BF12BE" w:rsidRDefault="00BF12BE" w:rsidP="00BF12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skupinové číslovky - pojmenovávají substantivně pojatý počet číselným udáním početnosti souboru jednotlivin - </w:t>
      </w:r>
      <w:r w:rsidRPr="00BF12BE">
        <w:rPr>
          <w:rFonts w:ascii="Times New Roman" w:hAnsi="Times New Roman" w:cs="Times New Roman"/>
          <w:i/>
          <w:sz w:val="28"/>
          <w:szCs w:val="28"/>
        </w:rPr>
        <w:t>um milhar</w:t>
      </w:r>
    </w:p>
    <w:p w:rsidR="00BF12BE" w:rsidRPr="00BF12BE" w:rsidRDefault="00BF12BE" w:rsidP="00BF12BE">
      <w:pPr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Základní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viz papír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většina číslovek se neshoduje se substantivy - ale: 1, 2 a číslovky od 200 do 900 se shodují v rodě 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číslovka </w:t>
      </w:r>
      <w:r w:rsidRPr="00BF12BE">
        <w:rPr>
          <w:rFonts w:ascii="Times New Roman" w:hAnsi="Times New Roman" w:cs="Times New Roman"/>
          <w:i/>
          <w:sz w:val="28"/>
          <w:szCs w:val="28"/>
        </w:rPr>
        <w:t>um, uma</w:t>
      </w:r>
      <w:r w:rsidRPr="00BF12BE">
        <w:rPr>
          <w:rFonts w:ascii="Times New Roman" w:hAnsi="Times New Roman" w:cs="Times New Roman"/>
          <w:sz w:val="28"/>
          <w:szCs w:val="28"/>
        </w:rPr>
        <w:t xml:space="preserve"> se může používat i v plurálu - </w:t>
      </w:r>
      <w:r w:rsidRPr="00BF12BE">
        <w:rPr>
          <w:rFonts w:ascii="Times New Roman" w:hAnsi="Times New Roman" w:cs="Times New Roman"/>
          <w:i/>
          <w:sz w:val="28"/>
          <w:szCs w:val="28"/>
        </w:rPr>
        <w:t>umas calças</w:t>
      </w:r>
      <w:r w:rsidRPr="00BF12BE">
        <w:rPr>
          <w:rFonts w:ascii="Times New Roman" w:hAnsi="Times New Roman" w:cs="Times New Roman"/>
          <w:sz w:val="28"/>
          <w:szCs w:val="28"/>
        </w:rPr>
        <w:t xml:space="preserve"> (jedny kalhoty) - pluralia tantum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číslovky od 200 do 900 se shodují v rodě s počítanými substantivy,  i když za nimi stojí jiná číslovka - </w:t>
      </w:r>
      <w:r w:rsidRPr="00BF12BE">
        <w:rPr>
          <w:rFonts w:ascii="Times New Roman" w:hAnsi="Times New Roman" w:cs="Times New Roman"/>
          <w:i/>
          <w:sz w:val="28"/>
          <w:szCs w:val="28"/>
        </w:rPr>
        <w:t>duzentas mil coroas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v komplexním číslovkovém výrazu se klade mezi desítkami a jednotkami, stovkami a desítkami, stovkami a jednotkami spojka </w:t>
      </w:r>
      <w:r w:rsidRPr="00BF12BE">
        <w:rPr>
          <w:rFonts w:ascii="Times New Roman" w:hAnsi="Times New Roman" w:cs="Times New Roman"/>
          <w:i/>
          <w:sz w:val="28"/>
          <w:szCs w:val="28"/>
        </w:rPr>
        <w:t>e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pro číslovku sto existují dva neměnné tvary: </w:t>
      </w:r>
      <w:r w:rsidRPr="00BF12BE">
        <w:rPr>
          <w:rFonts w:ascii="Times New Roman" w:hAnsi="Times New Roman" w:cs="Times New Roman"/>
          <w:i/>
          <w:sz w:val="28"/>
          <w:szCs w:val="28"/>
        </w:rPr>
        <w:t>cem</w:t>
      </w:r>
      <w:r w:rsidRPr="00BF12BE">
        <w:rPr>
          <w:rFonts w:ascii="Times New Roman" w:hAnsi="Times New Roman" w:cs="Times New Roman"/>
          <w:sz w:val="28"/>
          <w:szCs w:val="28"/>
        </w:rPr>
        <w:t xml:space="preserve"> a </w:t>
      </w:r>
      <w:r w:rsidRPr="00BF12BE">
        <w:rPr>
          <w:rFonts w:ascii="Times New Roman" w:hAnsi="Times New Roman" w:cs="Times New Roman"/>
          <w:i/>
          <w:sz w:val="28"/>
          <w:szCs w:val="28"/>
        </w:rPr>
        <w:t>cento</w:t>
      </w:r>
      <w:r w:rsidRPr="00BF12BE">
        <w:rPr>
          <w:rFonts w:ascii="Times New Roman" w:hAnsi="Times New Roman" w:cs="Times New Roman"/>
          <w:sz w:val="28"/>
          <w:szCs w:val="28"/>
        </w:rPr>
        <w:t xml:space="preserve"> - </w:t>
      </w:r>
      <w:r w:rsidRPr="00BF12BE">
        <w:rPr>
          <w:rFonts w:ascii="Times New Roman" w:hAnsi="Times New Roman" w:cs="Times New Roman"/>
          <w:i/>
          <w:sz w:val="28"/>
          <w:szCs w:val="28"/>
        </w:rPr>
        <w:t>cento</w:t>
      </w:r>
      <w:r w:rsidRPr="00BF12BE">
        <w:rPr>
          <w:rFonts w:ascii="Times New Roman" w:hAnsi="Times New Roman" w:cs="Times New Roman"/>
          <w:sz w:val="28"/>
          <w:szCs w:val="28"/>
        </w:rPr>
        <w:t xml:space="preserve"> se užívá, následuje-li číslovka nižší než sto, tvar </w:t>
      </w:r>
      <w:r w:rsidRPr="00BF12BE">
        <w:rPr>
          <w:rFonts w:ascii="Times New Roman" w:hAnsi="Times New Roman" w:cs="Times New Roman"/>
          <w:i/>
          <w:sz w:val="28"/>
          <w:szCs w:val="28"/>
        </w:rPr>
        <w:t>cem</w:t>
      </w:r>
      <w:r w:rsidRPr="00BF12BE">
        <w:rPr>
          <w:rFonts w:ascii="Times New Roman" w:hAnsi="Times New Roman" w:cs="Times New Roman"/>
          <w:sz w:val="28"/>
          <w:szCs w:val="28"/>
        </w:rPr>
        <w:t xml:space="preserve"> se užije před číslovkou vyšší než sto nebo podstatným jménem - </w:t>
      </w:r>
      <w:r w:rsidRPr="00BF12BE">
        <w:rPr>
          <w:rFonts w:ascii="Times New Roman" w:hAnsi="Times New Roman" w:cs="Times New Roman"/>
          <w:i/>
          <w:sz w:val="28"/>
          <w:szCs w:val="28"/>
        </w:rPr>
        <w:t>cem mil, cem casas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číslovka </w:t>
      </w:r>
      <w:r w:rsidRPr="00BF12BE">
        <w:rPr>
          <w:rFonts w:ascii="Times New Roman" w:hAnsi="Times New Roman" w:cs="Times New Roman"/>
          <w:i/>
          <w:sz w:val="28"/>
          <w:szCs w:val="28"/>
        </w:rPr>
        <w:t>mil</w:t>
      </w:r>
      <w:r w:rsidRPr="00BF12BE">
        <w:rPr>
          <w:rFonts w:ascii="Times New Roman" w:hAnsi="Times New Roman" w:cs="Times New Roman"/>
          <w:sz w:val="28"/>
          <w:szCs w:val="28"/>
        </w:rPr>
        <w:t xml:space="preserve"> je neměnná; po výraze </w:t>
      </w:r>
      <w:r w:rsidRPr="00BF12BE">
        <w:rPr>
          <w:rFonts w:ascii="Times New Roman" w:hAnsi="Times New Roman" w:cs="Times New Roman"/>
          <w:i/>
          <w:sz w:val="28"/>
          <w:szCs w:val="28"/>
        </w:rPr>
        <w:t>milhar</w:t>
      </w:r>
      <w:r w:rsidRPr="00BF12BE">
        <w:rPr>
          <w:rFonts w:ascii="Times New Roman" w:hAnsi="Times New Roman" w:cs="Times New Roman"/>
          <w:sz w:val="28"/>
          <w:szCs w:val="28"/>
        </w:rPr>
        <w:t xml:space="preserve"> (tisícovka) se klade předložka </w:t>
      </w:r>
      <w:r w:rsidRPr="00BF12BE">
        <w:rPr>
          <w:rFonts w:ascii="Times New Roman" w:hAnsi="Times New Roman" w:cs="Times New Roman"/>
          <w:i/>
          <w:sz w:val="28"/>
          <w:szCs w:val="28"/>
        </w:rPr>
        <w:t>de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lastRenderedPageBreak/>
        <w:t xml:space="preserve">číslovky </w:t>
      </w:r>
      <w:r w:rsidRPr="00BF12BE">
        <w:rPr>
          <w:rFonts w:ascii="Times New Roman" w:hAnsi="Times New Roman" w:cs="Times New Roman"/>
          <w:i/>
          <w:sz w:val="28"/>
          <w:szCs w:val="28"/>
        </w:rPr>
        <w:t>milhão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(milion), </w:t>
      </w:r>
      <w:r w:rsidRPr="00BF12BE">
        <w:rPr>
          <w:rFonts w:ascii="Times New Roman" w:hAnsi="Times New Roman" w:cs="Times New Roman"/>
          <w:i/>
          <w:sz w:val="28"/>
          <w:szCs w:val="28"/>
        </w:rPr>
        <w:t>bilhão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(bilion/braz. miliarda) a </w:t>
      </w:r>
      <w:r w:rsidRPr="00BF12BE">
        <w:rPr>
          <w:rFonts w:ascii="Times New Roman" w:hAnsi="Times New Roman" w:cs="Times New Roman"/>
          <w:i/>
          <w:sz w:val="28"/>
          <w:szCs w:val="28"/>
        </w:rPr>
        <w:t>trilhão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(trilion) jsou podstatná jména, a proto tvoří plurál a stojí za nimi předložka </w:t>
      </w:r>
      <w:r w:rsidRPr="00BF12BE">
        <w:rPr>
          <w:rFonts w:ascii="Times New Roman" w:hAnsi="Times New Roman" w:cs="Times New Roman"/>
          <w:i/>
          <w:sz w:val="28"/>
          <w:szCs w:val="28"/>
        </w:rPr>
        <w:t>de</w:t>
      </w:r>
      <w:r w:rsidRPr="00BF12BE">
        <w:rPr>
          <w:rFonts w:ascii="Times New Roman" w:hAnsi="Times New Roman" w:cs="Times New Roman"/>
          <w:sz w:val="28"/>
          <w:szCs w:val="28"/>
        </w:rPr>
        <w:t xml:space="preserve"> - </w:t>
      </w:r>
      <w:r w:rsidRPr="00BF12BE">
        <w:rPr>
          <w:rFonts w:ascii="Times New Roman" w:hAnsi="Times New Roman" w:cs="Times New Roman"/>
          <w:i/>
          <w:sz w:val="28"/>
          <w:szCs w:val="28"/>
        </w:rPr>
        <w:t>dois milhões de euros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základních číslovek se užívá v letopočtech (</w:t>
      </w:r>
      <w:r w:rsidRPr="00BF12BE">
        <w:rPr>
          <w:rFonts w:ascii="Times New Roman" w:hAnsi="Times New Roman" w:cs="Times New Roman"/>
          <w:i/>
          <w:sz w:val="28"/>
          <w:szCs w:val="28"/>
        </w:rPr>
        <w:t>século XV</w:t>
      </w:r>
      <w:r w:rsidRPr="00BF12BE">
        <w:rPr>
          <w:rFonts w:ascii="Times New Roman" w:hAnsi="Times New Roman" w:cs="Times New Roman"/>
          <w:sz w:val="28"/>
          <w:szCs w:val="28"/>
        </w:rPr>
        <w:t>), datech (</w:t>
      </w:r>
      <w:r w:rsidRPr="00BF12BE">
        <w:rPr>
          <w:rFonts w:ascii="Times New Roman" w:hAnsi="Times New Roman" w:cs="Times New Roman"/>
          <w:i/>
          <w:sz w:val="28"/>
          <w:szCs w:val="28"/>
        </w:rPr>
        <w:t>três de maio</w:t>
      </w:r>
      <w:r w:rsidRPr="00BF12BE">
        <w:rPr>
          <w:rFonts w:ascii="Times New Roman" w:hAnsi="Times New Roman" w:cs="Times New Roman"/>
          <w:sz w:val="28"/>
          <w:szCs w:val="28"/>
        </w:rPr>
        <w:t>) a také při označování stránek, kapitol atd. (</w:t>
      </w:r>
      <w:r w:rsidRPr="00BF12BE">
        <w:rPr>
          <w:rFonts w:ascii="Times New Roman" w:hAnsi="Times New Roman" w:cs="Times New Roman"/>
          <w:i/>
          <w:sz w:val="28"/>
          <w:szCs w:val="28"/>
        </w:rPr>
        <w:t>capítulo três</w:t>
      </w:r>
      <w:r w:rsidRPr="00BF12BE">
        <w:rPr>
          <w:rFonts w:ascii="Times New Roman" w:hAnsi="Times New Roman" w:cs="Times New Roman"/>
          <w:sz w:val="28"/>
          <w:szCs w:val="28"/>
        </w:rPr>
        <w:t>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u jmen panovníků a papežů se užívají od jedenácti výše - </w:t>
      </w:r>
      <w:r w:rsidRPr="00BF12BE">
        <w:rPr>
          <w:rFonts w:ascii="Times New Roman" w:hAnsi="Times New Roman" w:cs="Times New Roman"/>
          <w:i/>
          <w:sz w:val="28"/>
          <w:szCs w:val="28"/>
        </w:rPr>
        <w:t>Luís XIV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vyjadřování základních početních úkonů: sčítání - </w:t>
      </w:r>
      <w:r w:rsidRPr="00BF12BE">
        <w:rPr>
          <w:rFonts w:ascii="Times New Roman" w:hAnsi="Times New Roman" w:cs="Times New Roman"/>
          <w:i/>
          <w:sz w:val="28"/>
          <w:szCs w:val="28"/>
        </w:rPr>
        <w:t>dois mais dois</w:t>
      </w:r>
      <w:r w:rsidRPr="00BF12BE">
        <w:rPr>
          <w:rFonts w:ascii="Times New Roman" w:hAnsi="Times New Roman" w:cs="Times New Roman"/>
          <w:sz w:val="28"/>
          <w:szCs w:val="28"/>
        </w:rPr>
        <w:t xml:space="preserve">; odečítání - </w:t>
      </w:r>
      <w:r w:rsidRPr="00BF12BE">
        <w:rPr>
          <w:rFonts w:ascii="Times New Roman" w:hAnsi="Times New Roman" w:cs="Times New Roman"/>
          <w:i/>
          <w:sz w:val="28"/>
          <w:szCs w:val="28"/>
        </w:rPr>
        <w:t>quatro menos um</w:t>
      </w:r>
      <w:r w:rsidRPr="00BF12BE">
        <w:rPr>
          <w:rFonts w:ascii="Times New Roman" w:hAnsi="Times New Roman" w:cs="Times New Roman"/>
          <w:sz w:val="28"/>
          <w:szCs w:val="28"/>
        </w:rPr>
        <w:t xml:space="preserve">; násobení - </w:t>
      </w:r>
      <w:r w:rsidRPr="00BF12BE">
        <w:rPr>
          <w:rFonts w:ascii="Times New Roman" w:hAnsi="Times New Roman" w:cs="Times New Roman"/>
          <w:i/>
          <w:sz w:val="28"/>
          <w:szCs w:val="28"/>
        </w:rPr>
        <w:t>cinco multiplicado (vezes) por dois</w:t>
      </w:r>
      <w:r w:rsidRPr="00BF12BE">
        <w:rPr>
          <w:rFonts w:ascii="Times New Roman" w:hAnsi="Times New Roman" w:cs="Times New Roman"/>
          <w:sz w:val="28"/>
          <w:szCs w:val="28"/>
        </w:rPr>
        <w:t xml:space="preserve">; dělení - </w:t>
      </w:r>
      <w:r w:rsidRPr="00BF12BE">
        <w:rPr>
          <w:rFonts w:ascii="Times New Roman" w:hAnsi="Times New Roman" w:cs="Times New Roman"/>
          <w:i/>
          <w:sz w:val="28"/>
          <w:szCs w:val="28"/>
        </w:rPr>
        <w:t>nove dividido por três</w:t>
      </w:r>
      <w:r w:rsidRPr="00BF12BE">
        <w:rPr>
          <w:rFonts w:ascii="Times New Roman" w:hAnsi="Times New Roman" w:cs="Times New Roman"/>
          <w:sz w:val="28"/>
          <w:szCs w:val="28"/>
        </w:rPr>
        <w:t xml:space="preserve">; umocňování - </w:t>
      </w:r>
      <w:r w:rsidRPr="00BF12BE">
        <w:rPr>
          <w:rFonts w:ascii="Times New Roman" w:hAnsi="Times New Roman" w:cs="Times New Roman"/>
          <w:i/>
          <w:sz w:val="28"/>
          <w:szCs w:val="28"/>
        </w:rPr>
        <w:t>seis elevado à segunda potência</w:t>
      </w:r>
      <w:r w:rsidRPr="00BF12BE">
        <w:rPr>
          <w:rFonts w:ascii="Times New Roman" w:hAnsi="Times New Roman" w:cs="Times New Roman"/>
          <w:sz w:val="28"/>
          <w:szCs w:val="28"/>
        </w:rPr>
        <w:t xml:space="preserve">; odmocňování - </w:t>
      </w:r>
      <w:r w:rsidRPr="00BF12BE">
        <w:rPr>
          <w:rFonts w:ascii="Times New Roman" w:hAnsi="Times New Roman" w:cs="Times New Roman"/>
          <w:i/>
          <w:sz w:val="28"/>
          <w:szCs w:val="28"/>
        </w:rPr>
        <w:t>a raíz quadrada de 36</w:t>
      </w:r>
      <w:r w:rsidRPr="00BF12BE">
        <w:rPr>
          <w:rFonts w:ascii="Times New Roman" w:hAnsi="Times New Roman" w:cs="Times New Roman"/>
          <w:sz w:val="28"/>
          <w:szCs w:val="28"/>
        </w:rPr>
        <w:t xml:space="preserve"> (druhá odmocnina z 36)</w:t>
      </w:r>
    </w:p>
    <w:p w:rsidR="00BF12BE" w:rsidRPr="00BF12BE" w:rsidRDefault="00BF12BE" w:rsidP="00BF1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Řadové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viz papír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všechny řadové číslovky se shodují v rodě a čísle se substantivy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řadové číslovky většinou stojí se členem (někdy s ukazovacím zájmenem)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v současné portugalštině se vyšší řadové číslovky moc nepoužívají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existence číslovek udávajících příslušný počet let - </w:t>
      </w:r>
      <w:r w:rsidRPr="00BF12BE">
        <w:rPr>
          <w:rFonts w:ascii="Times New Roman" w:hAnsi="Times New Roman" w:cs="Times New Roman"/>
          <w:i/>
          <w:sz w:val="28"/>
          <w:szCs w:val="28"/>
        </w:rPr>
        <w:t>biénio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(dvouletí), </w:t>
      </w:r>
      <w:r w:rsidRPr="00BF12BE">
        <w:rPr>
          <w:rFonts w:ascii="Times New Roman" w:hAnsi="Times New Roman" w:cs="Times New Roman"/>
          <w:i/>
          <w:sz w:val="28"/>
          <w:szCs w:val="28"/>
        </w:rPr>
        <w:t>triénio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(tříletí), </w:t>
      </w:r>
      <w:r w:rsidRPr="00BF12BE">
        <w:rPr>
          <w:rFonts w:ascii="Times New Roman" w:hAnsi="Times New Roman" w:cs="Times New Roman"/>
          <w:i/>
          <w:sz w:val="28"/>
          <w:szCs w:val="28"/>
        </w:rPr>
        <w:t>quadriénio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(čtyřletí) atd. 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také substantiva pro některá výročí - </w:t>
      </w:r>
      <w:r w:rsidRPr="00BF12BE">
        <w:rPr>
          <w:rFonts w:ascii="Times New Roman" w:hAnsi="Times New Roman" w:cs="Times New Roman"/>
          <w:i/>
          <w:sz w:val="28"/>
          <w:szCs w:val="28"/>
        </w:rPr>
        <w:t>centenário, cinquentenário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(padesátileté výročí), </w:t>
      </w:r>
      <w:r w:rsidRPr="00BF12BE">
        <w:rPr>
          <w:rFonts w:ascii="Times New Roman" w:hAnsi="Times New Roman" w:cs="Times New Roman"/>
          <w:i/>
          <w:sz w:val="28"/>
          <w:szCs w:val="28"/>
        </w:rPr>
        <w:t>bicentenário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(dvousetleté výročí), </w:t>
      </w:r>
      <w:r w:rsidRPr="00BF12BE">
        <w:rPr>
          <w:rFonts w:ascii="Times New Roman" w:hAnsi="Times New Roman" w:cs="Times New Roman"/>
          <w:i/>
          <w:sz w:val="28"/>
          <w:szCs w:val="28"/>
        </w:rPr>
        <w:t>tricentenário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(třísetleté výročí), </w:t>
      </w:r>
      <w:r w:rsidRPr="00BF12BE">
        <w:rPr>
          <w:rFonts w:ascii="Times New Roman" w:hAnsi="Times New Roman" w:cs="Times New Roman"/>
          <w:i/>
          <w:sz w:val="28"/>
          <w:szCs w:val="28"/>
        </w:rPr>
        <w:t>milenário</w:t>
      </w:r>
      <w:r w:rsidRPr="00BF12BE">
        <w:rPr>
          <w:rFonts w:ascii="Times New Roman" w:hAnsi="Times New Roman" w:cs="Times New Roman"/>
          <w:sz w:val="28"/>
          <w:szCs w:val="28"/>
        </w:rPr>
        <w:t xml:space="preserve"> (tisícileté výročí)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mimo to existují i relační adjektiva udávající věk člověka - </w:t>
      </w:r>
      <w:r w:rsidRPr="00BF12BE">
        <w:rPr>
          <w:rFonts w:ascii="Times New Roman" w:hAnsi="Times New Roman" w:cs="Times New Roman"/>
          <w:i/>
          <w:sz w:val="28"/>
          <w:szCs w:val="28"/>
        </w:rPr>
        <w:t>quadragenário, quinquagenário, sexagenário, septuagenário</w:t>
      </w:r>
      <w:r w:rsidRPr="00BF12BE">
        <w:rPr>
          <w:rFonts w:ascii="Times New Roman" w:hAnsi="Times New Roman" w:cs="Times New Roman"/>
          <w:sz w:val="28"/>
          <w:szCs w:val="28"/>
        </w:rPr>
        <w:t xml:space="preserve">; lze je substantivizovat - </w:t>
      </w:r>
      <w:r w:rsidRPr="00BF12BE">
        <w:rPr>
          <w:rFonts w:ascii="Times New Roman" w:hAnsi="Times New Roman" w:cs="Times New Roman"/>
          <w:i/>
          <w:sz w:val="28"/>
          <w:szCs w:val="28"/>
        </w:rPr>
        <w:t>o quadragenário</w:t>
      </w:r>
    </w:p>
    <w:p w:rsidR="00BF12BE" w:rsidRPr="00BF12BE" w:rsidRDefault="00BF12BE" w:rsidP="00BF1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Násobné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viz </w:t>
      </w:r>
      <w:r w:rsidR="001F383F">
        <w:rPr>
          <w:rFonts w:ascii="Times New Roman" w:hAnsi="Times New Roman" w:cs="Times New Roman"/>
          <w:sz w:val="28"/>
          <w:szCs w:val="28"/>
        </w:rPr>
        <w:t>příloha</w:t>
      </w:r>
    </w:p>
    <w:p w:rsidR="00BF12BE" w:rsidRPr="00BF12BE" w:rsidRDefault="00BF12BE" w:rsidP="00BF1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Dílové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jsou substantivní povahy a dělí se na několik typů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zlomky se tvoří pomocí č</w:t>
      </w:r>
      <w:bookmarkStart w:id="0" w:name="_GoBack"/>
      <w:bookmarkEnd w:id="0"/>
      <w:r w:rsidRPr="00BF12BE">
        <w:rPr>
          <w:rFonts w:ascii="Times New Roman" w:hAnsi="Times New Roman" w:cs="Times New Roman"/>
          <w:sz w:val="28"/>
          <w:szCs w:val="28"/>
        </w:rPr>
        <w:t xml:space="preserve">íslovky základní (čitatel) a číslovky řadové (jmenovatel) - </w:t>
      </w:r>
      <w:r w:rsidRPr="00BF12BE">
        <w:rPr>
          <w:rFonts w:ascii="Times New Roman" w:hAnsi="Times New Roman" w:cs="Times New Roman"/>
          <w:i/>
          <w:sz w:val="28"/>
          <w:szCs w:val="28"/>
        </w:rPr>
        <w:t>dois quintos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>pro počet od jedenácti výše se připojuje k základním číslovkám sufix -</w:t>
      </w:r>
      <w:r w:rsidRPr="00BF12BE">
        <w:rPr>
          <w:rFonts w:ascii="Times New Roman" w:hAnsi="Times New Roman" w:cs="Times New Roman"/>
          <w:i/>
          <w:sz w:val="28"/>
          <w:szCs w:val="28"/>
        </w:rPr>
        <w:t>avos</w:t>
      </w:r>
      <w:r w:rsidRPr="00BF12BE">
        <w:rPr>
          <w:rFonts w:ascii="Times New Roman" w:hAnsi="Times New Roman" w:cs="Times New Roman"/>
          <w:sz w:val="28"/>
          <w:szCs w:val="28"/>
        </w:rPr>
        <w:t xml:space="preserve"> - </w:t>
      </w:r>
      <w:r w:rsidRPr="00BF12BE">
        <w:rPr>
          <w:rFonts w:ascii="Times New Roman" w:hAnsi="Times New Roman" w:cs="Times New Roman"/>
          <w:i/>
          <w:sz w:val="28"/>
          <w:szCs w:val="28"/>
        </w:rPr>
        <w:t>dois onze avos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od čtvrtiny výše se může jmenovatel vyjádřit pomocí substantiva </w:t>
      </w:r>
      <w:r w:rsidRPr="00BF12BE">
        <w:rPr>
          <w:rFonts w:ascii="Times New Roman" w:hAnsi="Times New Roman" w:cs="Times New Roman"/>
          <w:i/>
          <w:sz w:val="28"/>
          <w:szCs w:val="28"/>
        </w:rPr>
        <w:t>parte</w:t>
      </w:r>
      <w:r w:rsidRPr="00BF12BE">
        <w:rPr>
          <w:rFonts w:ascii="Times New Roman" w:hAnsi="Times New Roman" w:cs="Times New Roman"/>
          <w:sz w:val="28"/>
          <w:szCs w:val="28"/>
        </w:rPr>
        <w:t xml:space="preserve"> - </w:t>
      </w:r>
      <w:r w:rsidRPr="00BF12BE">
        <w:rPr>
          <w:rFonts w:ascii="Times New Roman" w:hAnsi="Times New Roman" w:cs="Times New Roman"/>
          <w:i/>
          <w:sz w:val="28"/>
          <w:szCs w:val="28"/>
        </w:rPr>
        <w:t>um sexto=a sexta parte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lastRenderedPageBreak/>
        <w:t>desetinná čísla se udávají za desetinnou čárkou - 4,526 (</w:t>
      </w:r>
      <w:r w:rsidRPr="00BF12BE">
        <w:rPr>
          <w:rFonts w:ascii="Times New Roman" w:hAnsi="Times New Roman" w:cs="Times New Roman"/>
          <w:i/>
          <w:sz w:val="28"/>
          <w:szCs w:val="28"/>
        </w:rPr>
        <w:t>décimos, centésimos, milésimos</w:t>
      </w:r>
      <w:r w:rsidRPr="00BF12BE">
        <w:rPr>
          <w:rFonts w:ascii="Times New Roman" w:hAnsi="Times New Roman" w:cs="Times New Roman"/>
          <w:sz w:val="28"/>
          <w:szCs w:val="28"/>
        </w:rPr>
        <w:t>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procenta se vyjadřují neměnným výrazem </w:t>
      </w:r>
      <w:r w:rsidRPr="00BF12BE">
        <w:rPr>
          <w:rFonts w:ascii="Times New Roman" w:hAnsi="Times New Roman" w:cs="Times New Roman"/>
          <w:i/>
          <w:sz w:val="28"/>
          <w:szCs w:val="28"/>
        </w:rPr>
        <w:t>por cento</w:t>
      </w:r>
      <w:r w:rsidRPr="00BF12BE">
        <w:rPr>
          <w:rFonts w:ascii="Times New Roman" w:hAnsi="Times New Roman" w:cs="Times New Roman"/>
          <w:sz w:val="28"/>
          <w:szCs w:val="28"/>
        </w:rPr>
        <w:t xml:space="preserve"> a promile </w:t>
      </w:r>
      <w:r w:rsidRPr="00BF12BE">
        <w:rPr>
          <w:rFonts w:ascii="Times New Roman" w:hAnsi="Times New Roman" w:cs="Times New Roman"/>
          <w:i/>
          <w:sz w:val="28"/>
          <w:szCs w:val="28"/>
        </w:rPr>
        <w:t>por mil</w:t>
      </w:r>
    </w:p>
    <w:p w:rsidR="00BF12BE" w:rsidRPr="00BF12BE" w:rsidRDefault="00BF12BE" w:rsidP="00BF1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Skupinové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často vyjadřují přibližný počet - </w:t>
      </w:r>
      <w:r w:rsidRPr="00BF12BE">
        <w:rPr>
          <w:rFonts w:ascii="Times New Roman" w:hAnsi="Times New Roman" w:cs="Times New Roman"/>
          <w:i/>
          <w:sz w:val="28"/>
          <w:szCs w:val="28"/>
        </w:rPr>
        <w:t>uma dezena</w:t>
      </w:r>
      <w:r w:rsidRPr="00BF12BE">
        <w:rPr>
          <w:rFonts w:ascii="Times New Roman" w:hAnsi="Times New Roman" w:cs="Times New Roman"/>
          <w:sz w:val="28"/>
          <w:szCs w:val="28"/>
        </w:rPr>
        <w:t xml:space="preserve"> (asi deset), </w:t>
      </w:r>
      <w:r w:rsidRPr="00BF12BE">
        <w:rPr>
          <w:rFonts w:ascii="Times New Roman" w:hAnsi="Times New Roman" w:cs="Times New Roman"/>
          <w:i/>
          <w:sz w:val="28"/>
          <w:szCs w:val="28"/>
        </w:rPr>
        <w:t>uma quinzena</w:t>
      </w:r>
      <w:r w:rsidRPr="00BF12BE">
        <w:rPr>
          <w:rFonts w:ascii="Times New Roman" w:hAnsi="Times New Roman" w:cs="Times New Roman"/>
          <w:sz w:val="28"/>
          <w:szCs w:val="28"/>
        </w:rPr>
        <w:t xml:space="preserve"> (čtrnáct dní)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od 2 do 9 - skupinová pojmenování pěveckých nebo hudebních souborů - </w:t>
      </w:r>
      <w:r w:rsidRPr="00BF12BE">
        <w:rPr>
          <w:rFonts w:ascii="Times New Roman" w:hAnsi="Times New Roman" w:cs="Times New Roman"/>
          <w:i/>
          <w:sz w:val="28"/>
          <w:szCs w:val="28"/>
        </w:rPr>
        <w:t>duo, trio, quarteto, quinteto, sexteto, octeto, noneto</w:t>
      </w:r>
    </w:p>
    <w:p w:rsidR="00BF12BE" w:rsidRPr="00BF12BE" w:rsidRDefault="00BF12BE" w:rsidP="00BF1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2BE">
        <w:rPr>
          <w:rFonts w:ascii="Times New Roman" w:hAnsi="Times New Roman" w:cs="Times New Roman"/>
          <w:b/>
          <w:sz w:val="28"/>
          <w:szCs w:val="28"/>
        </w:rPr>
        <w:t>Neurčité číslovky</w:t>
      </w:r>
    </w:p>
    <w:p w:rsidR="00BF12BE" w:rsidRPr="00BF12BE" w:rsidRDefault="00BF12BE" w:rsidP="00BF1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12BE">
        <w:rPr>
          <w:rFonts w:ascii="Times New Roman" w:hAnsi="Times New Roman" w:cs="Times New Roman"/>
          <w:sz w:val="28"/>
          <w:szCs w:val="28"/>
        </w:rPr>
        <w:t xml:space="preserve">pojmenovávají nečíselně relativní množství substancí - </w:t>
      </w:r>
      <w:r w:rsidRPr="00BF12BE">
        <w:rPr>
          <w:rFonts w:ascii="Times New Roman" w:hAnsi="Times New Roman" w:cs="Times New Roman"/>
          <w:i/>
          <w:sz w:val="28"/>
          <w:szCs w:val="28"/>
        </w:rPr>
        <w:t>muito, pouco, bastante, demasiado, menos</w:t>
      </w: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678"/>
    <w:multiLevelType w:val="hybridMultilevel"/>
    <w:tmpl w:val="794CF440"/>
    <w:lvl w:ilvl="0" w:tplc="C5A000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D2583"/>
    <w:multiLevelType w:val="hybridMultilevel"/>
    <w:tmpl w:val="431C1566"/>
    <w:lvl w:ilvl="0" w:tplc="86749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EF"/>
    <w:rsid w:val="001F383F"/>
    <w:rsid w:val="005265EF"/>
    <w:rsid w:val="0078129B"/>
    <w:rsid w:val="00B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2B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2B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2020-10-10T17:15:00Z</dcterms:created>
  <dcterms:modified xsi:type="dcterms:W3CDTF">2020-10-10T17:16:00Z</dcterms:modified>
</cp:coreProperties>
</file>