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1D" w:rsidRDefault="009F771D" w:rsidP="009F771D">
      <w:pPr>
        <w:pStyle w:val="Standard"/>
        <w:spacing w:line="360" w:lineRule="auto"/>
        <w:jc w:val="both"/>
      </w:pPr>
      <w:r>
        <w:t xml:space="preserve">In: </w:t>
      </w:r>
      <w:r>
        <w:t>Horizonty kognitivně-kulturní lingvistiky III. Tělo a tělesnost v jazykových a kulturních konceptualizacích</w:t>
      </w:r>
      <w:r>
        <w:t>. Ed. I. Vaňková. (V ediční přípravě.</w:t>
      </w:r>
      <w:bookmarkStart w:id="0" w:name="_GoBack"/>
      <w:bookmarkEnd w:id="0"/>
      <w:r>
        <w:t>)</w:t>
      </w:r>
    </w:p>
    <w:p w:rsidR="009F771D" w:rsidRDefault="009F771D" w:rsidP="009F771D">
      <w:pPr>
        <w:pStyle w:val="Standard"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bidi="ar-SA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bidi="ar-SA"/>
        </w:rPr>
        <w:t>Robot jako skoro-člověk.</w:t>
      </w:r>
    </w:p>
    <w:p w:rsidR="00986D42" w:rsidRDefault="009F771D">
      <w:pPr>
        <w:pStyle w:val="Standard"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bidi="ar-SA"/>
        </w:rPr>
        <w:t>Pojetí lidského u Karla Čapka na základě rozdílů mezi Roboty a lidmi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bidi="ar-SA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Hana Bednářová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Drama Karla Čapka, které poprvé vyšlo v roce 1920, se dočkalo mnoha interpretací. Sto let od jeho uvedení do celosvětového kulturního diskurzu </w:t>
      </w:r>
      <w:r>
        <w:rPr>
          <w:rFonts w:ascii="Times New Roman" w:hAnsi="Times New Roman" w:cs="Times New Roman"/>
          <w:color w:val="000000"/>
        </w:rPr>
        <w:t>sledujeme samostatný vývoj pojetí Čapkových Robotů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– humanoidních výtvorů (androidů), které ovšem, jakkoli se svým vzezřením a dalšími vlastnostmi blíží lidem, lidmi nejsou.</w:t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Už od prvních inscenací dramatu (podrobně Horáková, 2010) byli Roboti pojímáni od</w:t>
      </w:r>
      <w:r>
        <w:rPr>
          <w:rFonts w:ascii="Times New Roman" w:hAnsi="Times New Roman" w:cs="Times New Roman"/>
          <w:color w:val="000000"/>
        </w:rPr>
        <w:t>lišně od autorova popisu postav, které uvádí jako životné a podobné lidem v biologické formě (a oblečení) i v jazykovém uchopení, nicméně pracuje i s prvky poukazujícími na jejich instrumentální projevy:</w:t>
      </w:r>
    </w:p>
    <w:p w:rsidR="00986D42" w:rsidRDefault="00986D4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Roboti v předehře oblečeni jako lidé. Jsou úsečni v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pohybech i výslovnosti, bezvýrazných tváří, upřeného pohledu. Ve vlastní hře mají plátěné blůzy v pasu stažené řemenem a na prsou mosazné číslo.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(Čapek, 1994, s. 4). 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Svým vzhledem se Čapkovi Roboti blíží lidem tak, že při prvním setkání s nimi je postava</w:t>
      </w:r>
      <w:r>
        <w:rPr>
          <w:rFonts w:ascii="Times New Roman" w:hAnsi="Times New Roman" w:cs="Times New Roman"/>
          <w:color w:val="000000"/>
        </w:rPr>
        <w:t xml:space="preserve"> Heleny nerozezná od skutečných lidí (Čapek, 1994, s. 11n). Později jsou vnějškové rozdíly mezi Roboty a lidmi tematizovány např. v pohybech a stejnosti určitých vlastností Robotů navzájem. Další rovinou rozdílů lidského a ne-lidského jsou vnitřní kvality,</w:t>
      </w:r>
      <w:r>
        <w:rPr>
          <w:rFonts w:ascii="Times New Roman" w:hAnsi="Times New Roman" w:cs="Times New Roman"/>
          <w:color w:val="000000"/>
        </w:rPr>
        <w:t xml:space="preserve"> na něž lze usuzovat z (emocionálního) chování (Nakonečný, 1997, s. 24n). Právě kontrast mezi lidským a ne-lidským projevující se přítomností či absencí konkrétních rysů a projevů vnitřních vlastností v díle Karla Čapka i</w:t>
      </w:r>
      <w:r>
        <w:t> </w:t>
      </w:r>
      <w:r>
        <w:rPr>
          <w:rFonts w:ascii="Times New Roman" w:hAnsi="Times New Roman" w:cs="Times New Roman"/>
          <w:color w:val="000000"/>
        </w:rPr>
        <w:t xml:space="preserve">jiných je pro vymezení jednoho či </w:t>
      </w:r>
      <w:r>
        <w:rPr>
          <w:rFonts w:ascii="Times New Roman" w:hAnsi="Times New Roman" w:cs="Times New Roman"/>
          <w:color w:val="000000"/>
        </w:rPr>
        <w:t>druhého určující.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Slovníkové definice</w:t>
      </w: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Dvojí výklad pojmu </w:t>
      </w:r>
      <w:r>
        <w:rPr>
          <w:rFonts w:ascii="Times New Roman" w:hAnsi="Times New Roman" w:cs="Times New Roman"/>
          <w:smallCaps/>
          <w:color w:val="000000"/>
        </w:rPr>
        <w:t>robot</w:t>
      </w:r>
      <w:r>
        <w:rPr>
          <w:rFonts w:ascii="Times New Roman" w:hAnsi="Times New Roman" w:cs="Times New Roman"/>
          <w:color w:val="000000"/>
        </w:rPr>
        <w:t xml:space="preserve"> (jednak vycházející z Čapkových postav dramatu, tedy připomínající vzezřením lidské bytosti, jednak technické pojetí robota/robotu jakožto stroje bez nároku na jednotnou podobu, resp. jednotící rysy co do vzhledu) a divergentní vývoj těchto výkladů lze sl</w:t>
      </w:r>
      <w:r>
        <w:rPr>
          <w:rFonts w:ascii="Times New Roman" w:hAnsi="Times New Roman" w:cs="Times New Roman"/>
          <w:color w:val="000000"/>
        </w:rPr>
        <w:t>edovat v novějších českých jazykových (výkladových) slovnících.</w:t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Robot (psáno s malým počátečním písmenem) je ve Slovníku spisovného jazyka českého (SSJČ) charakterizován jako </w:t>
      </w:r>
      <w:r>
        <w:rPr>
          <w:rFonts w:ascii="Times New Roman" w:hAnsi="Times New Roman" w:cs="Times New Roman"/>
          <w:iCs/>
          <w:color w:val="000000"/>
        </w:rPr>
        <w:t xml:space="preserve">„postava umělého člověka […]; automat vykonávající někt. lidské činnosti vůbec“, </w:t>
      </w:r>
      <w:r>
        <w:rPr>
          <w:rFonts w:ascii="Times New Roman" w:hAnsi="Times New Roman" w:cs="Times New Roman"/>
          <w:color w:val="000000"/>
        </w:rPr>
        <w:t xml:space="preserve">dále (ve druhém významu) expresivně jako </w:t>
      </w:r>
      <w:r>
        <w:rPr>
          <w:rFonts w:ascii="Times New Roman" w:hAnsi="Times New Roman" w:cs="Times New Roman"/>
          <w:iCs/>
          <w:color w:val="000000"/>
        </w:rPr>
        <w:t>„člověk pracující namáhavě a bez odpočinku“</w:t>
      </w:r>
      <w:r>
        <w:rPr>
          <w:rFonts w:ascii="Times New Roman" w:hAnsi="Times New Roman" w:cs="Times New Roman"/>
          <w:color w:val="000000"/>
        </w:rPr>
        <w:t xml:space="preserve"> a v neživotném mužském rodě jako </w:t>
      </w:r>
      <w:r>
        <w:rPr>
          <w:rFonts w:ascii="Times New Roman" w:hAnsi="Times New Roman" w:cs="Times New Roman"/>
          <w:iCs/>
          <w:color w:val="000000"/>
        </w:rPr>
        <w:t>„složitý stroj konající rozmanitou práci“</w:t>
      </w:r>
      <w:r>
        <w:rPr>
          <w:rFonts w:ascii="Times New Roman" w:hAnsi="Times New Roman" w:cs="Times New Roman"/>
          <w:color w:val="000000"/>
        </w:rPr>
        <w:t xml:space="preserve">; Slovník spisovné češtiny pro školu a veřejnost (SSČ) přináší definici </w:t>
      </w:r>
      <w:r>
        <w:rPr>
          <w:rFonts w:ascii="Times New Roman" w:hAnsi="Times New Roman" w:cs="Times New Roman"/>
          <w:iCs/>
          <w:color w:val="000000"/>
        </w:rPr>
        <w:t>„automat podobající se čl</w:t>
      </w:r>
      <w:r>
        <w:rPr>
          <w:rFonts w:ascii="Times New Roman" w:hAnsi="Times New Roman" w:cs="Times New Roman"/>
          <w:iCs/>
          <w:color w:val="000000"/>
        </w:rPr>
        <w:t>ověku a konající lidskou práci“</w:t>
      </w:r>
      <w:r>
        <w:rPr>
          <w:rFonts w:ascii="Times New Roman" w:hAnsi="Times New Roman" w:cs="Times New Roman"/>
          <w:color w:val="000000"/>
        </w:rPr>
        <w:t>, expresivní přenesený význam člověka pracujícího namáhavě připojuje k tomuto prvnímu vymezení. Pro d</w:t>
      </w:r>
      <w:r>
        <w:rPr>
          <w:rFonts w:ascii="Times New Roman" w:hAnsi="Times New Roman" w:cs="Times New Roman"/>
        </w:rPr>
        <w:t>ruhý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význam „stroj s činností podobnou činnosti člověka, popř. nahrazující lidskou práci v podmínkách nebezpečných zdraví“</w:t>
      </w:r>
      <w:r>
        <w:rPr>
          <w:rFonts w:ascii="Times New Roman" w:hAnsi="Times New Roman" w:cs="Times New Roman"/>
          <w:color w:val="000000"/>
        </w:rPr>
        <w:t xml:space="preserve"> u</w:t>
      </w:r>
      <w:r>
        <w:rPr>
          <w:rFonts w:ascii="Times New Roman" w:hAnsi="Times New Roman" w:cs="Times New Roman"/>
          <w:color w:val="000000"/>
        </w:rPr>
        <w:t xml:space="preserve">vádí rod mužský životný i neživotný. Nový akademický slovník cizích slov (NASCS) přináší dvě samostatná hesla: robot gramatického rodu životného i neživotného jakožto </w:t>
      </w:r>
      <w:r>
        <w:rPr>
          <w:rFonts w:ascii="Times New Roman" w:hAnsi="Times New Roman" w:cs="Times New Roman"/>
          <w:iCs/>
          <w:color w:val="000000"/>
        </w:rPr>
        <w:t xml:space="preserve">„automat podobající se člověku a konající lidskou práci […]“ </w:t>
      </w:r>
      <w:r>
        <w:rPr>
          <w:rFonts w:ascii="Times New Roman" w:hAnsi="Times New Roman" w:cs="Times New Roman"/>
          <w:color w:val="000000"/>
        </w:rPr>
        <w:t>spolu s přeneseným expresivn</w:t>
      </w:r>
      <w:r>
        <w:rPr>
          <w:rFonts w:ascii="Times New Roman" w:hAnsi="Times New Roman" w:cs="Times New Roman"/>
          <w:color w:val="000000"/>
        </w:rPr>
        <w:t xml:space="preserve">ím významem jako v SSČ, dále v technickém pojetí jakožto </w:t>
      </w:r>
      <w:r>
        <w:rPr>
          <w:rFonts w:ascii="Times New Roman" w:hAnsi="Times New Roman" w:cs="Times New Roman"/>
          <w:iCs/>
          <w:color w:val="000000"/>
        </w:rPr>
        <w:t>„univerzální přístroj pro domácnost“</w:t>
      </w:r>
      <w:r>
        <w:rPr>
          <w:rFonts w:ascii="Times New Roman" w:hAnsi="Times New Roman" w:cs="Times New Roman"/>
          <w:color w:val="000000"/>
        </w:rPr>
        <w:t xml:space="preserve"> (gramatického rodu neživotného i životného – v tomto pořadí) s příznakem odborného užití v dalším </w:t>
      </w:r>
      <w:r>
        <w:rPr>
          <w:rFonts w:ascii="Times New Roman" w:hAnsi="Times New Roman" w:cs="Times New Roman"/>
          <w:iCs/>
          <w:color w:val="000000"/>
        </w:rPr>
        <w:t>významu „zařízení ovládané počítačem, schopné vnímat a analyzova</w:t>
      </w:r>
      <w:r>
        <w:rPr>
          <w:rFonts w:ascii="Times New Roman" w:hAnsi="Times New Roman" w:cs="Times New Roman"/>
          <w:iCs/>
          <w:color w:val="000000"/>
        </w:rPr>
        <w:t xml:space="preserve">t vlastnosti prostředí, dorozumívat se s člověkem a samostatně do prostředí zasahovat“ </w:t>
      </w:r>
      <w:r>
        <w:rPr>
          <w:rFonts w:ascii="Times New Roman" w:hAnsi="Times New Roman" w:cs="Times New Roman"/>
          <w:color w:val="000000"/>
        </w:rPr>
        <w:t xml:space="preserve">(Kraus, 2005, s. 702). Všechny zmíněné slovníky uvádějí původ slova v Čapkově dramatu, SSJČ a NASCS explicitně uvádějí také femininum </w:t>
      </w:r>
      <w:r>
        <w:rPr>
          <w:rFonts w:ascii="Times New Roman" w:hAnsi="Times New Roman" w:cs="Times New Roman"/>
          <w:smallCaps/>
          <w:color w:val="000000"/>
        </w:rPr>
        <w:t>robotka</w:t>
      </w:r>
      <w:r>
        <w:rPr>
          <w:rFonts w:ascii="Times New Roman" w:hAnsi="Times New Roman" w:cs="Times New Roman"/>
          <w:color w:val="000000"/>
        </w:rPr>
        <w:t>. Hledání v Internetové jazy</w:t>
      </w:r>
      <w:r>
        <w:rPr>
          <w:rFonts w:ascii="Times New Roman" w:hAnsi="Times New Roman" w:cs="Times New Roman"/>
          <w:color w:val="000000"/>
        </w:rPr>
        <w:t xml:space="preserve">kové příručce vede přes rozcestník dvou hesel: na výběr je životné maskulinum jakožto </w:t>
      </w:r>
      <w:r>
        <w:rPr>
          <w:rFonts w:ascii="Times New Roman" w:hAnsi="Times New Roman" w:cs="Times New Roman"/>
        </w:rPr>
        <w:t>stroj podobný člověku a maskulinum životné i neživotné jakožto stroj nepodobající se člověku.</w:t>
      </w:r>
    </w:p>
    <w:p w:rsidR="00986D42" w:rsidRDefault="009F77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Oxford English Dictionary (OED) na prvním místě uvádí definici spojenou s ob</w:t>
      </w:r>
      <w:r>
        <w:rPr>
          <w:rFonts w:ascii="Times New Roman" w:hAnsi="Times New Roman" w:cs="Times New Roman"/>
          <w:color w:val="000000"/>
        </w:rPr>
        <w:t xml:space="preserve">lastí science fiction: </w:t>
      </w:r>
      <w:r>
        <w:rPr>
          <w:rFonts w:ascii="Times New Roman" w:hAnsi="Times New Roman" w:cs="Times New Roman"/>
          <w:iCs/>
          <w:color w:val="000000"/>
        </w:rPr>
        <w:t>„An intelligent artificial being typically made of metal and resembling in some way a human or other animal.“</w:t>
      </w:r>
      <w:r>
        <w:rPr>
          <w:rFonts w:ascii="Times New Roman" w:hAnsi="Times New Roman" w:cs="Times New Roman"/>
          <w:color w:val="000000"/>
        </w:rPr>
        <w:t xml:space="preserve"> Překlad: „Inteligentní umělá bytost obvykle vyrobená z kovu a nějakým způsobem připomínající člověka nebo jiné zvíře.“ Dalš</w:t>
      </w:r>
      <w:r>
        <w:rPr>
          <w:rFonts w:ascii="Times New Roman" w:hAnsi="Times New Roman" w:cs="Times New Roman"/>
          <w:color w:val="000000"/>
        </w:rPr>
        <w:t xml:space="preserve">í významy na předních pozicích jsou v souladu s těmi uváděnými v českých slovnících. Nicméně skutečnost, že první význam je vázán na specifický literární žánr, který roboty obvykle pojímá jako vyrobené z kovu (srov. s androidy) a přiznává výtvorům vlastní </w:t>
      </w:r>
      <w:r>
        <w:rPr>
          <w:rFonts w:ascii="Times New Roman" w:hAnsi="Times New Roman" w:cs="Times New Roman"/>
          <w:color w:val="000000"/>
        </w:rPr>
        <w:t xml:space="preserve">inteligenci, je příznačná. </w:t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Slovníkové definice robota vycházejí z jeho vnější podoby (životná varianta) a vykonávané činnosti. Definice pojmu </w:t>
      </w:r>
      <w:r>
        <w:rPr>
          <w:rFonts w:ascii="Times New Roman" w:hAnsi="Times New Roman" w:cs="Times New Roman"/>
          <w:smallCaps/>
          <w:color w:val="000000"/>
        </w:rPr>
        <w:t>člověk</w:t>
      </w:r>
      <w:r>
        <w:rPr>
          <w:rFonts w:ascii="Times New Roman" w:hAnsi="Times New Roman" w:cs="Times New Roman"/>
          <w:color w:val="000000"/>
        </w:rPr>
        <w:t xml:space="preserve"> jsou naproti tomu mnohem složitější: obsah tohoto pojmu je v českých výkladových slovnících vymezován na z</w:t>
      </w:r>
      <w:r>
        <w:rPr>
          <w:rFonts w:ascii="Times New Roman" w:hAnsi="Times New Roman" w:cs="Times New Roman"/>
          <w:color w:val="000000"/>
        </w:rPr>
        <w:t xml:space="preserve">ákladě rysů, jimiž se člověk </w:t>
      </w:r>
      <w:r>
        <w:rPr>
          <w:rFonts w:ascii="Times New Roman" w:hAnsi="Times New Roman" w:cs="Times New Roman"/>
          <w:color w:val="000000"/>
        </w:rPr>
        <w:lastRenderedPageBreak/>
        <w:t>odlišuje od zvířat;</w:t>
      </w:r>
      <w:r>
        <w:rPr>
          <w:rFonts w:ascii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</w:rPr>
        <w:t xml:space="preserve"> o obtížích významového vymezení pojmu podrobněji Vaňková – Hynková Dingová, 2019.</w:t>
      </w:r>
      <w:r>
        <w:rPr>
          <w:rFonts w:ascii="Times New Roman" w:hAnsi="Times New Roman" w:cs="Times New Roman"/>
          <w:vertAlign w:val="superscript"/>
        </w:rPr>
        <w:footnoteReference w:id="3"/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Kolektivní šrouby a matice</w:t>
      </w: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Byť je Čapkův třívětý popis Robotů ve scénických poznámkách dosti jednoznačný, k odchýlení od a</w:t>
      </w:r>
      <w:r>
        <w:rPr>
          <w:rFonts w:ascii="Times New Roman" w:hAnsi="Times New Roman" w:cs="Times New Roman"/>
          <w:color w:val="000000"/>
        </w:rPr>
        <w:t>utorova pojetí došlo v rámci inscenací záhy. V době, v níž dílo vznikalo, ve „věku stroje“, byl kladen důraz na rozumem zajišťovaný vědecký a technologický pokrok. Zdokonalování technologií výroby s důsledky ve vývoji mechanických strojů mělo široký společ</w:t>
      </w:r>
      <w:r>
        <w:rPr>
          <w:rFonts w:ascii="Times New Roman" w:hAnsi="Times New Roman" w:cs="Times New Roman"/>
          <w:color w:val="000000"/>
        </w:rPr>
        <w:t>enský dopad reflektovaný v dobovém umění, v němž rezonovalo téma vztahu člověka a stroje (podrobně Horáková, 2010).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4"/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Snahy o zařazení Čapkova díla do literárních směrů a o vymezení žánrů jednotlivých děl jsou ošidné a v čase a prostředí proměnlivé, jak lze</w:t>
      </w:r>
      <w:r>
        <w:rPr>
          <w:rFonts w:ascii="Times New Roman" w:hAnsi="Times New Roman" w:cs="Times New Roman"/>
          <w:color w:val="000000"/>
        </w:rPr>
        <w:t xml:space="preserve"> ilustrovat právě na příkladu </w:t>
      </w:r>
      <w:r>
        <w:rPr>
          <w:rFonts w:ascii="Times New Roman" w:hAnsi="Times New Roman" w:cs="Times New Roman"/>
          <w:i/>
          <w:color w:val="000000"/>
        </w:rPr>
        <w:t>R.U.R.</w:t>
      </w:r>
      <w:r>
        <w:rPr>
          <w:rFonts w:ascii="Times New Roman" w:hAnsi="Times New Roman" w:cs="Times New Roman"/>
          <w:color w:val="000000"/>
        </w:rPr>
        <w:t xml:space="preserve">: původní „domácí“ řazení díla mezi avantgardní uměleckou literaturu, zejména do proudu expresionismu, resp. kuboexpresionismu, bylo po adoptování hry americkou popkulturou </w:t>
      </w:r>
      <w:r>
        <w:rPr>
          <w:rFonts w:ascii="Times New Roman" w:hAnsi="Times New Roman" w:cs="Times New Roman"/>
          <w:color w:val="000000"/>
        </w:rPr>
        <w:lastRenderedPageBreak/>
        <w:t>posunuto do žánru science fiction, resp. dystop</w:t>
      </w:r>
      <w:r>
        <w:rPr>
          <w:rFonts w:ascii="Times New Roman" w:hAnsi="Times New Roman" w:cs="Times New Roman"/>
          <w:color w:val="000000"/>
        </w:rPr>
        <w:t>ie či antiutopie (Horáková, 2010, s. 9n; s. 50).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5"/>
      </w:r>
      <w:r>
        <w:rPr>
          <w:rFonts w:ascii="Times New Roman" w:hAnsi="Times New Roman" w:cs="Times New Roman"/>
          <w:color w:val="000000"/>
        </w:rPr>
        <w:t xml:space="preserve"> Takové posuny vedou i k posunům ve vnímání Robotů: v závislosti na vřazení do různých sociálně-kulturních prostředí jsou jim připisovány různé vlastnosti (co do vnějšího ustrojení i co do vyznění jejich </w:t>
      </w:r>
      <w:r>
        <w:rPr>
          <w:rFonts w:ascii="Times New Roman" w:hAnsi="Times New Roman" w:cs="Times New Roman"/>
          <w:color w:val="000000"/>
        </w:rPr>
        <w:t>uvědomělých činů) nad rámec autorova popisu.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6"/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Jako jednu z charakteristik Čapkových Robotů uvádí Horáková (2010, s. 14) jejich zaměnitelnost „vyplývající z jejich tovární sériové produkce“; tu vnímá přeneseně i jako vlastnost všech postav hry, neboť ji chá</w:t>
      </w:r>
      <w:r>
        <w:rPr>
          <w:rFonts w:ascii="Times New Roman" w:hAnsi="Times New Roman" w:cs="Times New Roman"/>
          <w:color w:val="000000"/>
        </w:rPr>
        <w:t>pe jako „komedii záměny s prvky groteskní stylizace a nadsázky, jež evokuje stav ohrožení moderní civilizace nikoliv vyhrocením střetu lidí a robotů, ale scénami, ve kterých se rozdíly mezi lidmi a roboty stírají natolik, že nejsme schopni mezi nimi rozliš</w:t>
      </w:r>
      <w:r>
        <w:rPr>
          <w:rFonts w:ascii="Times New Roman" w:hAnsi="Times New Roman" w:cs="Times New Roman"/>
          <w:color w:val="000000"/>
        </w:rPr>
        <w:t>ovat“ (tamtéž, s. 15). Čapek se v úvodním jednovětém popisu vzezření Robotů soustředí pouze na jejich oděv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7"/>
      </w:r>
      <w:r>
        <w:rPr>
          <w:rFonts w:ascii="Times New Roman" w:hAnsi="Times New Roman" w:cs="Times New Roman"/>
          <w:color w:val="000000"/>
        </w:rPr>
        <w:t xml:space="preserve"> (podobný lidskému, jednoduchý, opatřený číslem) a odměřené vystupování. Bezvýrazné tváře, které jim připisuje, však nejsou v realizaci nijak dále om</w:t>
      </w:r>
      <w:r>
        <w:rPr>
          <w:rFonts w:ascii="Times New Roman" w:hAnsi="Times New Roman" w:cs="Times New Roman"/>
          <w:color w:val="000000"/>
        </w:rPr>
        <w:t>ezeny, Čapek nespecifikuje např. barvu vlasů. Později na jejich vzájemnou podobnost upozorňuje prostřednictvím postav: „</w:t>
      </w:r>
      <w:r>
        <w:rPr>
          <w:rFonts w:ascii="Times New Roman" w:hAnsi="Times New Roman" w:cs="Times New Roman"/>
        </w:rPr>
        <w:t>Dr. Gall: Dali jsme Robotům příliš stejné obličeje. Sto tisíc stejných tváří obrácených sem. Sto tisíc bublin bez výrazu. Je to jako str</w:t>
      </w:r>
      <w:r>
        <w:rPr>
          <w:rFonts w:ascii="Times New Roman" w:hAnsi="Times New Roman" w:cs="Times New Roman"/>
        </w:rPr>
        <w:t>ašný sen. – Domin: Kdyby byl každý jiný – Dr. Gall: – nebyl by to tak děsný pohled“ (Čapek, 1994, s. 51). Toto ovšem neplatí pro „významné“ Roboty, kteří mají v dramatu vlastní roli a jsou od jiných Robotů rozeznatelní na první pohled.</w:t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Motiv „výroby davu“ </w:t>
      </w:r>
      <w:r>
        <w:rPr>
          <w:rFonts w:ascii="Times New Roman" w:hAnsi="Times New Roman" w:cs="Times New Roman"/>
          <w:color w:val="000000"/>
        </w:rPr>
        <w:t xml:space="preserve">se u Čapka, resp. obou bratrů, objevuje později ve hře </w:t>
      </w:r>
      <w:r>
        <w:rPr>
          <w:rFonts w:ascii="Times New Roman" w:hAnsi="Times New Roman" w:cs="Times New Roman"/>
          <w:i/>
          <w:iCs/>
          <w:color w:val="000000"/>
        </w:rPr>
        <w:t xml:space="preserve">Adam stvořitel </w:t>
      </w:r>
      <w:r>
        <w:rPr>
          <w:rFonts w:ascii="Times New Roman" w:hAnsi="Times New Roman" w:cs="Times New Roman"/>
          <w:color w:val="000000"/>
        </w:rPr>
        <w:t>(premiéra 1927), kde Adamem z hlíny stvořené Alter Ego přichází se sériovou výrobou lidí: „Adam: Co je to? – Alter Ego: Kadlub. Nová metoda tvoření. Tvoření ve velkém. […] Adame, před te</w:t>
      </w:r>
      <w:r>
        <w:rPr>
          <w:rFonts w:ascii="Times New Roman" w:hAnsi="Times New Roman" w:cs="Times New Roman"/>
          <w:color w:val="000000"/>
        </w:rPr>
        <w:t xml:space="preserve">bou stojí Masa. – Adam: Proč jsou tak stejní? Proč jich je tucet? – Alter Ego: To je to veliké, stvořiteli. To je právě to nadlidské. Já jsem stvořil Zástup!“ (Čapek, K. – Čapek, J., </w:t>
      </w:r>
      <w:r>
        <w:rPr>
          <w:rFonts w:ascii="Times New Roman" w:hAnsi="Times New Roman" w:cs="Times New Roman"/>
          <w:color w:val="000000"/>
        </w:rPr>
        <w:lastRenderedPageBreak/>
        <w:t>1982, s. 48). Pojetí totožného provedení všech kusů je pak jedním z hlavn</w:t>
      </w:r>
      <w:r>
        <w:rPr>
          <w:rFonts w:ascii="Times New Roman" w:hAnsi="Times New Roman" w:cs="Times New Roman"/>
          <w:color w:val="000000"/>
        </w:rPr>
        <w:t>ích rozdílů mezi lidským a ne-lidským, které se ovšem projevuje až při konfrontaci s více než jedním zástupcem davu. Jak pokračují Čapkové: „Adam: Tohle že jsou lidé? – Alter Ego: Žádní lidé. Dav. Koukáš, co? Jeden jako druhý. A všichni mají stejnou myšlen</w:t>
      </w:r>
      <w:r>
        <w:rPr>
          <w:rFonts w:ascii="Times New Roman" w:hAnsi="Times New Roman" w:cs="Times New Roman"/>
          <w:color w:val="000000"/>
        </w:rPr>
        <w:t>ku. […] Myšlenka davu je něco velebného. […] Adam: Ale proč tu tak stojí? Proč nic neřeknou? – Alter Ego: […] rodí se v nich myšlenka. Masa přichází k vědomí. Sestupuje na ně Duše davu“ (tamtéž, s. 48n).</w:t>
      </w:r>
      <w:r>
        <w:rPr>
          <w:rFonts w:ascii="Times New Roman" w:hAnsi="Times New Roman" w:cs="Times New Roman"/>
          <w:vertAlign w:val="superscript"/>
        </w:rPr>
        <w:footnoteReference w:id="8"/>
      </w:r>
      <w:r>
        <w:rPr>
          <w:rFonts w:ascii="Times New Roman" w:hAnsi="Times New Roman" w:cs="Times New Roman"/>
          <w:color w:val="000000"/>
        </w:rPr>
        <w:t xml:space="preserve"> Podobnost Alter Egových lidí je určena následovně: </w:t>
      </w:r>
      <w:r>
        <w:rPr>
          <w:rFonts w:ascii="Times New Roman" w:hAnsi="Times New Roman" w:cs="Times New Roman"/>
          <w:color w:val="000000"/>
        </w:rPr>
        <w:t>„Všichni jsou oděni stejně, všichni v khaki overalech, všichni s toutéž tváří, jež následkem jisté standardní idealizace je poněkud bezvýrazná“ (tamtéž, s. 52); naopak v popisu lidí stvořených Adamem je kladen důraz na pestrost, nestejnost oděvu, podoby či</w:t>
      </w:r>
      <w:r>
        <w:rPr>
          <w:rFonts w:ascii="Times New Roman" w:hAnsi="Times New Roman" w:cs="Times New Roman"/>
          <w:color w:val="000000"/>
        </w:rPr>
        <w:t xml:space="preserve"> nesených předmětů. O pojetí lidského a ne-lidského v této hře vypovídají také synonyma použitá postavami Adamových a Alter Egových lidí při vzájemném střetu: Adamovi lidé vytýkají druhé straně „vy nejste žádné originály“, „vy jste jenom numera“, titulují </w:t>
      </w:r>
      <w:r>
        <w:rPr>
          <w:rFonts w:ascii="Times New Roman" w:hAnsi="Times New Roman" w:cs="Times New Roman"/>
          <w:color w:val="000000"/>
        </w:rPr>
        <w:t>je „stádo“, „padělky“ a „hliněné potraty“, naopak sami se vymezují jako „praví lidé“, „osobnosti“, „duše“ a „obrazy boží“ (tamtéž, s. 54).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Děsiví roboti</w:t>
      </w: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 je ve vzezření Robotů tak zneklidňujícího, mají-li být vnějškově co nejpodobnější lidem? Této </w:t>
      </w:r>
      <w:r>
        <w:rPr>
          <w:rFonts w:ascii="Times New Roman" w:hAnsi="Times New Roman" w:cs="Times New Roman"/>
          <w:color w:val="000000"/>
        </w:rPr>
        <w:t>otázce se věnuje hypotéza Uncanny Valley (tísnivé údolí),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9"/>
      </w:r>
      <w:r>
        <w:rPr>
          <w:rFonts w:ascii="Times New Roman" w:hAnsi="Times New Roman" w:cs="Times New Roman"/>
          <w:color w:val="000000"/>
        </w:rPr>
        <w:t xml:space="preserve"> která se zabývá příčinami nepříjemných pocitů, které v lidském pozorovateli vyvolává setkání s člověku podobným výtvorem (např. humanoidním robotem): zjednodušeně tato hypotéza tvrdí, že čím dokona</w:t>
      </w:r>
      <w:r>
        <w:rPr>
          <w:rFonts w:ascii="Times New Roman" w:hAnsi="Times New Roman" w:cs="Times New Roman"/>
          <w:color w:val="000000"/>
        </w:rPr>
        <w:t>lejší je nápodoba lidských rysů, tím pozitivnější emoce v pozorovateli vyvolává, ovšem pouze do chvíle, kdy chybí jen málo k dokonalosti – v takovém bodě naopak vyvolává značně nepříjemné pocity, které se překlápějí k pozitivním opět s dalším připodobňován</w:t>
      </w:r>
      <w:r>
        <w:rPr>
          <w:rFonts w:ascii="Times New Roman" w:hAnsi="Times New Roman" w:cs="Times New Roman"/>
          <w:color w:val="000000"/>
        </w:rPr>
        <w:t xml:space="preserve">ím (vývoj příjemných </w:t>
      </w:r>
      <w:r>
        <w:rPr>
          <w:rFonts w:ascii="Times New Roman" w:hAnsi="Times New Roman" w:cs="Times New Roman"/>
          <w:color w:val="000000"/>
        </w:rPr>
        <w:lastRenderedPageBreak/>
        <w:t xml:space="preserve">a nepříjemných pocitů v závislosti na podobnosti s lidskými rysy vynesený na graf vytváří pak ono údolí negativních emocí těsně před dokonalou podobou). </w:t>
      </w:r>
    </w:p>
    <w:p w:rsidR="00986D42" w:rsidRDefault="009F77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Dle reakcí Heleny a zejména Nány v </w:t>
      </w:r>
      <w:r>
        <w:rPr>
          <w:rFonts w:ascii="Times New Roman" w:hAnsi="Times New Roman" w:cs="Times New Roman"/>
          <w:i/>
          <w:iCs/>
          <w:color w:val="000000"/>
        </w:rPr>
        <w:t>R.U.R.</w:t>
      </w:r>
      <w:r>
        <w:rPr>
          <w:rFonts w:ascii="Times New Roman" w:hAnsi="Times New Roman" w:cs="Times New Roman"/>
          <w:color w:val="000000"/>
        </w:rPr>
        <w:t xml:space="preserve"> lze usuzovat, že Čapkovi Roboti se svým</w:t>
      </w:r>
      <w:r>
        <w:rPr>
          <w:rFonts w:ascii="Times New Roman" w:hAnsi="Times New Roman" w:cs="Times New Roman"/>
          <w:color w:val="000000"/>
        </w:rPr>
        <w:t xml:space="preserve"> vzezřením a vystupováním pohybují právě v oblasti Uncanny Valley, srov. jejich hodnocení Nánou, takto „hlasem lidu“: „Nána: Neřádi šeredný! Pohani! […] Helena: Roboti? – Nána: Fi, ani je menovat nechci. […] Toho – toho – Šak to ani křesťanský meno nemá! [</w:t>
      </w:r>
      <w:r>
        <w:rPr>
          <w:rFonts w:ascii="Times New Roman" w:hAnsi="Times New Roman" w:cs="Times New Roman"/>
          <w:color w:val="000000"/>
        </w:rPr>
        <w:t>…] Šak vy si je taky vošklivíte. Pročpak ste si mě přivezla sem? Pročpak žádnej z nich nesmí na vás ani šáhnout?“ (Čapek, 1994, s. 27n). Upřením pojmenování podporuje Nánina promluva vnímání Robotů jako ne-lidských výtvorů. V tomto případě hovoří Nána o Ro</w:t>
      </w:r>
      <w:r>
        <w:rPr>
          <w:rFonts w:ascii="Times New Roman" w:hAnsi="Times New Roman" w:cs="Times New Roman"/>
          <w:color w:val="000000"/>
        </w:rPr>
        <w:t>botech jako zástupu stejných; vybraní Roboti vstupující do děje vlastní jména mají, čímž je naopak zdůrazněna jejich lidská složka: „[…] akt pojmenování vyjadřuje zlidštění postavy-objektu – robota, loutky či nějakého jiného neživého předmětu“ (Hodrová, 20</w:t>
      </w:r>
      <w:r>
        <w:rPr>
          <w:rFonts w:ascii="Times New Roman" w:hAnsi="Times New Roman" w:cs="Times New Roman"/>
          <w:color w:val="000000"/>
        </w:rPr>
        <w:t>01, s. 641).</w:t>
      </w:r>
    </w:p>
    <w:p w:rsidR="00986D42" w:rsidRDefault="00986D4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Lidské zbytečnosti</w:t>
      </w: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Specifická v </w:t>
      </w:r>
      <w:r>
        <w:rPr>
          <w:rFonts w:ascii="Times New Roman" w:hAnsi="Times New Roman" w:cs="Times New Roman"/>
          <w:i/>
          <w:iCs/>
          <w:color w:val="000000"/>
        </w:rPr>
        <w:t>R.U.R.</w:t>
      </w:r>
      <w:r>
        <w:rPr>
          <w:rFonts w:ascii="Times New Roman" w:hAnsi="Times New Roman" w:cs="Times New Roman"/>
          <w:color w:val="000000"/>
        </w:rPr>
        <w:t xml:space="preserve"> je pasáž, v níž Harry Domin přibližuje Heleně historii vzniku, resp. výroby Robotů. Původní objev fyziologa Rossuma se týkal organizace živé hmoty, jejíž nový způsob vedl k představení člověka „z jiné lá</w:t>
      </w:r>
      <w:r>
        <w:rPr>
          <w:rFonts w:ascii="Times New Roman" w:hAnsi="Times New Roman" w:cs="Times New Roman"/>
          <w:color w:val="000000"/>
        </w:rPr>
        <w:t>tky, než jsme my“ (Čapek, 1994, s. 7n), nicméně jinak s lidmi totožným: „Představte si, že si vzal do hlavy vyrobit všechno do poslední žlázy jako v lidském těle“ (tamtéž, s. 8n). Od původního záměru se odchýlil pokračovatel, synovec inženýr Rossum: „Domin</w:t>
      </w:r>
      <w:r>
        <w:rPr>
          <w:rFonts w:ascii="Times New Roman" w:hAnsi="Times New Roman" w:cs="Times New Roman"/>
          <w:color w:val="000000"/>
        </w:rPr>
        <w:t>: [...] Myslel [starý Rossum], že udělá skutečné lidi […]. A teprve mladý Rossum měl nápad udělat z toho živé a inteligentní pracovní stroje“ (tamtéž, s. 9).</w:t>
      </w: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 této souvislosti nelze opominout neplodnost Robotů a lidí. U Robotů souvisí s neschopností citů</w:t>
      </w:r>
      <w:r>
        <w:rPr>
          <w:rFonts w:ascii="Times New Roman" w:hAnsi="Times New Roman" w:cs="Times New Roman"/>
          <w:color w:val="000000"/>
        </w:rPr>
        <w:t>: byť pohlavní žlázy jsou u nich zhotoveny, vzhledem k vyrábění dalších jedinců umělou cestou nejsou využívány (tamtéž), navzájem jsou si Roboti a Robotky lhostejní (tamtéž, s. 24). Ženy jsou neplodné, protože ve společnosti, kde je veškerá práce obstaraná</w:t>
      </w:r>
      <w:r>
        <w:rPr>
          <w:rFonts w:ascii="Times New Roman" w:hAnsi="Times New Roman" w:cs="Times New Roman"/>
          <w:color w:val="000000"/>
        </w:rPr>
        <w:t xml:space="preserve"> Roboty, není třeba rodit děti (tamtéž, s. 36n). Dr. Gall hodnotí Robotku Helenu, vytvořenou dle obrazu lidské Heleny, pro neschopnost lásky jako mrzáka (tamtéž, s. 40).</w:t>
      </w:r>
    </w:p>
    <w:p w:rsidR="00986D42" w:rsidRDefault="009F771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Rozdíly ve směru využití poznatků vedoucích k vyvinutí Robotů vedly mladšího inženýra </w:t>
      </w:r>
      <w:r>
        <w:rPr>
          <w:rFonts w:ascii="Times New Roman" w:hAnsi="Times New Roman" w:cs="Times New Roman"/>
          <w:color w:val="000000"/>
        </w:rPr>
        <w:t>k okleštění Robotů od všech vlastností, které přímo neslouží práci. Jejich vyjmenováním poukázal na malém prostoru na ty jevy, jejichž nepřítomnost oddaluje jejich nositele od jistoty, s níž je lidé vnímají jako sobě podobné:</w:t>
      </w:r>
      <w:r>
        <w:rPr>
          <w:rFonts w:ascii="Times New Roman" w:hAnsi="Times New Roman" w:cs="Times New Roman"/>
          <w:vertAlign w:val="superscript"/>
        </w:rPr>
        <w:footnoteReference w:id="10"/>
      </w:r>
    </w:p>
    <w:p w:rsidR="00986D42" w:rsidRDefault="00986D4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6D42" w:rsidRDefault="009F771D">
      <w:pPr>
        <w:pStyle w:val="Standard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Domin: Tak tedy mladý Rossum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si řekl: Člověk, to je něco, co dejme tomu cítí radost, hraje na housle, chce jít na procházku a vůbec potřebuje dělat spoustu věcí, které – které jsou vlastně zbytečné. […] Které jsou zbytečné, když má třeba tkát nebo sčítat. […] Co myslíte, jaký dělník </w:t>
      </w:r>
      <w:r>
        <w:rPr>
          <w:rFonts w:ascii="Times New Roman" w:hAnsi="Times New Roman" w:cs="Times New Roman"/>
          <w:color w:val="000000"/>
          <w:sz w:val="22"/>
          <w:szCs w:val="22"/>
        </w:rPr>
        <w:t>je prakticky nejlepší? […] Ten, který má nejmíň potřeb. […] Vyhodil všechno, co neslouží přímo práci. Tím vlastně vyhodil člověka a udělal Robota. Drahá slečno Gloryová, Roboti nejsou lidé. Jsou mechanicky dokonalejší než my, mají úžasnou rozumovou intelig</w:t>
      </w:r>
      <w:r>
        <w:rPr>
          <w:rFonts w:ascii="Times New Roman" w:hAnsi="Times New Roman" w:cs="Times New Roman"/>
          <w:color w:val="000000"/>
          <w:sz w:val="22"/>
          <w:szCs w:val="22"/>
        </w:rPr>
        <w:t>enci, ale nemají duši. (Čapek, 1994, s. 10)</w:t>
      </w:r>
    </w:p>
    <w:p w:rsidR="00986D42" w:rsidRDefault="00986D4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Další srovnání se zpracováním téhož tématu – vymezení lidského vůči ne-lidskému (v postavách v tomto případě nikoli člověkem vyrobených, ale evolucí vyvinutých) – ve hře </w:t>
      </w:r>
      <w:r>
        <w:rPr>
          <w:rFonts w:ascii="Times New Roman" w:hAnsi="Times New Roman" w:cs="Times New Roman"/>
          <w:i/>
          <w:iCs/>
          <w:color w:val="000000"/>
        </w:rPr>
        <w:t>Válka s Mloky</w:t>
      </w:r>
      <w:r>
        <w:rPr>
          <w:rFonts w:ascii="Times New Roman" w:hAnsi="Times New Roman" w:cs="Times New Roman"/>
          <w:color w:val="000000"/>
        </w:rPr>
        <w:t xml:space="preserve"> potvrzuje důraz, který Čape</w:t>
      </w:r>
      <w:r>
        <w:rPr>
          <w:rFonts w:ascii="Times New Roman" w:hAnsi="Times New Roman" w:cs="Times New Roman"/>
          <w:color w:val="000000"/>
        </w:rPr>
        <w:t>k klade na „zbytečné“ lidské činnosti, jejichž úhrn tvoří podstatu lidství: „Naučili se [mloci] užívat strojů a čísel, a ukázalo se, že to stačí, aby se stali pány svého světa. Vynechali z lidské civilizace všechno, co v ní bylo neúčelné, hravé, fantastick</w:t>
      </w:r>
      <w:r>
        <w:rPr>
          <w:rFonts w:ascii="Times New Roman" w:hAnsi="Times New Roman" w:cs="Times New Roman"/>
          <w:color w:val="000000"/>
        </w:rPr>
        <w:t>é nebo starobylé; tím z ní vypustili, co v ní bylo lidského, a převzali jenom její holou praktickou, technickou a utilitární stránku“ (Čapek, 1981, s. 205).</w:t>
      </w:r>
    </w:p>
    <w:p w:rsidR="00986D42" w:rsidRDefault="00986D4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Duše začíná skřípáním zubů</w:t>
      </w: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Vlastnosti, které Helena u Robotů postrádá, popisuje Hallemeier jako duši: „Helena: […] proč je neuděláte šťastnější? – Hallemeier: To nejde, slečno Gloryová. Jsou to jen Roboti. Bez vlastní vůle. Bez vášní. Bez dějin. Bez duše“ (Čapek, 1994, s. 20).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11"/>
      </w:r>
      <w:r>
        <w:rPr>
          <w:rFonts w:ascii="Times New Roman" w:hAnsi="Times New Roman" w:cs="Times New Roman"/>
          <w:color w:val="000000"/>
        </w:rPr>
        <w:t xml:space="preserve"> Příp</w:t>
      </w:r>
      <w:r>
        <w:rPr>
          <w:rFonts w:ascii="Times New Roman" w:hAnsi="Times New Roman" w:cs="Times New Roman"/>
          <w:color w:val="000000"/>
        </w:rPr>
        <w:t>ady, kdy Roboti vybočí z běžného provozu a začnou se u nich projevovat emoce, označují Hallemeier a Domin jako padoucnici, křeč Robotů, poruchu organismu, vadu ve výrobě; Helena právě tyto projevy považuje za duši.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12"/>
      </w:r>
      <w:r>
        <w:rPr>
          <w:rFonts w:ascii="Times New Roman" w:hAnsi="Times New Roman" w:cs="Times New Roman"/>
          <w:color w:val="000000"/>
        </w:rPr>
        <w:t xml:space="preserve"> Později, při debatě s doktorem Gallem na</w:t>
      </w:r>
      <w:r>
        <w:rPr>
          <w:rFonts w:ascii="Times New Roman" w:hAnsi="Times New Roman" w:cs="Times New Roman"/>
          <w:color w:val="000000"/>
        </w:rPr>
        <w:t>d změnami ve vystupování Robota Radia, hodnotí novou situaci: „Helena: Co to bylo? – Dr. Gall: Čert ví. Vzdor, zuřivost nebo vzpoura, já nevím co. – Helena: Doktore, má Radius duši? – Dr. Gall: Nevím. Má něco ošklivého. […] Jsou podobnější lidem než Roboti</w:t>
      </w:r>
      <w:r>
        <w:rPr>
          <w:rFonts w:ascii="Times New Roman" w:hAnsi="Times New Roman" w:cs="Times New Roman"/>
          <w:color w:val="000000"/>
        </w:rPr>
        <w:t xml:space="preserve"> Rossumovi“ (tamtéž, s. 39).</w:t>
      </w: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Dr. Gall později, kdy celé osazenstvo čelí vpádu Robotů, přiznává, že změnil povahu Robotů, konkrétně jejich iritabilitu: „Předělával jsem je na lidi. Vyšinul jsem je. […] Přestaly být stroje“ (tamtéž, s. 57).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13"/>
      </w:r>
      <w:r>
        <w:rPr>
          <w:rFonts w:ascii="Times New Roman" w:hAnsi="Times New Roman" w:cs="Times New Roman"/>
          <w:color w:val="000000"/>
        </w:rPr>
        <w:t xml:space="preserve"> Helena doplňuje</w:t>
      </w:r>
      <w:r>
        <w:rPr>
          <w:rFonts w:ascii="Times New Roman" w:hAnsi="Times New Roman" w:cs="Times New Roman"/>
          <w:color w:val="000000"/>
        </w:rPr>
        <w:t>, že se tak stalo na její naléhání: „[…] chtěla jsem  na něm, aby dal Robotům duši!“ s výhledem na zvrat v neplodnosti lidstva (tamtéž, s. 58 a 65).</w:t>
      </w: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Poté, co se ve třetím dějství ukazuje, že Alquist je posledním zástupcem lidského rodu, žádají jej Roboti </w:t>
      </w:r>
      <w:r>
        <w:rPr>
          <w:rFonts w:ascii="Times New Roman" w:hAnsi="Times New Roman" w:cs="Times New Roman"/>
          <w:color w:val="000000"/>
        </w:rPr>
        <w:t>o tajemství života. Sami přiznávají, že prodělali změnu: „Alquist: Roboti nejsou život. Roboti jsou stroje. – 1. Robot: Byli jsme stroje, pane; ale z hrůzy a bolesti stali jsme se […] dušemi“ (tamtéž, s. 75). Po naléhání Robota Damona Alquist souhlasí s pr</w:t>
      </w:r>
      <w:r>
        <w:rPr>
          <w:rFonts w:ascii="Times New Roman" w:hAnsi="Times New Roman" w:cs="Times New Roman"/>
          <w:color w:val="000000"/>
        </w:rPr>
        <w:t>ovedením pitvy právě na Damonovi. Ten ale váhá, byť nakonec souhlasí – srov. s netečným přístupem Robotky Sully v prvním dějství: „Helena: Oh, vy se nebojíte smrti? – Sulla: Neznám, slečno Gloryová. – Helena: Víte, co by se s vámi stalo? – Sulla: Ano, přes</w:t>
      </w:r>
      <w:r>
        <w:rPr>
          <w:rFonts w:ascii="Times New Roman" w:hAnsi="Times New Roman" w:cs="Times New Roman"/>
          <w:color w:val="000000"/>
        </w:rPr>
        <w:t>tala bych se hýbat“ (tamtéž, s. 13). Damon po nedotažené pitvě uznává, že „je lépe žít“ (tamtéž, s. 79).</w:t>
      </w:r>
    </w:p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Rozvoj emocí u Robotů pak dokládá rozmluva Robotů Heleny a Prima, kdy Helena projevuje zvědavost, nadšení, ostych, touhu stát se něčím jiným; Primus v</w:t>
      </w:r>
      <w:r>
        <w:rPr>
          <w:rFonts w:ascii="Times New Roman" w:hAnsi="Times New Roman" w:cs="Times New Roman"/>
          <w:color w:val="000000"/>
        </w:rPr>
        <w:t xml:space="preserve">ypráví o snech a mluvení ze spaní. Helena je vyrobena tak, že nenaplňuje původní poslání Robotů: „[…] já nejsem k ničemu; každý říká, že nejsem k žádné práci“ (tamtéž, s. 81n); Primus však vnímá jiné její kvality: „Jsi krásná“ (tamtéž). </w:t>
      </w:r>
    </w:p>
    <w:p w:rsidR="00986D42" w:rsidRDefault="009F77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3" w:name="_Hlk44526443"/>
      <w:bookmarkEnd w:id="3"/>
      <w:r>
        <w:rPr>
          <w:rFonts w:ascii="Times New Roman" w:hAnsi="Times New Roman" w:cs="Times New Roman"/>
          <w:color w:val="000000"/>
        </w:rPr>
        <w:t>Rozhovor na téma v</w:t>
      </w:r>
      <w:r>
        <w:rPr>
          <w:rFonts w:ascii="Times New Roman" w:hAnsi="Times New Roman" w:cs="Times New Roman"/>
          <w:color w:val="000000"/>
        </w:rPr>
        <w:t>nější podoby, v němž Helena tematizuje rozdíly ve vzezření vlastního (ženského) a Primova (mužského) těla, vede k Helenině smíchu. Tento – lidský – projev zaujme Alquista. Chce vyzkoušet reakci Robotů, jmenovitě Heleny, požadavkem na pitvu Prima. Vyvolá tí</w:t>
      </w:r>
      <w:r>
        <w:rPr>
          <w:rFonts w:ascii="Times New Roman" w:hAnsi="Times New Roman" w:cs="Times New Roman"/>
          <w:color w:val="000000"/>
        </w:rPr>
        <w:t>m u Heleny projevy dalších emocí – i těch, které psychologové charakterizují jako vývojově vyšší:</w:t>
      </w:r>
      <w:r>
        <w:rPr>
          <w:rStyle w:val="Znakapoznpodarou"/>
          <w:rFonts w:ascii="Times New Roman" w:hAnsi="Times New Roman" w:cs="Times New Roman"/>
          <w:color w:val="000000"/>
        </w:rPr>
        <w:footnoteReference w:id="14"/>
      </w:r>
      <w:r>
        <w:rPr>
          <w:rFonts w:ascii="Times New Roman" w:hAnsi="Times New Roman" w:cs="Times New Roman"/>
          <w:color w:val="000000"/>
        </w:rPr>
        <w:t xml:space="preserve"> ochotu k sebeobětování, bránění druhého a strach o něj; nakonec i pláč (ten je spolu se smíchem považován za zvláštní případ výrazu emocí, srov. Nakonečný, 1</w:t>
      </w:r>
      <w:r>
        <w:rPr>
          <w:rFonts w:ascii="Times New Roman" w:hAnsi="Times New Roman" w:cs="Times New Roman"/>
          <w:color w:val="000000"/>
        </w:rPr>
        <w:t>997, s. 32n). Podstoupit oběť za Helenu je ochoten i Primus – a zároveň projeví citový vztah k ní vyjádřením: „My – my – patříme k sobě“ (tamtéž, s. 84). To je Alquistovi vrcholným svědectvím o přerodu Robotů v lidi. Helena a Primus v závěru společně odchá</w:t>
      </w:r>
      <w:r>
        <w:rPr>
          <w:rFonts w:ascii="Times New Roman" w:hAnsi="Times New Roman" w:cs="Times New Roman"/>
          <w:color w:val="000000"/>
        </w:rPr>
        <w:t xml:space="preserve">zejí jako žena a muž a Alquist cituje z bible pasáž o stvoření člověka k obrazu božímu. Zpochybňuje </w:t>
      </w:r>
      <w:r>
        <w:rPr>
          <w:rFonts w:ascii="Times New Roman" w:hAnsi="Times New Roman" w:cs="Times New Roman"/>
          <w:color w:val="000000"/>
        </w:rPr>
        <w:lastRenderedPageBreak/>
        <w:t>výdobytky vynálezců a staví je proti činu prvního lidského páru, který sám objevil lásku muže a ženy. Právě ta je zárukou, že život nezahyne (tamtéž, s. 85)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86D42" w:rsidRDefault="009F771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Láska je až završením všech postupně odkrývaných projevů emocí, pozvolné proměny související s tvořením jejich souhrnu spolu s vnitřními prožitky, hodnotovým žebříčkem, postoji, vztahy k sobě, druhým a vnějšímu světu – celkem označovaným zde jako duše.</w:t>
      </w:r>
    </w:p>
    <w:p w:rsidR="00986D42" w:rsidRDefault="00986D42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Závěr</w:t>
      </w:r>
    </w:p>
    <w:p w:rsidR="00986D42" w:rsidRDefault="009F771D">
      <w:pPr>
        <w:spacing w:line="360" w:lineRule="auto"/>
        <w:jc w:val="both"/>
        <w:rPr>
          <w:rFonts w:hint="eastAsia"/>
        </w:rPr>
      </w:pPr>
      <w:bookmarkStart w:id="4" w:name="_Hlk44526926"/>
      <w:bookmarkEnd w:id="4"/>
      <w:r>
        <w:rPr>
          <w:rFonts w:ascii="Times New Roman" w:hAnsi="Times New Roman" w:cs="Times New Roman"/>
          <w:color w:val="000000"/>
        </w:rPr>
        <w:t xml:space="preserve">Čapkovi Roboti (a další jeho kolektivní postavy z jiných děl) vystupují jako dav, zástup, množina stejných. Právě potlačení individuálních rysů je jedním z hlavních rozdílů mezi Roboty a lidmi; jednotlivci, nehrají-li v příběhu vlastní zásadní roli </w:t>
      </w:r>
      <w:r>
        <w:rPr>
          <w:rFonts w:ascii="Times New Roman" w:hAnsi="Times New Roman" w:cs="Times New Roman"/>
          <w:color w:val="000000"/>
        </w:rPr>
        <w:t>(spojenou s opětovným připodobněním člověku), nemají jména; případné rozlišení je podáno pomocí výrobních čísel. Ne-lidskost budí v lidských postavách odpor a obavy.</w:t>
      </w:r>
    </w:p>
    <w:p w:rsidR="00986D42" w:rsidRDefault="009F771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Karel Čapek „vyrobil“ Roboty jako dokonalé dělníky odstraněním jistých lidských vlastností</w:t>
      </w:r>
      <w:r>
        <w:rPr>
          <w:rFonts w:ascii="Times New Roman" w:hAnsi="Times New Roman" w:cs="Times New Roman"/>
          <w:color w:val="000000"/>
        </w:rPr>
        <w:t>, které označil za „zbytečné“, protože „nesloužící práci“. Rovněž v dalších svých dílech (některých společně s bratrem Josefem) akcentuje lidské charakteristiky, jejichž absence u „změněných“ lidí, jiných živočichů či stvořených lidí (reformovaných dělníků</w:t>
      </w:r>
      <w:r>
        <w:rPr>
          <w:rFonts w:ascii="Times New Roman" w:hAnsi="Times New Roman" w:cs="Times New Roman"/>
          <w:color w:val="000000"/>
        </w:rPr>
        <w:t xml:space="preserve"> v povídce </w:t>
      </w:r>
      <w:r>
        <w:rPr>
          <w:rFonts w:ascii="Times New Roman" w:hAnsi="Times New Roman" w:cs="Times New Roman"/>
          <w:i/>
          <w:iCs/>
          <w:color w:val="000000"/>
        </w:rPr>
        <w:t>Systém</w:t>
      </w:r>
      <w:r>
        <w:rPr>
          <w:rFonts w:ascii="Times New Roman" w:hAnsi="Times New Roman" w:cs="Times New Roman"/>
          <w:color w:val="000000"/>
        </w:rPr>
        <w:t xml:space="preserve">, mloků ve </w:t>
      </w:r>
      <w:r>
        <w:rPr>
          <w:rFonts w:ascii="Times New Roman" w:hAnsi="Times New Roman" w:cs="Times New Roman"/>
          <w:i/>
          <w:iCs/>
          <w:color w:val="000000"/>
        </w:rPr>
        <w:t>Válce s mloky</w:t>
      </w:r>
      <w:r>
        <w:rPr>
          <w:rFonts w:ascii="Times New Roman" w:hAnsi="Times New Roman" w:cs="Times New Roman"/>
          <w:color w:val="000000"/>
        </w:rPr>
        <w:t xml:space="preserve"> či Adamových / Alter Egových lidí ve hře </w:t>
      </w:r>
      <w:r>
        <w:rPr>
          <w:rFonts w:ascii="Times New Roman" w:hAnsi="Times New Roman" w:cs="Times New Roman"/>
          <w:i/>
          <w:iCs/>
          <w:color w:val="000000"/>
        </w:rPr>
        <w:t>Adam stvořitel</w:t>
      </w:r>
      <w:r>
        <w:rPr>
          <w:rFonts w:ascii="Times New Roman" w:hAnsi="Times New Roman" w:cs="Times New Roman"/>
          <w:color w:val="000000"/>
        </w:rPr>
        <w:t xml:space="preserve">) vede k vyšší pracovní výkonnosti, případně k vítězstvím v boji nad lidmi. </w:t>
      </w:r>
    </w:p>
    <w:p w:rsidR="00986D42" w:rsidRDefault="009F771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Návrat Robotů k „lidskému“ se děje přes postupné objevování emocí. Důsledkem jejic</w:t>
      </w:r>
      <w:r>
        <w:rPr>
          <w:rFonts w:ascii="Times New Roman" w:hAnsi="Times New Roman" w:cs="Times New Roman"/>
          <w:color w:val="000000"/>
        </w:rPr>
        <w:t>h potlačení, resp. odstranění potřeb, které by bylo třeba naplňovat, což by vedlo k rozvoji emocí a emočního chování, bylo oddálení Robotů od souhrnu vlastností definujících člověka. Okamžik vrcholného projevy citových komplexů u Robotů je pak považován za</w:t>
      </w:r>
      <w:r>
        <w:rPr>
          <w:rFonts w:ascii="Times New Roman" w:hAnsi="Times New Roman" w:cs="Times New Roman"/>
          <w:color w:val="000000"/>
        </w:rPr>
        <w:t xml:space="preserve"> bod, z nějž vychází nový život.</w:t>
      </w:r>
    </w:p>
    <w:p w:rsidR="00986D42" w:rsidRDefault="009F771D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Prameny</w:t>
      </w:r>
    </w:p>
    <w:p w:rsidR="00986D42" w:rsidRDefault="00986D42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Čapek, K. (1981). </w:t>
      </w:r>
      <w:r>
        <w:rPr>
          <w:rFonts w:ascii="Times New Roman" w:hAnsi="Times New Roman" w:cs="Times New Roman"/>
          <w:i/>
          <w:iCs/>
        </w:rPr>
        <w:t>Válka s mloky.</w:t>
      </w:r>
      <w:r>
        <w:rPr>
          <w:rFonts w:ascii="Times New Roman" w:hAnsi="Times New Roman" w:cs="Times New Roman"/>
        </w:rPr>
        <w:t xml:space="preserve"> Československý spisovatel. Též on-line, dostupné z WWW: &lt;https://web2.mlp.cz/koweb/00/04/29/90/58/valka_s_mloky.pdf&gt;.</w:t>
      </w:r>
    </w:p>
    <w:p w:rsidR="00986D42" w:rsidRDefault="009F771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Čapek, K.</w:t>
      </w:r>
      <w:r>
        <w:rPr>
          <w:rFonts w:ascii="Times New Roman" w:hAnsi="Times New Roman" w:cs="Times New Roman"/>
        </w:rPr>
        <w:t xml:space="preserve"> – Čapek. J. (1982): </w:t>
      </w:r>
      <w:r>
        <w:rPr>
          <w:rFonts w:ascii="Times New Roman" w:hAnsi="Times New Roman" w:cs="Times New Roman"/>
          <w:i/>
          <w:iCs/>
        </w:rPr>
        <w:t xml:space="preserve">Ze společné tvorby: Krakonošova </w:t>
      </w:r>
      <w:r>
        <w:rPr>
          <w:rFonts w:ascii="Times New Roman" w:hAnsi="Times New Roman" w:cs="Times New Roman"/>
          <w:i/>
          <w:iCs/>
        </w:rPr>
        <w:t>zahrada: Zářivé hlubiny a jiné prózy: Lásky hra osudná: Ze života hmyzu: Adam stvořitel.</w:t>
      </w:r>
      <w:r>
        <w:rPr>
          <w:rFonts w:ascii="Times New Roman" w:hAnsi="Times New Roman" w:cs="Times New Roman"/>
        </w:rPr>
        <w:t xml:space="preserve"> Praha: Československý spisovatel. </w:t>
      </w:r>
      <w:r>
        <w:rPr>
          <w:rFonts w:ascii="Times New Roman" w:hAnsi="Times New Roman" w:cs="Times New Roman"/>
          <w:color w:val="000000"/>
        </w:rPr>
        <w:t>Též on-line, dostupné z WWW: &lt;</w:t>
      </w:r>
      <w:r>
        <w:rPr>
          <w:rFonts w:ascii="Times New Roman" w:hAnsi="Times New Roman" w:cs="Times New Roman"/>
        </w:rPr>
        <w:t>https://web2.mlp.cz/koweb/00/04/34/55/15/krakonosova_zahrada.pdf</w:t>
      </w:r>
      <w:r>
        <w:rPr>
          <w:rFonts w:ascii="Times New Roman" w:hAnsi="Times New Roman" w:cs="Times New Roman"/>
          <w:color w:val="000000"/>
        </w:rPr>
        <w:t>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Čapek, K. (1986). Autor robotů se br</w:t>
      </w:r>
      <w:r>
        <w:rPr>
          <w:rFonts w:ascii="Times New Roman" w:hAnsi="Times New Roman" w:cs="Times New Roman"/>
        </w:rPr>
        <w:t xml:space="preserve">ání. In Čapek. K. </w:t>
      </w:r>
      <w:r>
        <w:rPr>
          <w:rFonts w:ascii="Times New Roman" w:hAnsi="Times New Roman" w:cs="Times New Roman"/>
          <w:i/>
          <w:iCs/>
        </w:rPr>
        <w:t>O umění a kultuře III.</w:t>
      </w:r>
      <w:r>
        <w:rPr>
          <w:rFonts w:ascii="Times New Roman" w:hAnsi="Times New Roman" w:cs="Times New Roman"/>
        </w:rPr>
        <w:t xml:space="preserve"> Praha: Československý spisovatel, s. 682–683.</w:t>
      </w:r>
      <w:r>
        <w:rPr>
          <w:rFonts w:ascii="Times New Roman" w:hAnsi="Times New Roman" w:cs="Times New Roman"/>
          <w:color w:val="000000"/>
        </w:rPr>
        <w:t xml:space="preserve"> Též on-line, dostupné z WWW: &lt;</w:t>
      </w:r>
      <w:r>
        <w:rPr>
          <w:rFonts w:ascii="Times New Roman" w:hAnsi="Times New Roman" w:cs="Times New Roman"/>
        </w:rPr>
        <w:t>https://web2.mlp.cz/koweb/00/04/34/55/27/o_umeni_a_kulture_iii.pdf</w:t>
      </w:r>
      <w:r>
        <w:rPr>
          <w:rFonts w:ascii="Times New Roman" w:hAnsi="Times New Roman" w:cs="Times New Roman"/>
          <w:color w:val="000000"/>
        </w:rPr>
        <w:t>&gt;.</w:t>
      </w:r>
    </w:p>
    <w:p w:rsidR="00986D42" w:rsidRDefault="009F771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lastRenderedPageBreak/>
        <w:t xml:space="preserve">Čapek, K. (1994): </w:t>
      </w:r>
      <w:r>
        <w:rPr>
          <w:rFonts w:ascii="Times New Roman" w:hAnsi="Times New Roman" w:cs="Times New Roman"/>
          <w:i/>
          <w:color w:val="000000"/>
        </w:rPr>
        <w:t>Dramata: Loupežník: R. U. R.: Věc Makropulos: Bílá n</w:t>
      </w:r>
      <w:r>
        <w:rPr>
          <w:rFonts w:ascii="Times New Roman" w:hAnsi="Times New Roman" w:cs="Times New Roman"/>
          <w:i/>
          <w:color w:val="000000"/>
        </w:rPr>
        <w:t>emoc: Matka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color w:val="000000"/>
        </w:rPr>
        <w:t>Praha: Československý spisovatel. Též on-line, dostupné z WWW: &lt;</w:t>
      </w:r>
      <w:r>
        <w:rPr>
          <w:rFonts w:ascii="Times New Roman" w:hAnsi="Times New Roman" w:cs="Times New Roman"/>
        </w:rPr>
        <w:t>https://web2.mlp.cz/koweb/00/03/34/75/81/rur.pdf</w:t>
      </w:r>
      <w:r>
        <w:rPr>
          <w:rFonts w:ascii="Times New Roman" w:hAnsi="Times New Roman" w:cs="Times New Roman"/>
          <w:color w:val="000000"/>
        </w:rPr>
        <w:t xml:space="preserve"> &gt;.</w:t>
      </w:r>
    </w:p>
    <w:p w:rsidR="00986D42" w:rsidRDefault="009F771D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Zamjatin, J. (2015): </w:t>
      </w:r>
      <w:r>
        <w:rPr>
          <w:rFonts w:ascii="Times New Roman" w:hAnsi="Times New Roman" w:cs="Times New Roman"/>
          <w:i/>
          <w:color w:val="000000"/>
        </w:rPr>
        <w:t>My.</w:t>
      </w:r>
      <w:r>
        <w:rPr>
          <w:rFonts w:ascii="Times New Roman" w:hAnsi="Times New Roman" w:cs="Times New Roman"/>
          <w:color w:val="000000"/>
        </w:rPr>
        <w:t xml:space="preserve"> Praha: Leda.</w:t>
      </w:r>
    </w:p>
    <w:p w:rsidR="00986D42" w:rsidRDefault="00986D42">
      <w:pPr>
        <w:spacing w:line="360" w:lineRule="auto"/>
        <w:ind w:left="851" w:hanging="142"/>
        <w:rPr>
          <w:rFonts w:ascii="Times New Roman" w:hAnsi="Times New Roman" w:cs="Times New Roman"/>
          <w:b/>
        </w:rPr>
      </w:pPr>
    </w:p>
    <w:p w:rsidR="00986D42" w:rsidRDefault="009F771D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Literatura</w:t>
      </w:r>
    </w:p>
    <w:p w:rsidR="00986D42" w:rsidRDefault="00986D4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bookmarkStart w:id="5" w:name="_Hlk41232686"/>
      <w:bookmarkEnd w:id="5"/>
      <w:r>
        <w:rPr>
          <w:rFonts w:ascii="Times New Roman" w:hAnsi="Times New Roman" w:cs="Times New Roman"/>
          <w:i/>
        </w:rPr>
        <w:t xml:space="preserve">Slovník spisovné češtiny pro školu a veřejnost </w:t>
      </w:r>
      <w:r>
        <w:rPr>
          <w:rFonts w:ascii="Times New Roman" w:hAnsi="Times New Roman" w:cs="Times New Roman"/>
          <w:iCs/>
        </w:rPr>
        <w:t>(2005).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Praha: Academia. 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Slo</w:t>
      </w:r>
      <w:r>
        <w:rPr>
          <w:rFonts w:ascii="Times New Roman" w:hAnsi="Times New Roman" w:cs="Times New Roman"/>
          <w:i/>
        </w:rPr>
        <w:t>vník spisovného jazyka českého, I–IV</w:t>
      </w:r>
      <w:r>
        <w:rPr>
          <w:rFonts w:ascii="Times New Roman" w:hAnsi="Times New Roman" w:cs="Times New Roman"/>
        </w:rPr>
        <w:t xml:space="preserve"> [on-line] (2011). Praha: Ústav pro jazyk český AV ČR, v. v. i. Cit. 25. 4. 2020. Dostupné z WWW: &lt;https://ssjc.ujc.cas.cz/&gt;.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Hodrová, D. (2001): </w:t>
      </w:r>
      <w:r>
        <w:rPr>
          <w:rFonts w:ascii="Times New Roman" w:hAnsi="Times New Roman" w:cs="Times New Roman"/>
          <w:i/>
        </w:rPr>
        <w:t>--na okraji chaosu--: poetika literárního díla 20. století.</w:t>
      </w:r>
      <w:r>
        <w:rPr>
          <w:rFonts w:ascii="Times New Roman" w:hAnsi="Times New Roman" w:cs="Times New Roman"/>
        </w:rPr>
        <w:t xml:space="preserve"> Praha: Torst.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Horáková, J. (2010): </w:t>
      </w:r>
      <w:r>
        <w:rPr>
          <w:rFonts w:ascii="Times New Roman" w:hAnsi="Times New Roman" w:cs="Times New Roman"/>
          <w:i/>
        </w:rPr>
        <w:t>Robot jako robot.</w:t>
      </w:r>
      <w:r>
        <w:rPr>
          <w:rFonts w:ascii="Times New Roman" w:hAnsi="Times New Roman" w:cs="Times New Roman"/>
        </w:rPr>
        <w:t xml:space="preserve"> Praha: Koniasch Latin Press.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Internetová jazyková příručka</w:t>
      </w:r>
      <w:r>
        <w:rPr>
          <w:rFonts w:ascii="Times New Roman" w:hAnsi="Times New Roman" w:cs="Times New Roman"/>
        </w:rPr>
        <w:t xml:space="preserve"> [online] (2008–2020). Praha: Jazyková poradna Ústavu pro jazyk český AV ČR, v. v. i. Cit. 25. 4. 2020. Dostupné z WWW: &lt;http://prirucka.ujc.cas.cz&gt;.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Kageki, N. (2012): </w:t>
      </w:r>
      <w:r>
        <w:rPr>
          <w:rFonts w:ascii="Times New Roman" w:hAnsi="Times New Roman" w:cs="Times New Roman"/>
          <w:i/>
        </w:rPr>
        <w:t>An Uncanny Mind: Masahiro Mori on the Uncanny Valley and Beyond</w:t>
      </w:r>
      <w:r>
        <w:rPr>
          <w:rFonts w:ascii="Times New Roman" w:hAnsi="Times New Roman" w:cs="Times New Roman"/>
        </w:rPr>
        <w:t xml:space="preserve"> [on-line]. Cit. 25. 4. 2020. Dostupné z WWW: &lt;https://spectrum.ieee.org/ automaton/robotics/humanoids/an-uncanny-mind-masahiro-mori-on-the-uncanny-valley&gt;.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Kraus, J. (ed.) (</w:t>
      </w:r>
      <w:r>
        <w:rPr>
          <w:rFonts w:ascii="Times New Roman" w:hAnsi="Times New Roman" w:cs="Times New Roman"/>
        </w:rPr>
        <w:t xml:space="preserve">2005): </w:t>
      </w:r>
      <w:r>
        <w:rPr>
          <w:rFonts w:ascii="Times New Roman" w:hAnsi="Times New Roman" w:cs="Times New Roman"/>
          <w:i/>
        </w:rPr>
        <w:t>Nový akademický slovník cizích slov A–Ž.</w:t>
      </w:r>
      <w:r>
        <w:rPr>
          <w:rFonts w:ascii="Times New Roman" w:hAnsi="Times New Roman" w:cs="Times New Roman"/>
        </w:rPr>
        <w:t xml:space="preserve"> Praha: Academia.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Mori, M. (2012): </w:t>
      </w:r>
      <w:r>
        <w:rPr>
          <w:rFonts w:ascii="Times New Roman" w:hAnsi="Times New Roman" w:cs="Times New Roman"/>
          <w:i/>
        </w:rPr>
        <w:t>The Uncanny Valley: The Original Essay by Masahiro Mori</w:t>
      </w:r>
      <w:r>
        <w:rPr>
          <w:rFonts w:ascii="Times New Roman" w:hAnsi="Times New Roman" w:cs="Times New Roman"/>
        </w:rPr>
        <w:t xml:space="preserve"> [on-line]. Cit. 25. 4. 2020. Dostupné z WWW: &lt;https://spectrum.ieee.org/automaton/ robotics/humanoi</w:t>
      </w:r>
      <w:bookmarkStart w:id="6" w:name="_Hlt40695332"/>
      <w:bookmarkStart w:id="7" w:name="_Hlt40695333"/>
      <w:bookmarkEnd w:id="6"/>
      <w:bookmarkEnd w:id="7"/>
      <w:r>
        <w:rPr>
          <w:rFonts w:ascii="Times New Roman" w:hAnsi="Times New Roman" w:cs="Times New Roman"/>
        </w:rPr>
        <w:t>ds/the-uncanny-vall</w:t>
      </w:r>
      <w:r>
        <w:rPr>
          <w:rFonts w:ascii="Times New Roman" w:hAnsi="Times New Roman" w:cs="Times New Roman"/>
        </w:rPr>
        <w:t>ey&gt;.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Nakonečný, M. (1997): Encyklopedie obecné psychologie. Praha: Academia.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Oxford English Dictionary</w:t>
      </w:r>
      <w:r>
        <w:rPr>
          <w:rFonts w:ascii="Times New Roman" w:hAnsi="Times New Roman" w:cs="Times New Roman"/>
        </w:rPr>
        <w:t xml:space="preserve"> [on-line] (2020). Oxford University Press. Cit. 3. 5. 2020. Dostupné z WWW: &lt;www.oed.com/view/Entry/166641&gt;.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Vaňková, I. – Hynková Dingová, N. (2019): „Č</w:t>
      </w:r>
      <w:r>
        <w:rPr>
          <w:rFonts w:ascii="Times New Roman" w:hAnsi="Times New Roman" w:cs="Times New Roman"/>
        </w:rPr>
        <w:t xml:space="preserve">lověka hledám“. Člověk v jazyce audioorálně-skripturálním a vizuálněmotorickém – sémantické konfrontace. In: Karaś, H. (ed.), </w:t>
      </w:r>
      <w:r>
        <w:rPr>
          <w:rFonts w:ascii="Times New Roman" w:hAnsi="Times New Roman" w:cs="Times New Roman"/>
          <w:i/>
          <w:iCs/>
        </w:rPr>
        <w:t>Prace filologiczne.</w:t>
      </w:r>
      <w:r>
        <w:rPr>
          <w:rFonts w:ascii="Times New Roman" w:hAnsi="Times New Roman" w:cs="Times New Roman"/>
        </w:rPr>
        <w:t xml:space="preserve"> Rocznik Tom LXXIII. Varšava: Wydział Polonistyki Uniwersytetu Warszawskiego, s. 441–466.</w:t>
      </w:r>
    </w:p>
    <w:p w:rsidR="00986D42" w:rsidRDefault="009F77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Wikipedie: Otevřená encyklopedie </w:t>
      </w:r>
      <w:r>
        <w:rPr>
          <w:rFonts w:ascii="Times New Roman" w:hAnsi="Times New Roman" w:cs="Times New Roman"/>
        </w:rPr>
        <w:t>[on-line] (c2020)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 Cit. 25. 4. 2020. Dostupné z WWW: &lt;</w:t>
      </w:r>
      <w:hyperlink r:id="rId6" w:history="1">
        <w:r>
          <w:rPr>
            <w:rFonts w:ascii="Times New Roman" w:hAnsi="Times New Roman" w:cs="Times New Roman"/>
          </w:rPr>
          <w:t>https://cs.wikipedia.org/w/index.php?title=R.U.R.&amp;oldid=18300414</w:t>
        </w:r>
      </w:hyperlink>
      <w:r>
        <w:rPr>
          <w:rFonts w:ascii="Times New Roman" w:hAnsi="Times New Roman" w:cs="Times New Roman"/>
        </w:rPr>
        <w:t>&gt;.</w:t>
      </w:r>
    </w:p>
    <w:sectPr w:rsidR="00986D42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71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F77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42" w:rsidRDefault="009F771D">
    <w:pPr>
      <w:pStyle w:val="Zpat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2</w:t>
    </w:r>
    <w:r>
      <w:fldChar w:fldCharType="end"/>
    </w:r>
  </w:p>
  <w:p w:rsidR="00986D42" w:rsidRDefault="00986D4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71D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F771D">
      <w:pPr>
        <w:rPr>
          <w:rFonts w:hint="eastAsia"/>
        </w:rPr>
      </w:pPr>
      <w:r>
        <w:continuationSeparator/>
      </w:r>
    </w:p>
  </w:footnote>
  <w:footnote w:id="1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V případech, kdy odkazujeme na Roboty jakožto postavy poprvé představené v dramatu Karla Čapka, uvádíme je s velkým počátečním písmenem; pokud se text týká robotů v obecnějším smyslu bez přímé</w:t>
      </w:r>
      <w:r>
        <w:rPr>
          <w:rFonts w:ascii="Times New Roman" w:hAnsi="Times New Roman" w:cs="Times New Roman"/>
          <w:szCs w:val="20"/>
        </w:rPr>
        <w:t xml:space="preserve"> souvislosti s Roboty z </w:t>
      </w:r>
      <w:r>
        <w:rPr>
          <w:rFonts w:ascii="Times New Roman" w:hAnsi="Times New Roman" w:cs="Times New Roman"/>
          <w:i/>
          <w:szCs w:val="20"/>
        </w:rPr>
        <w:t>R.U.R.,</w:t>
      </w:r>
      <w:r>
        <w:rPr>
          <w:rFonts w:ascii="Times New Roman" w:hAnsi="Times New Roman" w:cs="Times New Roman"/>
          <w:szCs w:val="20"/>
        </w:rPr>
        <w:t xml:space="preserve"> uvádíme je s malým počátečním písmenem.</w:t>
      </w:r>
    </w:p>
  </w:footnote>
  <w:footnote w:id="2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Není bez zajímavosti srovnání definic, uváděných na první pozici v </w:t>
      </w:r>
      <w:bookmarkStart w:id="1" w:name="_Hlk39440992"/>
      <w:bookmarkEnd w:id="1"/>
      <w:r>
        <w:rPr>
          <w:rFonts w:ascii="Times New Roman" w:hAnsi="Times New Roman" w:cs="Times New Roman"/>
          <w:szCs w:val="20"/>
        </w:rPr>
        <w:t xml:space="preserve">SSJČ a </w:t>
      </w:r>
      <w:bookmarkStart w:id="2" w:name="_Hlk39441007"/>
      <w:bookmarkEnd w:id="2"/>
      <w:r>
        <w:rPr>
          <w:rFonts w:ascii="Times New Roman" w:hAnsi="Times New Roman" w:cs="Times New Roman"/>
          <w:szCs w:val="20"/>
        </w:rPr>
        <w:t>SSČ. V SSJČ se setkáme s následujícím vymezením: „nejvyspělejší živá bytost se schopností myšlení a řeči; li</w:t>
      </w:r>
      <w:r>
        <w:rPr>
          <w:rFonts w:ascii="Times New Roman" w:hAnsi="Times New Roman" w:cs="Times New Roman"/>
          <w:szCs w:val="20"/>
        </w:rPr>
        <w:t>dský jedinec“, kdežto vymezení uváděné v SSČ definici rozšiřuje o schopnost práce: „nejvyspělejší lidská bytost se schopností myšlení, řeči a práce, lidský jedinec“. Definice souslovím „lidský jedinec“ pak vymezuje člověka jako představitele druhu / zástup</w:t>
      </w:r>
      <w:r>
        <w:rPr>
          <w:rFonts w:ascii="Times New Roman" w:hAnsi="Times New Roman" w:cs="Times New Roman"/>
          <w:szCs w:val="20"/>
        </w:rPr>
        <w:t>ce lidí, jedinců „stejných jako my“ (Vaňková – Hynková Dingová, 2019, s. 445).</w:t>
      </w:r>
    </w:p>
  </w:footnote>
  <w:footnote w:id="3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„[…] je otázkou, které rysy člověka z těchto náhledů [filosofická, filosofickoantropologická či náboženská vymezení člověka zohledňující existenční i existenciální aspekty] vy</w:t>
      </w:r>
      <w:r>
        <w:rPr>
          <w:rFonts w:ascii="Times New Roman" w:hAnsi="Times New Roman" w:cs="Times New Roman"/>
          <w:szCs w:val="20"/>
        </w:rPr>
        <w:t>cházející mají takovou povahu, že je lze chápat jako součásti lexikálního významu“ (Vaňková – Hynková Dingová, 2019, s. 443). K sémantickým opozicím: „[…] je patrné, že člověk je vymezován hlavně prostřednictvím dvou opozic: člověk – zvíře a člověk – Bůh.“</w:t>
      </w:r>
      <w:r>
        <w:rPr>
          <w:rFonts w:ascii="Times New Roman" w:hAnsi="Times New Roman" w:cs="Times New Roman"/>
          <w:szCs w:val="20"/>
        </w:rPr>
        <w:t xml:space="preserve"> Opozice člověka a neživé věci, resp. věci vyrobené člověkem, vychází z koncepce velkého řetězu bytí a naivního obrazu světa, kde právě neživé věci jsou chápány jako vývojově nejnižší (tamtéž, s. 448–449). </w:t>
      </w:r>
    </w:p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Definice robota v OED zasazená do oblasti science</w:t>
      </w:r>
      <w:r>
        <w:rPr>
          <w:rFonts w:ascii="Times New Roman" w:hAnsi="Times New Roman" w:cs="Times New Roman"/>
          <w:szCs w:val="20"/>
        </w:rPr>
        <w:t xml:space="preserve"> fiction ovšem člověka jakožto podobu, k níž se robot vztahuje, dává na roveň „jiným zvířatům“ (viz citace výše), opozice člověk – zvíře zde tedy nefiguruje, naopak je zdůrazněna opozice neživé výtvory – živočichové.</w:t>
      </w:r>
    </w:p>
  </w:footnote>
  <w:footnote w:id="4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Horáková připomíná dva přístupy ke vz</w:t>
      </w:r>
      <w:r>
        <w:rPr>
          <w:rFonts w:ascii="Times New Roman" w:hAnsi="Times New Roman" w:cs="Times New Roman"/>
          <w:szCs w:val="20"/>
        </w:rPr>
        <w:t>tahu člověka a stroje: „První z nich je symbolem mechanizace práce, druhý automatizace výroby. První se pojí s negativními asociacemi, druhý s pozitivními. […] Styk se strojem je prezentován jako proces buď vedoucí k dehumanizaci a odcizení člověka, nebo j</w:t>
      </w:r>
      <w:r>
        <w:rPr>
          <w:rFonts w:ascii="Times New Roman" w:hAnsi="Times New Roman" w:cs="Times New Roman"/>
          <w:szCs w:val="20"/>
        </w:rPr>
        <w:t>ako směřující k rozšiřování lidských schopností.“ To se děje „v kontextu debat o organizaci práce a výrobních procesů strojové výroby, které vyjadřují přechod od mechanické práce lidských robotů k automatické strojové výrobě řízené člověkem“ (Horáková, 201</w:t>
      </w:r>
      <w:r>
        <w:rPr>
          <w:rFonts w:ascii="Times New Roman" w:hAnsi="Times New Roman" w:cs="Times New Roman"/>
          <w:szCs w:val="20"/>
        </w:rPr>
        <w:t>0, s. 22).</w:t>
      </w:r>
    </w:p>
  </w:footnote>
  <w:footnote w:id="5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Heslo </w:t>
      </w:r>
      <w:r>
        <w:rPr>
          <w:rFonts w:ascii="Times New Roman" w:hAnsi="Times New Roman" w:cs="Times New Roman"/>
          <w:i/>
          <w:iCs/>
          <w:szCs w:val="20"/>
        </w:rPr>
        <w:t>R.U.R.</w:t>
      </w:r>
      <w:r>
        <w:rPr>
          <w:rFonts w:ascii="Times New Roman" w:hAnsi="Times New Roman" w:cs="Times New Roman"/>
          <w:szCs w:val="20"/>
        </w:rPr>
        <w:t xml:space="preserve"> na české Wikipedii v první větě charakterizuje hru jako „</w:t>
      </w:r>
      <w:hyperlink r:id="rId1" w:history="1">
        <w:r>
          <w:rPr>
            <w:rFonts w:ascii="Times New Roman" w:hAnsi="Times New Roman" w:cs="Times New Roman"/>
            <w:szCs w:val="20"/>
          </w:rPr>
          <w:t>vědeckofantastické</w:t>
        </w:r>
      </w:hyperlink>
      <w:r>
        <w:rPr>
          <w:rFonts w:ascii="Times New Roman" w:hAnsi="Times New Roman" w:cs="Times New Roman"/>
          <w:szCs w:val="20"/>
        </w:rPr>
        <w:t> </w:t>
      </w:r>
      <w:hyperlink r:id="rId2" w:history="1">
        <w:r>
          <w:rPr>
            <w:rFonts w:ascii="Times New Roman" w:hAnsi="Times New Roman" w:cs="Times New Roman"/>
            <w:szCs w:val="20"/>
          </w:rPr>
          <w:t>drama</w:t>
        </w:r>
      </w:hyperlink>
      <w:r>
        <w:rPr>
          <w:rFonts w:ascii="Times New Roman" w:hAnsi="Times New Roman" w:cs="Times New Roman"/>
          <w:szCs w:val="20"/>
        </w:rPr>
        <w:t> o vstupní komedii a třech </w:t>
      </w:r>
      <w:hyperlink r:id="rId3" w:history="1">
        <w:r>
          <w:rPr>
            <w:rFonts w:ascii="Times New Roman" w:hAnsi="Times New Roman" w:cs="Times New Roman"/>
            <w:szCs w:val="20"/>
          </w:rPr>
          <w:t>dějstvích</w:t>
        </w:r>
      </w:hyperlink>
      <w:r>
        <w:rPr>
          <w:rFonts w:ascii="Times New Roman" w:hAnsi="Times New Roman" w:cs="Times New Roman"/>
          <w:szCs w:val="20"/>
        </w:rPr>
        <w:t xml:space="preserve">“ (Wikipedie, on-line). Tento běžně využívaný zdroj zaměňuje původní autorovo adjektivum „kolektivní“ za „vědeckofantastické“. </w:t>
      </w:r>
    </w:p>
  </w:footnote>
  <w:footnote w:id="6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Marně se Čapek později (Čapek, 1986, s. 682n; poprvé v </w:t>
      </w:r>
      <w:r>
        <w:rPr>
          <w:rFonts w:ascii="Times New Roman" w:hAnsi="Times New Roman" w:cs="Times New Roman"/>
          <w:szCs w:val="20"/>
        </w:rPr>
        <w:t>Lidových novinách 1935) bránil nevratnému posunu ve zpodobnění Robotů, kdy se z jím popisované chemické cesty „zrodu“ Robotů přešlo k mechanické montáži; kontext doby si Robota přetvořil k vlastním potřebám. Srov. „Odpoutání robota od autorových intencí vy</w:t>
      </w:r>
      <w:r>
        <w:rPr>
          <w:rFonts w:ascii="Times New Roman" w:hAnsi="Times New Roman" w:cs="Times New Roman"/>
          <w:szCs w:val="20"/>
        </w:rPr>
        <w:t>povídá dokonce více než Čapkova hra sama o době, ve které vznikla, o širším kontextu, do kterého je třeba její interpretaci zasadit“ (Horáková, 2010, s. 23).</w:t>
      </w:r>
    </w:p>
  </w:footnote>
  <w:footnote w:id="7">
    <w:p w:rsidR="00986D42" w:rsidRDefault="009F77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O charakterizační funkci oděvu postav srov. Hodrová (2001, s. 560): „Někdy je sice oděv v soulad</w:t>
      </w:r>
      <w:r>
        <w:rPr>
          <w:rFonts w:ascii="Times New Roman" w:hAnsi="Times New Roman" w:cs="Times New Roman"/>
          <w:sz w:val="20"/>
          <w:szCs w:val="20"/>
        </w:rPr>
        <w:t xml:space="preserve">u s postavou, ale není individualizován – je uniformou (roboti, lidé AE [osoby stvořené Alter Egem ze hry bratří Čapků </w:t>
      </w:r>
      <w:r>
        <w:rPr>
          <w:rFonts w:ascii="Times New Roman" w:hAnsi="Times New Roman" w:cs="Times New Roman"/>
          <w:i/>
          <w:sz w:val="20"/>
          <w:szCs w:val="20"/>
        </w:rPr>
        <w:t>Adam stvořitel</w:t>
      </w:r>
      <w:r>
        <w:rPr>
          <w:rFonts w:ascii="Times New Roman" w:hAnsi="Times New Roman" w:cs="Times New Roman"/>
          <w:sz w:val="20"/>
          <w:szCs w:val="20"/>
        </w:rPr>
        <w:t>]). Stejně jako postavy (kolektivní postava), které jej nosí, je neutrální, bez vlastností, je výrazem jejich neindividuali</w:t>
      </w:r>
      <w:r>
        <w:rPr>
          <w:rFonts w:ascii="Times New Roman" w:hAnsi="Times New Roman" w:cs="Times New Roman"/>
          <w:sz w:val="20"/>
          <w:szCs w:val="20"/>
        </w:rPr>
        <w:t>zovatelnosti (roboti, lidé AE).“</w:t>
      </w:r>
    </w:p>
  </w:footnote>
  <w:footnote w:id="8">
    <w:p w:rsidR="00986D42" w:rsidRDefault="009F771D">
      <w:pPr>
        <w:pStyle w:val="Textpoznpodarou"/>
        <w:spacing w:line="360" w:lineRule="auto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Srov. s pasáží druhého dějství </w:t>
      </w:r>
      <w:r>
        <w:rPr>
          <w:rFonts w:ascii="Times New Roman" w:hAnsi="Times New Roman" w:cs="Times New Roman"/>
          <w:i/>
          <w:iCs/>
        </w:rPr>
        <w:t>R.U.R.</w:t>
      </w:r>
      <w:r>
        <w:rPr>
          <w:rFonts w:ascii="Times New Roman" w:hAnsi="Times New Roman" w:cs="Times New Roman"/>
        </w:rPr>
        <w:t>: „Fabry (vyhlíží z okna): Jsou jako zkamenělí. Jako by čekali, že na ně něco sestoupí. Jako by něco strašného vznikalo jejich mlčením – Dr. Gall: Duše davu“ (Čapek, 1994, s. 66).</w:t>
      </w:r>
    </w:p>
  </w:footnote>
  <w:footnote w:id="9"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 xml:space="preserve"> Hy</w:t>
      </w:r>
      <w:r>
        <w:rPr>
          <w:rFonts w:ascii="Times New Roman" w:hAnsi="Times New Roman" w:cs="Times New Roman"/>
          <w:szCs w:val="20"/>
        </w:rPr>
        <w:t>potézu (Mori, 2012; autorizovaný anglický překlad) představil japonský profesor robotiky Masahiro Mori v roce 1970 – v době, kdy k výrobě robotů podobných člověku bylo několik desítek let daleko. Koncept je předmětem debat. M. Mori k tomu v rozhovoru podot</w:t>
      </w:r>
      <w:r>
        <w:rPr>
          <w:rFonts w:ascii="Times New Roman" w:hAnsi="Times New Roman" w:cs="Times New Roman"/>
          <w:szCs w:val="20"/>
        </w:rPr>
        <w:t>ýká: „Pointing out the existence of the uncanny valley was more of a piece of advice from me to people who design robots rather than a scientific statement“ (Kageki, 2002).</w:t>
      </w:r>
    </w:p>
    <w:p w:rsidR="00986D42" w:rsidRDefault="009F771D">
      <w:pPr>
        <w:pStyle w:val="Textpoznpodaro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Překlad: „Poukazování na existenci tísnivého údolí pro mě představovalo spíš radu p</w:t>
      </w:r>
      <w:r>
        <w:rPr>
          <w:rFonts w:ascii="Times New Roman" w:hAnsi="Times New Roman" w:cs="Times New Roman"/>
          <w:szCs w:val="20"/>
        </w:rPr>
        <w:t>ro lidi, kteří navrhují roboty, než vědecké prohlášení.“ Sám výrobcům robotů doporučuje, aby jejich podobu drželi na křivce před pádem do tísnivého údolí a zachovali jejich odlišnost od lidí. Hypotéza se dotýká mnoha oblastí, vedle robotiky např. filozofie</w:t>
      </w:r>
      <w:r>
        <w:rPr>
          <w:rFonts w:ascii="Times New Roman" w:hAnsi="Times New Roman" w:cs="Times New Roman"/>
          <w:szCs w:val="20"/>
        </w:rPr>
        <w:t xml:space="preserve">, psychologie, mediálních teorií; hojně diskutovány jsou přesahy do populární kultury. </w:t>
      </w:r>
    </w:p>
  </w:footnote>
  <w:footnote w:id="10">
    <w:p w:rsidR="00986D42" w:rsidRDefault="009F771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Jak poukazuje Horáková (2010, s. 48), předchůdcem motivů rozvedených v </w:t>
      </w:r>
      <w:r>
        <w:rPr>
          <w:rFonts w:ascii="Times New Roman" w:hAnsi="Times New Roman" w:cs="Times New Roman"/>
          <w:i/>
          <w:iCs/>
          <w:sz w:val="20"/>
          <w:szCs w:val="20"/>
        </w:rPr>
        <w:t>R.U.R.</w:t>
      </w:r>
      <w:r>
        <w:rPr>
          <w:rFonts w:ascii="Times New Roman" w:hAnsi="Times New Roman" w:cs="Times New Roman"/>
          <w:sz w:val="20"/>
          <w:szCs w:val="20"/>
        </w:rPr>
        <w:t xml:space="preserve"> je povídka </w:t>
      </w:r>
      <w:r>
        <w:rPr>
          <w:rFonts w:ascii="Times New Roman" w:hAnsi="Times New Roman" w:cs="Times New Roman"/>
          <w:i/>
          <w:iCs/>
          <w:sz w:val="20"/>
          <w:szCs w:val="20"/>
        </w:rPr>
        <w:t>Systém</w:t>
      </w:r>
      <w:r>
        <w:rPr>
          <w:rFonts w:ascii="Times New Roman" w:hAnsi="Times New Roman" w:cs="Times New Roman"/>
          <w:sz w:val="20"/>
          <w:szCs w:val="20"/>
        </w:rPr>
        <w:t xml:space="preserve"> (publikovaná r. 1918). Na rozdíl od </w:t>
      </w:r>
      <w:r>
        <w:rPr>
          <w:rFonts w:ascii="Times New Roman" w:hAnsi="Times New Roman" w:cs="Times New Roman"/>
          <w:i/>
          <w:iCs/>
          <w:sz w:val="20"/>
          <w:szCs w:val="20"/>
        </w:rPr>
        <w:t>R.U.R.</w:t>
      </w:r>
      <w:r>
        <w:rPr>
          <w:rFonts w:ascii="Times New Roman" w:hAnsi="Times New Roman" w:cs="Times New Roman"/>
          <w:sz w:val="20"/>
          <w:szCs w:val="20"/>
        </w:rPr>
        <w:t xml:space="preserve"> nejsou ještě „ideální dělní</w:t>
      </w:r>
      <w:r>
        <w:rPr>
          <w:rFonts w:ascii="Times New Roman" w:hAnsi="Times New Roman" w:cs="Times New Roman"/>
          <w:sz w:val="20"/>
          <w:szCs w:val="20"/>
        </w:rPr>
        <w:t>ci“ vyráběni jako Roboti, ale převychováváni kulturními reformami aplikovanými na „vybrané lidi, […] ty, kdo […] prokáží, že nic nemyslí, nevědí a nechtějí […]“ (Čapek, K. – Čapek, J. 1982, s. 17n).</w:t>
      </w:r>
    </w:p>
  </w:footnote>
  <w:footnote w:id="11">
    <w:p w:rsidR="00986D42" w:rsidRDefault="009F771D">
      <w:pPr>
        <w:pStyle w:val="Textpoznpodarou"/>
        <w:spacing w:line="360" w:lineRule="auto"/>
        <w:rPr>
          <w:rFonts w:hint="eastAsia"/>
        </w:rPr>
      </w:pPr>
      <w:r>
        <w:rPr>
          <w:rStyle w:val="Znakapoznpodarou"/>
        </w:rPr>
        <w:footnoteRef/>
      </w:r>
      <w:r>
        <w:t xml:space="preserve"> Srov. ještě s povídkou </w:t>
      </w:r>
      <w:r>
        <w:rPr>
          <w:i/>
          <w:iCs/>
        </w:rPr>
        <w:t>Systém</w:t>
      </w:r>
      <w:r>
        <w:t xml:space="preserve">: „Celý taylorismus je soustavný omyl, neboť přehlíží otázku duše. Dělníkova duše není pouhý stroj; proto se musí odstranit“ </w:t>
      </w:r>
      <w:r>
        <w:rPr>
          <w:rFonts w:ascii="Times New Roman" w:hAnsi="Times New Roman" w:cs="Times New Roman"/>
          <w:szCs w:val="20"/>
        </w:rPr>
        <w:t>(Čapek, K. – Čapek, J. 1982, s. 17).</w:t>
      </w:r>
    </w:p>
  </w:footnote>
  <w:footnote w:id="12">
    <w:p w:rsidR="00986D42" w:rsidRDefault="009F771D">
      <w:pPr>
        <w:pStyle w:val="Textpoznpodarou"/>
        <w:spacing w:line="360" w:lineRule="auto"/>
        <w:rPr>
          <w:rFonts w:hint="eastAsia"/>
        </w:rPr>
      </w:pPr>
      <w:r>
        <w:rPr>
          <w:rStyle w:val="Znakapoznpodarou"/>
        </w:rPr>
        <w:footnoteRef/>
      </w:r>
      <w:r>
        <w:t xml:space="preserve"> Duši jako nemoc podává v antiutopickém románu </w:t>
      </w:r>
      <w:r>
        <w:rPr>
          <w:i/>
        </w:rPr>
        <w:t>My</w:t>
      </w:r>
      <w:r>
        <w:t xml:space="preserve"> Jevgenij Zamjatin (první vydání v roce 1921, česky 1927): ,Nevypadá to dobře, zřejmě se vám udělala duše!</w:t>
      </w:r>
      <w:r>
        <w:rPr>
          <w:rFonts w:ascii="Times New Roman" w:hAnsi="Times New Roman" w:cs="Times New Roman"/>
        </w:rPr>
        <w:t>ʻ</w:t>
      </w:r>
      <w:r>
        <w:t xml:space="preserve"> Duše? Takové divné, prastaré, dávno zapomenuté slovo. Říkáváme někdy </w:t>
      </w:r>
      <w:r>
        <w:rPr>
          <w:i/>
        </w:rPr>
        <w:t>z hloubi duše</w:t>
      </w:r>
      <w:r>
        <w:t xml:space="preserve">, </w:t>
      </w:r>
      <w:r>
        <w:rPr>
          <w:i/>
        </w:rPr>
        <w:t>promluvit do duše</w:t>
      </w:r>
      <w:r>
        <w:t xml:space="preserve">, </w:t>
      </w:r>
      <w:r>
        <w:rPr>
          <w:i/>
        </w:rPr>
        <w:t>oduševnělý</w:t>
      </w:r>
      <w:r>
        <w:t>, ale duše…,Je to… moc nebezpečné?</w:t>
      </w:r>
      <w:r>
        <w:rPr>
          <w:rFonts w:ascii="Times New Roman" w:hAnsi="Times New Roman" w:cs="Times New Roman"/>
        </w:rPr>
        <w:t>ʻ</w:t>
      </w:r>
      <w:r>
        <w:t xml:space="preserve"> zamumlal jsem. ,Nevyléčitelné,</w:t>
      </w:r>
      <w:r>
        <w:rPr>
          <w:rFonts w:ascii="Times New Roman" w:hAnsi="Times New Roman" w:cs="Times New Roman"/>
        </w:rPr>
        <w:t>ʻ</w:t>
      </w:r>
      <w:r>
        <w:t xml:space="preserve"> […]“ (Zamjatin, 2015, s. 94–95). </w:t>
      </w:r>
    </w:p>
  </w:footnote>
  <w:footnote w:id="13">
    <w:p w:rsidR="00986D42" w:rsidRDefault="009F771D">
      <w:pPr>
        <w:pStyle w:val="Textpoznpodarou"/>
        <w:spacing w:line="360" w:lineRule="auto"/>
        <w:jc w:val="both"/>
        <w:rPr>
          <w:rFonts w:hint="eastAsia"/>
        </w:rPr>
      </w:pPr>
      <w:r>
        <w:rPr>
          <w:rStyle w:val="Znakapoznpodarou"/>
        </w:rPr>
        <w:footnoteRef/>
      </w:r>
      <w:r>
        <w:t xml:space="preserve"> Vnitřní podmínkou vzniku emocí jsou podle Nakonečného „aktualizované potřeby, které vyjadřují porušenou vnitřní psychofyzickou rovnováhu individua; emoce doprovázejí vznik potřeb, jejich </w:t>
      </w:r>
      <w:r>
        <w:t>frustraci i uspokojení“ (Nakonečný, 1997, s. 29). To je v souladu s charakteristikou Robotů jako dělníků s co nejmenším množstvím potřeb, jak ji uvádí postava Domina v historickém exkurzu (Čapek, 1994, s. 10, viz citace výše). „Vyšinutím“ Robotů je v tomto</w:t>
      </w:r>
      <w:r>
        <w:t xml:space="preserve"> kontextu aktualizace potřeb.</w:t>
      </w:r>
    </w:p>
  </w:footnote>
  <w:footnote w:id="14">
    <w:p w:rsidR="00986D42" w:rsidRDefault="009F771D">
      <w:pPr>
        <w:pStyle w:val="Textpoznpodarou"/>
        <w:spacing w:line="360" w:lineRule="auto"/>
        <w:jc w:val="both"/>
        <w:rPr>
          <w:rFonts w:hint="eastAsia"/>
        </w:rPr>
      </w:pPr>
      <w:r>
        <w:rPr>
          <w:rStyle w:val="Znakapoznpodarou"/>
        </w:rPr>
        <w:footnoteRef/>
      </w:r>
      <w:r>
        <w:t xml:space="preserve"> „[…] vývojově vyšší city (etické, estetické a intelektuální – cit odpovědnosti, krásy, spravedlnosti atd.) jsou vzrušení asociovaná s kulturními hodnotami“ </w:t>
      </w:r>
      <w:r>
        <w:rPr>
          <w:rFonts w:ascii="Times New Roman" w:hAnsi="Times New Roman" w:cs="Times New Roman"/>
          <w:color w:val="000000"/>
        </w:rPr>
        <w:t>(Nakonečný, 1997, s. 35).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42"/>
    <w:rsid w:val="00986D42"/>
    <w:rsid w:val="009F771D"/>
    <w:rsid w:val="00D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9CE3"/>
  <w15:docId w15:val="{562E9972-172C-443A-8695-6832792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1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Seznam">
    <w:name w:val="List"/>
    <w:basedOn w:val="Textbody"/>
    <w:qFormat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Textpoznpodarou">
    <w:name w:val="footnote text"/>
    <w:basedOn w:val="Normln"/>
    <w:qFormat/>
    <w:rPr>
      <w:sz w:val="20"/>
      <w:szCs w:val="18"/>
    </w:rPr>
  </w:style>
  <w:style w:type="paragraph" w:styleId="Normlnweb">
    <w:name w:val="Normal (Web)"/>
    <w:basedOn w:val="Normln"/>
    <w:qFormat/>
    <w:pPr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Textvysvtlivek">
    <w:name w:val="endnote text"/>
    <w:basedOn w:val="Normln"/>
    <w:qFormat/>
    <w:rPr>
      <w:sz w:val="20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Zdraznn">
    <w:name w:val="Emphasis"/>
    <w:rPr>
      <w:i/>
      <w:iCs/>
    </w:rPr>
  </w:style>
  <w:style w:type="character" w:customStyle="1" w:styleId="TextpoznpodarouChar">
    <w:name w:val="Text pozn. pod čarou Char"/>
    <w:basedOn w:val="Standardnpsmoodstavce"/>
    <w:rPr>
      <w:sz w:val="20"/>
      <w:szCs w:val="18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delim">
    <w:name w:val="delim"/>
    <w:basedOn w:val="Standardnpsmoodstavce"/>
  </w:style>
  <w:style w:type="character" w:customStyle="1" w:styleId="text">
    <w:name w:val="text"/>
    <w:basedOn w:val="Standardnpsmoodstavce"/>
  </w:style>
  <w:style w:type="character" w:customStyle="1" w:styleId="odsazeno">
    <w:name w:val="odsazeno"/>
    <w:basedOn w:val="Standardnpsmoodstavce"/>
  </w:style>
  <w:style w:type="character" w:customStyle="1" w:styleId="ZhlavChar">
    <w:name w:val="Záhlaví Char"/>
    <w:basedOn w:val="Standardnpsmoodstavce"/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1"/>
      <w:sz w:val="48"/>
      <w:szCs w:val="48"/>
      <w:lang w:bidi="ar-SA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customStyle="1" w:styleId="FormtovanvHTMLChar">
    <w:name w:val="Formátovaný v HTML Char"/>
    <w:basedOn w:val="Standardnpsmoodstavce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rPr>
      <w:sz w:val="20"/>
      <w:szCs w:val="18"/>
    </w:rPr>
  </w:style>
  <w:style w:type="character" w:styleId="Odkaznavysvtlivky">
    <w:name w:val="endnote reference"/>
    <w:basedOn w:val="Standardnpsmoodstav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R.U.R.&amp;oldid=183004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Jedn&#225;n&#237;_(divadlo)" TargetMode="External"/><Relationship Id="rId2" Type="http://schemas.openxmlformats.org/officeDocument/2006/relationships/hyperlink" Target="https://cs.wikipedia.org/wiki/Drama" TargetMode="External"/><Relationship Id="rId1" Type="http://schemas.openxmlformats.org/officeDocument/2006/relationships/hyperlink" Target="https://cs.wikipedia.org/wiki/Science_f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Liberation Serif"/>
        <a:ea typeface="N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3017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Bednářová, Hana</dc:creator>
  <cp:keywords/>
  <dc:description/>
  <cp:lastModifiedBy>Irena Vaňková</cp:lastModifiedBy>
  <cp:revision>2</cp:revision>
  <cp:lastPrinted>2020-07-01T18:15:00Z</cp:lastPrinted>
  <dcterms:created xsi:type="dcterms:W3CDTF">2020-10-05T17:09:00Z</dcterms:created>
  <dcterms:modified xsi:type="dcterms:W3CDTF">2020-10-05T17:09:00Z</dcterms:modified>
</cp:coreProperties>
</file>