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37" w:rsidRDefault="00F0797C" w:rsidP="00F0797C">
      <w:pPr>
        <w:pStyle w:val="Nadpis1"/>
        <w:ind w:left="993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6. </w:t>
      </w:r>
      <w:r w:rsidR="00A31137" w:rsidRPr="00A31137">
        <w:rPr>
          <w:b/>
          <w:sz w:val="40"/>
          <w:szCs w:val="40"/>
        </w:rPr>
        <w:t>Výběr, příp. nábor nových pracovníků, jejich stabilizace</w:t>
      </w:r>
    </w:p>
    <w:p w:rsidR="00A31137" w:rsidRPr="00A31137" w:rsidRDefault="00A31137" w:rsidP="00A31137"/>
    <w:p w:rsidR="00A31137" w:rsidRPr="00A31137" w:rsidRDefault="00A31137" w:rsidP="00A31137">
      <w:pPr>
        <w:pStyle w:val="Nadpis2"/>
        <w:rPr>
          <w:color w:val="FF9900"/>
          <w:sz w:val="24"/>
          <w:szCs w:val="24"/>
        </w:rPr>
      </w:pPr>
      <w:r w:rsidRPr="00A31137">
        <w:rPr>
          <w:sz w:val="24"/>
          <w:szCs w:val="24"/>
        </w:rPr>
        <w:t xml:space="preserve">Potřeba doplňování a obnovování pracovníků, pracovní mobilita – </w:t>
      </w:r>
      <w:r w:rsidRPr="00A31137">
        <w:rPr>
          <w:color w:val="FF9900"/>
          <w:sz w:val="24"/>
          <w:szCs w:val="24"/>
        </w:rPr>
        <w:t>přechod od náboru k výběru</w:t>
      </w:r>
    </w:p>
    <w:p w:rsidR="00A31137" w:rsidRPr="00A31137" w:rsidRDefault="00A31137" w:rsidP="00A31137">
      <w:r w:rsidRPr="00A31137">
        <w:t>Efektivita výběru – chyby zvyšují transakční náklady</w:t>
      </w:r>
    </w:p>
    <w:p w:rsidR="00A31137" w:rsidRPr="00A31137" w:rsidRDefault="00A31137" w:rsidP="00A31137">
      <w:r w:rsidRPr="00A31137">
        <w:rPr>
          <w:i/>
          <w:iCs/>
        </w:rPr>
        <w:t xml:space="preserve">     </w:t>
      </w:r>
      <w:r w:rsidRPr="00A31137">
        <w:t>Základní podmínka – dostatek spolehlivých informací</w:t>
      </w:r>
    </w:p>
    <w:p w:rsidR="00A31137" w:rsidRPr="00A31137" w:rsidRDefault="00A31137" w:rsidP="00A31137">
      <w:r w:rsidRPr="00A31137">
        <w:rPr>
          <w:i/>
          <w:iCs/>
        </w:rPr>
        <w:t>Je lepší získat méně pracovníků lépe informovaných, než více pracovníků méně informovaných – vyjde to laciněji než přeplácení</w:t>
      </w:r>
      <w:r w:rsidRPr="00A31137">
        <w:t xml:space="preserve"> </w:t>
      </w:r>
    </w:p>
    <w:p w:rsidR="00A31137" w:rsidRPr="00A31137" w:rsidRDefault="00A31137" w:rsidP="00A31137"/>
    <w:p w:rsidR="00A31137" w:rsidRPr="00A31137" w:rsidRDefault="00A31137" w:rsidP="00A31137">
      <w:pPr>
        <w:pStyle w:val="Nadpis2"/>
        <w:rPr>
          <w:sz w:val="24"/>
          <w:szCs w:val="24"/>
        </w:rPr>
      </w:pPr>
      <w:r w:rsidRPr="00A31137">
        <w:rPr>
          <w:sz w:val="24"/>
          <w:szCs w:val="24"/>
        </w:rPr>
        <w:t xml:space="preserve">Stanovení </w:t>
      </w:r>
      <w:r w:rsidRPr="00A31137">
        <w:rPr>
          <w:color w:val="FF9900"/>
          <w:sz w:val="24"/>
          <w:szCs w:val="24"/>
        </w:rPr>
        <w:t>kritérií</w:t>
      </w:r>
      <w:r w:rsidRPr="00A31137">
        <w:rPr>
          <w:sz w:val="24"/>
          <w:szCs w:val="24"/>
        </w:rPr>
        <w:t xml:space="preserve"> a jejich oprávněnost – možné konflikty (pracovně právní, právo na ochranu osobnosti, tzv. rovné příležitosti, osobnostní předpoklady)</w:t>
      </w:r>
    </w:p>
    <w:p w:rsidR="00A31137" w:rsidRPr="00A31137" w:rsidRDefault="00745DF0" w:rsidP="00A31137">
      <w:pPr>
        <w:pStyle w:val="Nadpis2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4.8pt;margin-top:19.85pt;width:21.75pt;height:.75pt;flip:y;z-index:251658240" o:connectortype="straight">
            <v:stroke endarrow="block"/>
          </v:shape>
        </w:pict>
      </w:r>
      <w:r w:rsidR="00A31137" w:rsidRPr="00A31137">
        <w:rPr>
          <w:sz w:val="24"/>
          <w:szCs w:val="24"/>
        </w:rPr>
        <w:tab/>
        <w:t xml:space="preserve">Práva zaměstnavatele na informace o uchazeči  X </w:t>
      </w:r>
      <w:r>
        <w:rPr>
          <w:sz w:val="24"/>
          <w:szCs w:val="24"/>
        </w:rPr>
        <w:t xml:space="preserve"> </w:t>
      </w:r>
      <w:r w:rsidR="00A31137" w:rsidRPr="00A31137">
        <w:rPr>
          <w:sz w:val="24"/>
          <w:szCs w:val="24"/>
        </w:rPr>
        <w:t xml:space="preserve">práva uchazeče na informace o podniku – oboustranné zkreslování, zatajování </w:t>
      </w:r>
      <w:proofErr w:type="gramStart"/>
      <w:r w:rsidR="00A31137" w:rsidRPr="00A31137">
        <w:rPr>
          <w:sz w:val="24"/>
          <w:szCs w:val="24"/>
        </w:rPr>
        <w:t xml:space="preserve">informací  </w:t>
      </w:r>
      <w:r>
        <w:rPr>
          <w:sz w:val="24"/>
          <w:szCs w:val="24"/>
        </w:rPr>
        <w:t xml:space="preserve">          </w:t>
      </w:r>
      <w:r w:rsidR="00A31137" w:rsidRPr="00A31137">
        <w:rPr>
          <w:sz w:val="24"/>
          <w:szCs w:val="24"/>
        </w:rPr>
        <w:t>fluktuace</w:t>
      </w:r>
      <w:proofErr w:type="gramEnd"/>
    </w:p>
    <w:p w:rsidR="00A31137" w:rsidRPr="006E5776" w:rsidRDefault="006E5776" w:rsidP="00A31137">
      <w:pPr>
        <w:rPr>
          <w:i/>
        </w:rPr>
      </w:pPr>
      <w:r w:rsidRPr="006E5776">
        <w:rPr>
          <w:i/>
        </w:rPr>
        <w:t>Viz příloha – vstupní dotazníky do firmy Baťa ve 30. letech</w:t>
      </w:r>
    </w:p>
    <w:p w:rsidR="006E5776" w:rsidRPr="00A31137" w:rsidRDefault="006E5776" w:rsidP="00A31137"/>
    <w:p w:rsidR="00A31137" w:rsidRPr="00A31137" w:rsidRDefault="00A31137" w:rsidP="00A31137">
      <w:pPr>
        <w:pStyle w:val="Nadpis2"/>
        <w:rPr>
          <w:sz w:val="24"/>
          <w:szCs w:val="24"/>
        </w:rPr>
      </w:pPr>
      <w:r w:rsidRPr="00A31137">
        <w:rPr>
          <w:color w:val="FF9900"/>
          <w:sz w:val="24"/>
          <w:szCs w:val="24"/>
        </w:rPr>
        <w:t>Požadavky na pracovníky</w:t>
      </w:r>
      <w:r w:rsidRPr="00A31137">
        <w:rPr>
          <w:sz w:val="24"/>
          <w:szCs w:val="24"/>
        </w:rPr>
        <w:t xml:space="preserve"> (formální, dlouhodobé) </w:t>
      </w:r>
      <w:r w:rsidR="00F0797C">
        <w:rPr>
          <w:sz w:val="24"/>
          <w:szCs w:val="24"/>
        </w:rPr>
        <w:t xml:space="preserve"> </w:t>
      </w:r>
      <w:r w:rsidRPr="00A31137">
        <w:rPr>
          <w:sz w:val="24"/>
          <w:szCs w:val="24"/>
        </w:rPr>
        <w:t xml:space="preserve">X nároky pracovního místa (faktické, krátkodobé) – </w:t>
      </w:r>
      <w:proofErr w:type="spellStart"/>
      <w:r w:rsidRPr="00A31137">
        <w:rPr>
          <w:sz w:val="24"/>
          <w:szCs w:val="24"/>
        </w:rPr>
        <w:t>ot</w:t>
      </w:r>
      <w:proofErr w:type="spellEnd"/>
      <w:r w:rsidRPr="00A31137">
        <w:rPr>
          <w:sz w:val="24"/>
          <w:szCs w:val="24"/>
        </w:rPr>
        <w:t xml:space="preserve">. </w:t>
      </w:r>
      <w:proofErr w:type="gramStart"/>
      <w:r w:rsidRPr="00A31137">
        <w:rPr>
          <w:sz w:val="24"/>
          <w:szCs w:val="24"/>
        </w:rPr>
        <w:t>časových</w:t>
      </w:r>
      <w:proofErr w:type="gramEnd"/>
      <w:r w:rsidRPr="00A31137">
        <w:rPr>
          <w:sz w:val="24"/>
          <w:szCs w:val="24"/>
        </w:rPr>
        <w:t xml:space="preserve"> horizontů</w:t>
      </w:r>
    </w:p>
    <w:p w:rsidR="00A31137" w:rsidRPr="00A31137" w:rsidRDefault="00A31137" w:rsidP="00A31137">
      <w:pPr>
        <w:pStyle w:val="Nadpis2"/>
        <w:rPr>
          <w:sz w:val="24"/>
          <w:szCs w:val="24"/>
        </w:rPr>
      </w:pPr>
      <w:r w:rsidRPr="00A31137">
        <w:rPr>
          <w:color w:val="FF9900"/>
          <w:sz w:val="24"/>
          <w:szCs w:val="24"/>
        </w:rPr>
        <w:t>Základní předpoklady</w:t>
      </w:r>
      <w:r w:rsidRPr="00A31137">
        <w:rPr>
          <w:sz w:val="24"/>
          <w:szCs w:val="24"/>
        </w:rPr>
        <w:t>: znalosti + dovednosti + flexibilita</w:t>
      </w:r>
    </w:p>
    <w:p w:rsidR="00A31137" w:rsidRPr="00A31137" w:rsidRDefault="00A31137" w:rsidP="00A31137">
      <w:pPr>
        <w:rPr>
          <w:color w:val="FF9900"/>
        </w:rPr>
      </w:pPr>
    </w:p>
    <w:p w:rsidR="00A31137" w:rsidRPr="00A31137" w:rsidRDefault="00A31137" w:rsidP="00A31137">
      <w:pPr>
        <w:rPr>
          <w:rFonts w:ascii="Arial Unicode MS" w:eastAsia="Arial Unicode MS" w:hAnsi="Arial Unicode MS" w:cs="Arial Unicode MS"/>
          <w:color w:val="000000"/>
        </w:rPr>
      </w:pPr>
      <w:r w:rsidRPr="00A31137">
        <w:rPr>
          <w:color w:val="FF9900"/>
        </w:rPr>
        <w:t xml:space="preserve"> Formy výběru</w:t>
      </w:r>
      <w:r w:rsidRPr="00A31137">
        <w:rPr>
          <w:color w:val="000000"/>
        </w:rPr>
        <w:t xml:space="preserve"> (podle charakteru pracovního místa): </w:t>
      </w:r>
    </w:p>
    <w:p w:rsidR="00A31137" w:rsidRPr="00A31137" w:rsidRDefault="00A31137" w:rsidP="00A31137">
      <w:pPr>
        <w:rPr>
          <w:color w:val="000000"/>
        </w:rPr>
      </w:pPr>
      <w:r w:rsidRPr="00A31137">
        <w:rPr>
          <w:color w:val="000000"/>
        </w:rPr>
        <w:t xml:space="preserve">• personální dotazníky </w:t>
      </w:r>
    </w:p>
    <w:p w:rsidR="00A31137" w:rsidRPr="00A31137" w:rsidRDefault="00A31137" w:rsidP="00A31137">
      <w:pPr>
        <w:rPr>
          <w:color w:val="000000"/>
        </w:rPr>
      </w:pPr>
      <w:r w:rsidRPr="00A31137">
        <w:rPr>
          <w:color w:val="000000"/>
        </w:rPr>
        <w:t xml:space="preserve">• konkurzy </w:t>
      </w:r>
    </w:p>
    <w:p w:rsidR="00A31137" w:rsidRPr="00A31137" w:rsidRDefault="00A31137" w:rsidP="00A31137">
      <w:pPr>
        <w:rPr>
          <w:color w:val="000000"/>
        </w:rPr>
      </w:pPr>
      <w:r w:rsidRPr="00A31137">
        <w:rPr>
          <w:color w:val="000000"/>
        </w:rPr>
        <w:t xml:space="preserve">• standardní pohovory, situační (modelové) pohovory </w:t>
      </w:r>
    </w:p>
    <w:p w:rsidR="00A31137" w:rsidRPr="00A31137" w:rsidRDefault="00A31137" w:rsidP="00A31137">
      <w:pPr>
        <w:rPr>
          <w:i/>
          <w:iCs/>
          <w:color w:val="000000"/>
        </w:rPr>
      </w:pPr>
      <w:r w:rsidRPr="00A31137">
        <w:rPr>
          <w:color w:val="000000"/>
        </w:rPr>
        <w:t xml:space="preserve">• psychologické testy </w:t>
      </w:r>
      <w:r w:rsidRPr="00A31137">
        <w:rPr>
          <w:i/>
          <w:iCs/>
          <w:color w:val="000000"/>
        </w:rPr>
        <w:t>(validita!)</w:t>
      </w:r>
    </w:p>
    <w:p w:rsidR="00A31137" w:rsidRPr="00A31137" w:rsidRDefault="00A31137" w:rsidP="00A31137">
      <w:pPr>
        <w:rPr>
          <w:color w:val="000000"/>
        </w:rPr>
      </w:pPr>
      <w:r w:rsidRPr="00A31137">
        <w:rPr>
          <w:color w:val="000000"/>
        </w:rPr>
        <w:t xml:space="preserve">• doplňkové formy (grafologie, </w:t>
      </w:r>
      <w:proofErr w:type="spellStart"/>
      <w:r w:rsidRPr="00A31137">
        <w:rPr>
          <w:color w:val="000000"/>
        </w:rPr>
        <w:t>assessment</w:t>
      </w:r>
      <w:proofErr w:type="spellEnd"/>
      <w:r w:rsidRPr="00A31137">
        <w:rPr>
          <w:color w:val="000000"/>
        </w:rPr>
        <w:t xml:space="preserve"> centre – </w:t>
      </w:r>
      <w:r w:rsidRPr="00A31137">
        <w:rPr>
          <w:i/>
          <w:iCs/>
          <w:color w:val="000000"/>
        </w:rPr>
        <w:t>diagnosticko-výcvikové programy</w:t>
      </w:r>
      <w:r w:rsidRPr="00A31137">
        <w:rPr>
          <w:color w:val="000000"/>
        </w:rPr>
        <w:t>)</w:t>
      </w:r>
    </w:p>
    <w:p w:rsidR="00F0797C" w:rsidRDefault="00F0797C" w:rsidP="00A31137">
      <w:pPr>
        <w:rPr>
          <w:color w:val="000000"/>
        </w:rPr>
      </w:pPr>
    </w:p>
    <w:p w:rsidR="00A31137" w:rsidRPr="00A31137" w:rsidRDefault="00A31137" w:rsidP="00A31137">
      <w:pPr>
        <w:rPr>
          <w:color w:val="000000"/>
        </w:rPr>
      </w:pPr>
      <w:r w:rsidRPr="00A31137">
        <w:rPr>
          <w:color w:val="000000"/>
        </w:rPr>
        <w:t xml:space="preserve">Význam </w:t>
      </w:r>
      <w:r w:rsidRPr="00F0797C">
        <w:rPr>
          <w:color w:val="E36C0A" w:themeColor="accent6" w:themeShade="BF"/>
        </w:rPr>
        <w:t>sociálních sítí</w:t>
      </w:r>
      <w:r w:rsidRPr="00A31137">
        <w:rPr>
          <w:color w:val="000000"/>
        </w:rPr>
        <w:t xml:space="preserve"> – reference</w:t>
      </w:r>
    </w:p>
    <w:p w:rsidR="00A31137" w:rsidRPr="00A31137" w:rsidRDefault="00A31137" w:rsidP="00A31137">
      <w:pPr>
        <w:rPr>
          <w:color w:val="000000"/>
        </w:rPr>
      </w:pPr>
      <w:r w:rsidRPr="00A31137">
        <w:rPr>
          <w:color w:val="000000"/>
        </w:rPr>
        <w:t>Výhody pro:</w:t>
      </w:r>
    </w:p>
    <w:p w:rsidR="00A31137" w:rsidRPr="00A31137" w:rsidRDefault="00A31137" w:rsidP="00A31137">
      <w:pPr>
        <w:rPr>
          <w:color w:val="000000"/>
        </w:rPr>
      </w:pPr>
      <w:r w:rsidRPr="00A31137">
        <w:rPr>
          <w:color w:val="000000"/>
        </w:rPr>
        <w:t xml:space="preserve">    zaměstnavatele – ušetří na nákladech, získají lepší pracovníky, zlepší sociální klima</w:t>
      </w:r>
    </w:p>
    <w:p w:rsidR="00A31137" w:rsidRPr="00A31137" w:rsidRDefault="00A31137" w:rsidP="00A31137">
      <w:pPr>
        <w:rPr>
          <w:color w:val="000000"/>
        </w:rPr>
      </w:pPr>
      <w:r w:rsidRPr="00A31137">
        <w:rPr>
          <w:color w:val="000000"/>
        </w:rPr>
        <w:t xml:space="preserve">    zaměstnance – snadnější nalezení zaměstnání, rychlejší adaptace</w:t>
      </w:r>
    </w:p>
    <w:p w:rsidR="00A31137" w:rsidRDefault="00A31137" w:rsidP="00A31137">
      <w:pPr>
        <w:rPr>
          <w:b/>
          <w:color w:val="000000"/>
        </w:rPr>
      </w:pPr>
    </w:p>
    <w:p w:rsidR="00F0797C" w:rsidRPr="00F0797C" w:rsidRDefault="00F0797C" w:rsidP="00A31137">
      <w:pPr>
        <w:rPr>
          <w:b/>
          <w:color w:val="000000"/>
        </w:rPr>
      </w:pPr>
    </w:p>
    <w:p w:rsidR="00A31137" w:rsidRPr="00F0797C" w:rsidRDefault="00A31137" w:rsidP="00A31137">
      <w:pPr>
        <w:jc w:val="center"/>
        <w:rPr>
          <w:b/>
          <w:vanish/>
          <w:color w:val="FF0000"/>
        </w:rPr>
      </w:pPr>
      <w:r w:rsidRPr="00F0797C">
        <w:rPr>
          <w:b/>
          <w:color w:val="FF0000"/>
        </w:rPr>
        <w:t>Stabilizace</w:t>
      </w:r>
    </w:p>
    <w:p w:rsidR="00A31137" w:rsidRPr="00F0797C" w:rsidRDefault="00A31137" w:rsidP="00A31137">
      <w:pPr>
        <w:jc w:val="center"/>
        <w:rPr>
          <w:b/>
          <w:vanish/>
          <w:color w:val="FF0000"/>
        </w:rPr>
      </w:pPr>
    </w:p>
    <w:p w:rsidR="00A31137" w:rsidRPr="00F0797C" w:rsidRDefault="00A31137" w:rsidP="00A31137">
      <w:pPr>
        <w:jc w:val="center"/>
        <w:rPr>
          <w:b/>
          <w:vanish/>
          <w:color w:val="FF0000"/>
        </w:rPr>
      </w:pPr>
    </w:p>
    <w:p w:rsidR="00A31137" w:rsidRPr="00F0797C" w:rsidRDefault="00A31137" w:rsidP="00A31137">
      <w:pPr>
        <w:pStyle w:val="Nadpis1"/>
        <w:rPr>
          <w:b/>
          <w:bCs/>
          <w:sz w:val="24"/>
          <w:szCs w:val="24"/>
        </w:rPr>
      </w:pPr>
    </w:p>
    <w:p w:rsidR="00F0797C" w:rsidRDefault="00F0797C" w:rsidP="00A31137"/>
    <w:p w:rsidR="00A31137" w:rsidRPr="00A31137" w:rsidRDefault="00A31137" w:rsidP="00A31137">
      <w:r w:rsidRPr="00A31137">
        <w:t>Stabilizace – klíčová pro reprodukci prac</w:t>
      </w:r>
      <w:r w:rsidR="00F0797C">
        <w:t>ovní</w:t>
      </w:r>
      <w:r w:rsidRPr="00A31137">
        <w:t xml:space="preserve"> síly </w:t>
      </w:r>
    </w:p>
    <w:p w:rsidR="00A31137" w:rsidRPr="00A31137" w:rsidRDefault="00A31137" w:rsidP="00A31137">
      <w:r w:rsidRPr="00A31137">
        <w:t xml:space="preserve">  Od fluktuace k utváření sociálního klimatu</w:t>
      </w:r>
    </w:p>
    <w:p w:rsidR="00A31137" w:rsidRPr="00A31137" w:rsidRDefault="00A31137" w:rsidP="00A31137">
      <w:r w:rsidRPr="00A31137">
        <w:t>Stabilizační politika – komplexní, zahrnující interní (</w:t>
      </w:r>
      <w:proofErr w:type="spellStart"/>
      <w:r w:rsidRPr="00A31137">
        <w:t>prac</w:t>
      </w:r>
      <w:proofErr w:type="spellEnd"/>
      <w:r w:rsidRPr="00A31137">
        <w:t xml:space="preserve">. podmínky, plat, perspektivu…) a externí (životní prostředí, způsob života, volný </w:t>
      </w:r>
      <w:proofErr w:type="gramStart"/>
      <w:r w:rsidRPr="00A31137">
        <w:t>čas..) faktory</w:t>
      </w:r>
      <w:proofErr w:type="gramEnd"/>
    </w:p>
    <w:p w:rsidR="00A31137" w:rsidRPr="00A31137" w:rsidRDefault="00A31137" w:rsidP="00A31137">
      <w:r w:rsidRPr="00A31137">
        <w:t>Předpokladem je poznání destabilizačních tendencí – střední hodnota zaměstnanecké fluktuace je 15 % (někde až 25 %, zejm. dělnické profese), nejmenší je ve vysoce specializovaných profesích – optimum 5-10 %</w:t>
      </w:r>
    </w:p>
    <w:p w:rsidR="00A31137" w:rsidRPr="00A31137" w:rsidRDefault="00A31137" w:rsidP="00A31137">
      <w:r w:rsidRPr="00A31137">
        <w:t xml:space="preserve">Náklady na přijetí zaměstnance – 17.000 Kč, obsazení prázdného místa trvá 30-47 dnů </w:t>
      </w:r>
    </w:p>
    <w:p w:rsidR="00A31137" w:rsidRPr="00A31137" w:rsidRDefault="00A31137" w:rsidP="00A31137">
      <w:r w:rsidRPr="00A31137">
        <w:rPr>
          <w:i/>
          <w:iCs/>
        </w:rPr>
        <w:tab/>
        <w:t>(HR Controlling 2007,</w:t>
      </w:r>
      <w:r w:rsidR="00F0797C">
        <w:rPr>
          <w:i/>
          <w:iCs/>
        </w:rPr>
        <w:t xml:space="preserve"> </w:t>
      </w:r>
      <w:proofErr w:type="spellStart"/>
      <w:r w:rsidRPr="00A31137">
        <w:rPr>
          <w:i/>
          <w:iCs/>
        </w:rPr>
        <w:t>PricewaterhouseCoopers</w:t>
      </w:r>
      <w:proofErr w:type="spellEnd"/>
      <w:r w:rsidRPr="00A31137">
        <w:rPr>
          <w:i/>
          <w:iCs/>
        </w:rPr>
        <w:t xml:space="preserve"> + </w:t>
      </w:r>
      <w:proofErr w:type="spellStart"/>
      <w:r w:rsidRPr="00A31137">
        <w:rPr>
          <w:i/>
          <w:iCs/>
        </w:rPr>
        <w:t>Saratoga</w:t>
      </w:r>
      <w:proofErr w:type="spellEnd"/>
      <w:r w:rsidRPr="00A31137">
        <w:rPr>
          <w:i/>
          <w:iCs/>
        </w:rPr>
        <w:t>)</w:t>
      </w:r>
      <w:r w:rsidRPr="00A31137">
        <w:t xml:space="preserve"> </w:t>
      </w:r>
    </w:p>
    <w:p w:rsidR="00A31137" w:rsidRPr="00A31137" w:rsidRDefault="00A31137" w:rsidP="00A31137"/>
    <w:p w:rsidR="00A31137" w:rsidRPr="00A31137" w:rsidRDefault="00A31137" w:rsidP="00A31137">
      <w:r w:rsidRPr="00A31137">
        <w:t>Předpoklady stabilizace:</w:t>
      </w:r>
    </w:p>
    <w:p w:rsidR="00A31137" w:rsidRPr="00A31137" w:rsidRDefault="00A31137" w:rsidP="00A31137">
      <w:pPr>
        <w:numPr>
          <w:ilvl w:val="0"/>
          <w:numId w:val="2"/>
        </w:numPr>
      </w:pPr>
      <w:r w:rsidRPr="00A31137">
        <w:t xml:space="preserve">Aktivní sociální a personální politika podniku – komplexní, záležitost všech vedoucích, nelze rozdělovat podle kompetencí </w:t>
      </w:r>
    </w:p>
    <w:p w:rsidR="00A31137" w:rsidRPr="00A31137" w:rsidRDefault="00A31137" w:rsidP="00A31137">
      <w:pPr>
        <w:numPr>
          <w:ilvl w:val="0"/>
          <w:numId w:val="2"/>
        </w:numPr>
      </w:pPr>
      <w:r w:rsidRPr="00A31137">
        <w:t>Identifikace konkrétních problémů na pracovišti – diagnostika</w:t>
      </w:r>
    </w:p>
    <w:p w:rsidR="00A31137" w:rsidRPr="00A31137" w:rsidRDefault="00A31137" w:rsidP="00A31137">
      <w:pPr>
        <w:numPr>
          <w:ilvl w:val="0"/>
          <w:numId w:val="2"/>
        </w:numPr>
      </w:pPr>
      <w:r w:rsidRPr="00A31137">
        <w:t>Úsilí o zvýšení stabilizace pracovníků – sociotechnická opatření, odstraňování tenzí</w:t>
      </w:r>
    </w:p>
    <w:p w:rsidR="00A31137" w:rsidRPr="00A31137" w:rsidRDefault="00A31137" w:rsidP="00A31137">
      <w:pPr>
        <w:numPr>
          <w:ilvl w:val="0"/>
          <w:numId w:val="2"/>
        </w:numPr>
      </w:pPr>
      <w:r w:rsidRPr="00A31137">
        <w:t xml:space="preserve">Řešení nežádoucí fluktuace – stabilizace kmenových pracovníků (primární trh) </w:t>
      </w:r>
    </w:p>
    <w:p w:rsidR="00340FE9" w:rsidRPr="00A31137" w:rsidRDefault="00340FE9"/>
    <w:sectPr w:rsidR="00340FE9" w:rsidRPr="00A31137" w:rsidSect="00745DF0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2926"/>
    <w:multiLevelType w:val="hybridMultilevel"/>
    <w:tmpl w:val="1A7EA5B0"/>
    <w:lvl w:ilvl="0" w:tplc="1E74B360">
      <w:start w:val="3"/>
      <w:numFmt w:val="decimal"/>
      <w:lvlText w:val="%1."/>
      <w:lvlJc w:val="left"/>
      <w:pPr>
        <w:ind w:left="1800" w:hanging="1440"/>
      </w:pPr>
      <w:rPr>
        <w:rFonts w:asci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513A4"/>
    <w:multiLevelType w:val="hybridMultilevel"/>
    <w:tmpl w:val="6AC4721A"/>
    <w:lvl w:ilvl="0" w:tplc="C52A92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33EE9B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F525D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08ABD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91CFB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68CAEE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D1C00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F36495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B380DD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31137"/>
    <w:rsid w:val="00340FE9"/>
    <w:rsid w:val="006E5776"/>
    <w:rsid w:val="00745DF0"/>
    <w:rsid w:val="00A31137"/>
    <w:rsid w:val="00D8761E"/>
    <w:rsid w:val="00F0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137"/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1137"/>
    <w:pPr>
      <w:autoSpaceDE w:val="0"/>
      <w:autoSpaceDN w:val="0"/>
      <w:adjustRightInd w:val="0"/>
      <w:jc w:val="center"/>
      <w:outlineLvl w:val="0"/>
    </w:pPr>
    <w:rPr>
      <w:color w:val="FF0000"/>
      <w:sz w:val="44"/>
      <w:szCs w:val="44"/>
    </w:rPr>
  </w:style>
  <w:style w:type="paragraph" w:styleId="Nadpis2">
    <w:name w:val="heading 2"/>
    <w:basedOn w:val="Normln"/>
    <w:next w:val="Normln"/>
    <w:link w:val="Nadpis2Char"/>
    <w:qFormat/>
    <w:rsid w:val="00A31137"/>
    <w:pPr>
      <w:autoSpaceDE w:val="0"/>
      <w:autoSpaceDN w:val="0"/>
      <w:adjustRightInd w:val="0"/>
      <w:ind w:left="270" w:hanging="270"/>
      <w:outlineLvl w:val="1"/>
    </w:pPr>
    <w:rPr>
      <w:color w:val="00000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1137"/>
    <w:rPr>
      <w:rFonts w:eastAsia="Times New Roman" w:cs="Times New Roman"/>
      <w:color w:val="FF0000"/>
      <w:sz w:val="44"/>
      <w:szCs w:val="44"/>
      <w:lang w:eastAsia="cs-CZ"/>
    </w:rPr>
  </w:style>
  <w:style w:type="character" w:customStyle="1" w:styleId="Nadpis2Char">
    <w:name w:val="Nadpis 2 Char"/>
    <w:basedOn w:val="Standardnpsmoodstavce"/>
    <w:link w:val="Nadpis2"/>
    <w:rsid w:val="00A31137"/>
    <w:rPr>
      <w:rFonts w:eastAsia="Times New Roman" w:cs="Times New Roman"/>
      <w:color w:val="000000"/>
      <w:sz w:val="32"/>
      <w:szCs w:val="3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</dc:creator>
  <cp:lastModifiedBy>Kuchar</cp:lastModifiedBy>
  <cp:revision>6</cp:revision>
  <dcterms:created xsi:type="dcterms:W3CDTF">2020-09-27T11:53:00Z</dcterms:created>
  <dcterms:modified xsi:type="dcterms:W3CDTF">2020-09-27T12:01:00Z</dcterms:modified>
</cp:coreProperties>
</file>