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182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5639"/>
        <w:gridCol w:w="2268"/>
        <w:gridCol w:w="1275"/>
      </w:tblGrid>
      <w:tr w:rsidR="001651F5" w:rsidRPr="004558E1" w14:paraId="663600C5" w14:textId="02587861" w:rsidTr="00BE5CDE">
        <w:trPr>
          <w:trHeight w:val="318"/>
        </w:trPr>
        <w:tc>
          <w:tcPr>
            <w:tcW w:w="5639" w:type="dxa"/>
            <w:vAlign w:val="center"/>
          </w:tcPr>
          <w:p w14:paraId="420B2F11" w14:textId="56AF1FE1" w:rsidR="001651F5" w:rsidRPr="004558E1" w:rsidRDefault="0021553E" w:rsidP="00A5232E">
            <w:pPr>
              <w:rPr>
                <w:rFonts w:ascii="Cambria" w:hAnsi="Cambria" w:cs="Segoe UI Semilight"/>
                <w:b/>
                <w:bCs/>
              </w:rPr>
            </w:pPr>
            <w:r>
              <w:rPr>
                <w:rFonts w:ascii="Cambria" w:hAnsi="Cambria" w:cs="Segoe UI Semilight"/>
                <w:b/>
                <w:i/>
                <w:iCs/>
                <w:sz w:val="36"/>
                <w:lang w:val="en-US"/>
              </w:rPr>
              <w:t>DEPRESIVNÍ SPOLEČNOST 2 (aneb nezralá společnost)</w:t>
            </w:r>
          </w:p>
        </w:tc>
        <w:tc>
          <w:tcPr>
            <w:tcW w:w="2268" w:type="dxa"/>
            <w:vAlign w:val="center"/>
          </w:tcPr>
          <w:p w14:paraId="421978A4" w14:textId="1DC1DF0D" w:rsidR="001651F5" w:rsidRPr="00A5232E" w:rsidRDefault="001651F5" w:rsidP="00A5232E">
            <w:pPr>
              <w:jc w:val="right"/>
              <w:rPr>
                <w:rFonts w:ascii="Cambria" w:hAnsi="Cambria" w:cs="Segoe UI Semilight"/>
                <w:b/>
              </w:rPr>
            </w:pPr>
          </w:p>
        </w:tc>
        <w:tc>
          <w:tcPr>
            <w:tcW w:w="1275" w:type="dxa"/>
            <w:vAlign w:val="center"/>
          </w:tcPr>
          <w:p w14:paraId="170ED19B" w14:textId="77777777" w:rsidR="001651F5" w:rsidRPr="00A5232E" w:rsidRDefault="001651F5" w:rsidP="00A5232E">
            <w:pPr>
              <w:rPr>
                <w:rFonts w:ascii="Cambria" w:hAnsi="Cambria" w:cs="Segoe UI Semilight"/>
                <w:b/>
              </w:rPr>
            </w:pPr>
          </w:p>
        </w:tc>
      </w:tr>
      <w:tr w:rsidR="00325819" w:rsidRPr="004558E1" w14:paraId="05E78BEF" w14:textId="77777777" w:rsidTr="00BE5CDE">
        <w:trPr>
          <w:trHeight w:val="318"/>
        </w:trPr>
        <w:tc>
          <w:tcPr>
            <w:tcW w:w="5639" w:type="dxa"/>
            <w:vAlign w:val="center"/>
          </w:tcPr>
          <w:p w14:paraId="2067257C" w14:textId="45908E35" w:rsidR="00325819" w:rsidRPr="00325819" w:rsidRDefault="00325819" w:rsidP="00A5232E">
            <w:pPr>
              <w:rPr>
                <w:rFonts w:ascii="Cambria" w:hAnsi="Cambria" w:cs="Segoe UI Semilight"/>
                <w:i/>
                <w:iCs/>
                <w:lang w:val="en-US"/>
              </w:rPr>
            </w:pPr>
            <w:r w:rsidRPr="00C871FE">
              <w:rPr>
                <w:rFonts w:ascii="Cambria" w:hAnsi="Cambria" w:cs="Segoe UI Semilight"/>
              </w:rPr>
              <w:t>KÓD(Y):</w:t>
            </w:r>
            <w:r w:rsidR="00C871FE">
              <w:rPr>
                <w:rFonts w:ascii="Cambria" w:hAnsi="Cambria" w:cs="Segoe UI Semilight"/>
              </w:rPr>
              <w:t xml:space="preserve"> </w:t>
            </w:r>
            <w:r w:rsidR="00C871FE">
              <w:rPr>
                <w:rFonts w:ascii="Cambria" w:hAnsi="Cambria" w:cs="Segoe UI Semilight"/>
                <w:bCs/>
              </w:rPr>
              <w:t>ASGV00985</w:t>
            </w:r>
          </w:p>
        </w:tc>
        <w:tc>
          <w:tcPr>
            <w:tcW w:w="2268" w:type="dxa"/>
            <w:vAlign w:val="center"/>
          </w:tcPr>
          <w:p w14:paraId="3015B927" w14:textId="488EB3FF" w:rsidR="00325819" w:rsidRPr="00325819" w:rsidRDefault="00325819" w:rsidP="00325819">
            <w:pPr>
              <w:jc w:val="right"/>
              <w:rPr>
                <w:rFonts w:ascii="Cambria" w:hAnsi="Cambria" w:cs="Segoe UI Semilight"/>
              </w:rPr>
            </w:pPr>
            <w:r w:rsidRPr="00325819">
              <w:rPr>
                <w:rFonts w:ascii="Cambria" w:hAnsi="Cambria" w:cs="Segoe UI Semilight"/>
              </w:rPr>
              <w:t>SEMESTR</w:t>
            </w:r>
            <w:r>
              <w:rPr>
                <w:rFonts w:ascii="Cambria" w:hAnsi="Cambria" w:cs="Segoe UI Semilight"/>
              </w:rPr>
              <w:t>/</w:t>
            </w:r>
            <w:r w:rsidRPr="00325819">
              <w:rPr>
                <w:rFonts w:ascii="Cambria" w:hAnsi="Cambria" w:cs="Segoe UI Semilight"/>
              </w:rPr>
              <w:t>ROK</w:t>
            </w:r>
          </w:p>
        </w:tc>
        <w:tc>
          <w:tcPr>
            <w:tcW w:w="1275" w:type="dxa"/>
            <w:vAlign w:val="center"/>
          </w:tcPr>
          <w:p w14:paraId="4C6CD300" w14:textId="127B5DFD" w:rsidR="00325819" w:rsidRPr="00A5232E" w:rsidRDefault="0021553E" w:rsidP="00A5232E">
            <w:pPr>
              <w:rPr>
                <w:rFonts w:ascii="Cambria" w:hAnsi="Cambria" w:cs="Segoe UI Semilight"/>
                <w:b/>
              </w:rPr>
            </w:pPr>
            <w:r>
              <w:rPr>
                <w:rFonts w:ascii="Cambria" w:hAnsi="Cambria" w:cs="Segoe UI Semilight"/>
                <w:b/>
              </w:rPr>
              <w:t>ZS 2020</w:t>
            </w:r>
          </w:p>
        </w:tc>
      </w:tr>
      <w:tr w:rsidR="00A42765" w:rsidRPr="004558E1" w14:paraId="09F9ADA3" w14:textId="77777777" w:rsidTr="00BE5CDE">
        <w:trPr>
          <w:trHeight w:val="318"/>
        </w:trPr>
        <w:tc>
          <w:tcPr>
            <w:tcW w:w="5639" w:type="dxa"/>
            <w:vAlign w:val="center"/>
          </w:tcPr>
          <w:p w14:paraId="0B9FBFAB" w14:textId="12174574" w:rsidR="00A42765" w:rsidRPr="00A5232E" w:rsidRDefault="00A42765" w:rsidP="00A5232E">
            <w:pPr>
              <w:rPr>
                <w:rFonts w:ascii="Cambria" w:hAnsi="Cambria" w:cs="Segoe UI Semilight"/>
                <w:bCs/>
              </w:rPr>
            </w:pPr>
            <w:r w:rsidRPr="00A5232E">
              <w:rPr>
                <w:rFonts w:ascii="Cambria" w:hAnsi="Cambria" w:cs="Segoe UI Semilight"/>
                <w:bCs/>
              </w:rPr>
              <w:t>VYUČUJÍCÍ:</w:t>
            </w:r>
            <w:r w:rsidR="0021553E">
              <w:rPr>
                <w:rFonts w:ascii="Cambria" w:hAnsi="Cambria" w:cs="Segoe UI Semilight"/>
                <w:bCs/>
              </w:rPr>
              <w:t xml:space="preserve"> Olga Plíčková a hosté (Malvotová, Němečková, Sedláček)</w:t>
            </w:r>
          </w:p>
        </w:tc>
        <w:tc>
          <w:tcPr>
            <w:tcW w:w="2268" w:type="dxa"/>
            <w:vAlign w:val="center"/>
          </w:tcPr>
          <w:p w14:paraId="0A88AEBC" w14:textId="723E2738" w:rsidR="00A42765" w:rsidRPr="00A5232E" w:rsidRDefault="00A42765" w:rsidP="00A5232E">
            <w:pPr>
              <w:jc w:val="right"/>
              <w:rPr>
                <w:rFonts w:ascii="Cambria" w:hAnsi="Cambria" w:cs="Segoe UI Semilight"/>
              </w:rPr>
            </w:pPr>
            <w:r w:rsidRPr="00A5232E">
              <w:rPr>
                <w:rFonts w:ascii="Cambria" w:hAnsi="Cambria" w:cs="Segoe UI Semilight"/>
              </w:rPr>
              <w:t xml:space="preserve">DEN a ČAS VÝUKY: </w:t>
            </w:r>
          </w:p>
        </w:tc>
        <w:tc>
          <w:tcPr>
            <w:tcW w:w="1275" w:type="dxa"/>
            <w:vAlign w:val="center"/>
          </w:tcPr>
          <w:p w14:paraId="38A41656" w14:textId="52395671" w:rsidR="00A42765" w:rsidRPr="00A5232E" w:rsidRDefault="0021553E" w:rsidP="00A5232E">
            <w:pPr>
              <w:rPr>
                <w:rFonts w:ascii="Cambria" w:hAnsi="Cambria" w:cs="Segoe UI Semilight"/>
              </w:rPr>
            </w:pPr>
            <w:r>
              <w:rPr>
                <w:rFonts w:ascii="Cambria" w:hAnsi="Cambria" w:cs="Segoe UI Semilight"/>
              </w:rPr>
              <w:t>Út 13:20 – 14:55</w:t>
            </w:r>
          </w:p>
        </w:tc>
      </w:tr>
      <w:tr w:rsidR="001651F5" w:rsidRPr="004558E1" w14:paraId="0972F7C0" w14:textId="2E8BF786" w:rsidTr="00BE5CDE">
        <w:trPr>
          <w:trHeight w:val="318"/>
        </w:trPr>
        <w:tc>
          <w:tcPr>
            <w:tcW w:w="5639" w:type="dxa"/>
            <w:vAlign w:val="center"/>
          </w:tcPr>
          <w:p w14:paraId="66FDE865" w14:textId="2E3C9A1A" w:rsidR="001651F5" w:rsidRPr="00A5232E" w:rsidRDefault="001651F5" w:rsidP="00A5232E">
            <w:pPr>
              <w:rPr>
                <w:rFonts w:ascii="Cambria" w:hAnsi="Cambria" w:cs="Segoe UI Semilight"/>
                <w:bCs/>
              </w:rPr>
            </w:pPr>
            <w:r w:rsidRPr="00A5232E">
              <w:rPr>
                <w:rFonts w:ascii="Cambria" w:hAnsi="Cambria" w:cs="Segoe UI Semilight"/>
                <w:bCs/>
              </w:rPr>
              <w:t>EMAIL:</w:t>
            </w:r>
            <w:r w:rsidR="0021553E">
              <w:rPr>
                <w:rFonts w:ascii="Cambria" w:hAnsi="Cambria" w:cs="Segoe UI Semilight"/>
                <w:bCs/>
              </w:rPr>
              <w:t xml:space="preserve"> </w:t>
            </w:r>
            <w:hyperlink r:id="rId10" w:history="1">
              <w:r w:rsidR="0021553E" w:rsidRPr="00EB2AE9">
                <w:rPr>
                  <w:rStyle w:val="Hypertextovodkaz"/>
                  <w:rFonts w:ascii="Cambria" w:hAnsi="Cambria" w:cs="Segoe UI Semilight"/>
                  <w:bCs/>
                </w:rPr>
                <w:t>olga.plickova@team.cz</w:t>
              </w:r>
            </w:hyperlink>
            <w:r w:rsidR="0021553E">
              <w:rPr>
                <w:rFonts w:ascii="Cambria" w:hAnsi="Cambria" w:cs="Segoe UI Semilight"/>
                <w:bCs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35C95FF5" w14:textId="304976DE" w:rsidR="001651F5" w:rsidRPr="00E40896" w:rsidRDefault="001651F5" w:rsidP="00A5232E">
            <w:pPr>
              <w:jc w:val="right"/>
              <w:rPr>
                <w:rFonts w:ascii="Cambria" w:hAnsi="Cambria" w:cs="Segoe UI Semilight"/>
              </w:rPr>
            </w:pPr>
            <w:r w:rsidRPr="00E40896">
              <w:rPr>
                <w:rFonts w:ascii="Cambria" w:hAnsi="Cambria" w:cs="Segoe UI Semilight"/>
              </w:rPr>
              <w:t>MÍSTNOST:</w:t>
            </w:r>
          </w:p>
        </w:tc>
        <w:tc>
          <w:tcPr>
            <w:tcW w:w="1275" w:type="dxa"/>
            <w:vAlign w:val="center"/>
          </w:tcPr>
          <w:p w14:paraId="4AA39819" w14:textId="21B8C57C" w:rsidR="001651F5" w:rsidRPr="00E40896" w:rsidRDefault="00E40896" w:rsidP="00A5232E">
            <w:pPr>
              <w:rPr>
                <w:rFonts w:ascii="Cambria" w:hAnsi="Cambria" w:cs="Segoe UI Semilight"/>
              </w:rPr>
            </w:pPr>
            <w:r w:rsidRPr="00E40896">
              <w:rPr>
                <w:rFonts w:ascii="Cambria" w:hAnsi="Cambria" w:cs="Segoe UI Semilight"/>
              </w:rPr>
              <w:t>19 (Celetná 13)</w:t>
            </w:r>
          </w:p>
        </w:tc>
      </w:tr>
      <w:tr w:rsidR="001651F5" w:rsidRPr="004558E1" w14:paraId="1E889F2E" w14:textId="010ED310" w:rsidTr="00BE5CDE">
        <w:tc>
          <w:tcPr>
            <w:tcW w:w="5639" w:type="dxa"/>
            <w:vAlign w:val="center"/>
          </w:tcPr>
          <w:p w14:paraId="650627AA" w14:textId="0284030B" w:rsidR="001651F5" w:rsidRPr="004558E1" w:rsidRDefault="001651F5" w:rsidP="00A5232E">
            <w:pPr>
              <w:rPr>
                <w:rFonts w:ascii="Cambria" w:hAnsi="Cambria" w:cs="Segoe UI Semilight"/>
              </w:rPr>
            </w:pPr>
          </w:p>
        </w:tc>
        <w:tc>
          <w:tcPr>
            <w:tcW w:w="2268" w:type="dxa"/>
            <w:vAlign w:val="center"/>
          </w:tcPr>
          <w:p w14:paraId="382C821F" w14:textId="0D61E770" w:rsidR="001651F5" w:rsidRPr="00E40896" w:rsidRDefault="001651F5" w:rsidP="00A5232E">
            <w:pPr>
              <w:jc w:val="right"/>
              <w:rPr>
                <w:rFonts w:ascii="Cambria" w:hAnsi="Cambria" w:cs="Segoe UI Semilight"/>
              </w:rPr>
            </w:pPr>
            <w:r w:rsidRPr="00E40896">
              <w:rPr>
                <w:rFonts w:ascii="Cambria" w:hAnsi="Cambria" w:cs="Segoe UI Semilight"/>
              </w:rPr>
              <w:t>KREDITY:</w:t>
            </w:r>
          </w:p>
        </w:tc>
        <w:tc>
          <w:tcPr>
            <w:tcW w:w="1275" w:type="dxa"/>
            <w:vAlign w:val="center"/>
          </w:tcPr>
          <w:p w14:paraId="30C3ABAF" w14:textId="487CFB64" w:rsidR="001651F5" w:rsidRPr="00E40896" w:rsidRDefault="00E40896" w:rsidP="00A5232E">
            <w:pPr>
              <w:rPr>
                <w:rFonts w:ascii="Cambria" w:hAnsi="Cambria" w:cs="Segoe UI Semilight"/>
              </w:rPr>
            </w:pPr>
            <w:r w:rsidRPr="00E40896">
              <w:rPr>
                <w:rFonts w:ascii="Cambria" w:hAnsi="Cambria" w:cs="Segoe UI Semilight"/>
              </w:rPr>
              <w:t>3</w:t>
            </w:r>
          </w:p>
        </w:tc>
      </w:tr>
      <w:tr w:rsidR="001651F5" w:rsidRPr="004558E1" w14:paraId="473C02FB" w14:textId="5D9E2C1E" w:rsidTr="00BE5CDE">
        <w:tc>
          <w:tcPr>
            <w:tcW w:w="5639" w:type="dxa"/>
            <w:vAlign w:val="center"/>
          </w:tcPr>
          <w:p w14:paraId="22558FA2" w14:textId="77777777" w:rsidR="001651F5" w:rsidRPr="004558E1" w:rsidRDefault="001651F5" w:rsidP="00A5232E">
            <w:pPr>
              <w:rPr>
                <w:rFonts w:ascii="Cambria" w:hAnsi="Cambria" w:cs="Segoe UI Semilight"/>
              </w:rPr>
            </w:pPr>
          </w:p>
        </w:tc>
        <w:tc>
          <w:tcPr>
            <w:tcW w:w="2268" w:type="dxa"/>
            <w:vAlign w:val="center"/>
          </w:tcPr>
          <w:p w14:paraId="4773F99E" w14:textId="716C3181" w:rsidR="001651F5" w:rsidRPr="00A5232E" w:rsidRDefault="001651F5" w:rsidP="00A5232E">
            <w:pPr>
              <w:jc w:val="right"/>
              <w:rPr>
                <w:rFonts w:ascii="Cambria" w:hAnsi="Cambria" w:cs="Segoe UI Semilight"/>
              </w:rPr>
            </w:pPr>
            <w:r w:rsidRPr="00A5232E">
              <w:rPr>
                <w:rFonts w:ascii="Cambria" w:hAnsi="Cambria" w:cs="Segoe UI Semilight"/>
              </w:rPr>
              <w:t xml:space="preserve">FORMA ATESTACE: </w:t>
            </w:r>
          </w:p>
        </w:tc>
        <w:tc>
          <w:tcPr>
            <w:tcW w:w="1275" w:type="dxa"/>
            <w:vAlign w:val="center"/>
          </w:tcPr>
          <w:p w14:paraId="180F748C" w14:textId="574D716D" w:rsidR="001651F5" w:rsidRPr="00A5232E" w:rsidRDefault="00A42765" w:rsidP="00A5232E">
            <w:pPr>
              <w:rPr>
                <w:rFonts w:ascii="Cambria" w:hAnsi="Cambria" w:cs="Segoe UI Semilight"/>
              </w:rPr>
            </w:pPr>
            <w:r w:rsidRPr="00A5232E">
              <w:rPr>
                <w:rFonts w:ascii="Cambria" w:hAnsi="Cambria" w:cs="Segoe UI Semilight"/>
              </w:rPr>
              <w:t>Z</w:t>
            </w:r>
          </w:p>
        </w:tc>
      </w:tr>
    </w:tbl>
    <w:p w14:paraId="2CEC3EE3" w14:textId="77777777" w:rsidR="009862AB" w:rsidRDefault="009862AB"/>
    <w:tbl>
      <w:tblPr>
        <w:tblW w:w="9239" w:type="dxa"/>
        <w:tblInd w:w="-142" w:type="dxa"/>
        <w:tblLayout w:type="fixed"/>
        <w:tblLook w:val="0400" w:firstRow="0" w:lastRow="0" w:firstColumn="0" w:lastColumn="0" w:noHBand="0" w:noVBand="1"/>
      </w:tblPr>
      <w:tblGrid>
        <w:gridCol w:w="27"/>
        <w:gridCol w:w="399"/>
        <w:gridCol w:w="8813"/>
      </w:tblGrid>
      <w:tr w:rsidR="00040160" w:rsidRPr="00AB1F7D" w14:paraId="5A688A08" w14:textId="77777777" w:rsidTr="00D8374C">
        <w:trPr>
          <w:gridBefore w:val="1"/>
          <w:wBefore w:w="27" w:type="dxa"/>
          <w:trHeight w:val="397"/>
        </w:trPr>
        <w:tc>
          <w:tcPr>
            <w:tcW w:w="9212" w:type="dxa"/>
            <w:gridSpan w:val="2"/>
            <w:vAlign w:val="center"/>
          </w:tcPr>
          <w:p w14:paraId="5916CAA2" w14:textId="378ADC35" w:rsidR="00040160" w:rsidRPr="009A6C2F" w:rsidRDefault="0091734F" w:rsidP="009A6C2F">
            <w:pPr>
              <w:rPr>
                <w:rFonts w:ascii="Cambria" w:hAnsi="Cambria" w:cs="Segoe UI Semilight"/>
                <w:b/>
              </w:rPr>
            </w:pPr>
            <w:r w:rsidRPr="004558E1">
              <w:rPr>
                <w:rFonts w:ascii="Cambria" w:hAnsi="Cambria" w:cs="Segoe UI Semilight"/>
                <w:b/>
                <w:bCs/>
              </w:rPr>
              <w:t>Anotace kurzu:</w:t>
            </w:r>
            <w:r w:rsidR="009A6C2F">
              <w:rPr>
                <w:rFonts w:ascii="Cambria" w:hAnsi="Cambria" w:cs="Segoe UI Semilight"/>
                <w:b/>
                <w:bCs/>
              </w:rPr>
              <w:t xml:space="preserve"> </w:t>
            </w:r>
          </w:p>
        </w:tc>
      </w:tr>
      <w:tr w:rsidR="0091734F" w:rsidRPr="00AB1F7D" w14:paraId="76308777" w14:textId="77777777" w:rsidTr="00D8374C">
        <w:trPr>
          <w:gridBefore w:val="2"/>
          <w:wBefore w:w="426" w:type="dxa"/>
          <w:trHeight w:val="397"/>
        </w:trPr>
        <w:tc>
          <w:tcPr>
            <w:tcW w:w="8813" w:type="dxa"/>
            <w:vAlign w:val="center"/>
          </w:tcPr>
          <w:p w14:paraId="7C15F4BE" w14:textId="5F1593E8" w:rsidR="0021553E" w:rsidRDefault="0021553E" w:rsidP="009A6C2F">
            <w:pPr>
              <w:rPr>
                <w:rFonts w:ascii="Cambria" w:hAnsi="Cambria" w:cs="Segoe UI Semilight"/>
                <w:bCs/>
                <w:sz w:val="22"/>
              </w:rPr>
            </w:pPr>
            <w:r w:rsidRPr="0021553E">
              <w:rPr>
                <w:rFonts w:ascii="Cambria" w:hAnsi="Cambria" w:cs="Segoe UI Semilight"/>
                <w:bCs/>
                <w:sz w:val="22"/>
              </w:rPr>
              <w:t>V DES1 jsme položili základy pro pochopení deprese a poruch nálad obecně jako společenského fenoménu, který bytostně souvisí se způsobem, jakým jako společnost interpretujeme svět a vykládáme realitu (tedy tvoříme hodnoty).</w:t>
            </w:r>
          </w:p>
          <w:p w14:paraId="59D81FDE" w14:textId="534B79C3" w:rsidR="0021553E" w:rsidRDefault="0021553E" w:rsidP="009A6C2F">
            <w:pPr>
              <w:rPr>
                <w:rFonts w:ascii="Cambria" w:hAnsi="Cambria" w:cs="Segoe UI Semilight"/>
                <w:bCs/>
                <w:sz w:val="22"/>
              </w:rPr>
            </w:pPr>
          </w:p>
          <w:p w14:paraId="25E2F97D" w14:textId="77777777" w:rsidR="003B64D5" w:rsidRDefault="0021553E" w:rsidP="0021553E">
            <w:pPr>
              <w:rPr>
                <w:rFonts w:ascii="Cambria" w:hAnsi="Cambria" w:cs="Segoe UI Semilight"/>
                <w:bCs/>
                <w:sz w:val="22"/>
              </w:rPr>
            </w:pPr>
            <w:r w:rsidRPr="0021553E">
              <w:rPr>
                <w:rFonts w:ascii="Cambria" w:hAnsi="Cambria" w:cs="Segoe UI Semilight"/>
                <w:bCs/>
                <w:sz w:val="22"/>
              </w:rPr>
              <w:t xml:space="preserve">V DES2 se díváme na fenomén vzrůstajícího procenta jedinců diagnostikovaných s duševními poruchami depresivně-úzkostného spektra jako na možný zdroj ohrožení demokracie jako takové. Je-li demokracie nejlepším z nejhorších společenských uspořádání, a je-li v současnosti reálně ohrožena vzrůstajícím populismem, extremismem, nacionalismem a dalšími -ismy, je žádoucí porozumět tomuto dění na základě individuálně-sociálních fenoménů jako je koncept (duševního) zdraví, osobností a občanské zralosti. </w:t>
            </w:r>
          </w:p>
          <w:p w14:paraId="39683C95" w14:textId="77777777" w:rsidR="003B64D5" w:rsidRDefault="003B64D5" w:rsidP="0021553E">
            <w:pPr>
              <w:rPr>
                <w:rFonts w:ascii="Cambria" w:hAnsi="Cambria" w:cs="Segoe UI Semilight"/>
                <w:bCs/>
                <w:sz w:val="22"/>
              </w:rPr>
            </w:pPr>
          </w:p>
          <w:p w14:paraId="1B5E23CC" w14:textId="0F89ED7B" w:rsidR="0021553E" w:rsidRPr="0021553E" w:rsidRDefault="0021553E" w:rsidP="0021553E">
            <w:pPr>
              <w:rPr>
                <w:rFonts w:ascii="Cambria" w:hAnsi="Cambria" w:cs="Segoe UI Semilight"/>
                <w:bCs/>
                <w:sz w:val="22"/>
              </w:rPr>
            </w:pPr>
            <w:r w:rsidRPr="0021553E">
              <w:rPr>
                <w:rFonts w:ascii="Cambria" w:hAnsi="Cambria" w:cs="Segoe UI Semilight"/>
                <w:bCs/>
                <w:sz w:val="22"/>
              </w:rPr>
              <w:t xml:space="preserve">Na pozadí tématu doktorky Markéty Sedláčkové, která ve své knize Důvěra a demokracie ukázala, na kolik je demokracie postavená na důvěře v druhé lidi a ve společenské instituce (vláda, soudy,…), postuluji hypotézu, že západní civilizace vykazuje mnoho příznaků individuální i kolektivní nezralosti, která reálně ohrožuje demokratické uspořádání a tím i šanci na celistvé a komplexní řešení výzev (společensko-environmentálně-politicko-hospodářských), kterým lidstvo čelí a čelit bude; a chci zkoumat kořeny této nezralosti a možné cesty k nápravě. </w:t>
            </w:r>
          </w:p>
          <w:p w14:paraId="118B202F" w14:textId="77777777" w:rsidR="0021553E" w:rsidRDefault="0021553E" w:rsidP="009A6C2F">
            <w:pPr>
              <w:rPr>
                <w:rFonts w:ascii="Cambria" w:hAnsi="Cambria" w:cs="Segoe UI Semilight"/>
                <w:bCs/>
                <w:sz w:val="22"/>
              </w:rPr>
            </w:pPr>
          </w:p>
          <w:p w14:paraId="4C5BBE8C" w14:textId="77777777" w:rsidR="0091734F" w:rsidRDefault="0021553E" w:rsidP="009A6C2F">
            <w:pPr>
              <w:rPr>
                <w:rFonts w:ascii="Cambria" w:hAnsi="Cambria" w:cs="Segoe UI Semilight"/>
                <w:bCs/>
                <w:sz w:val="22"/>
                <w:szCs w:val="22"/>
              </w:rPr>
            </w:pPr>
            <w:r w:rsidRPr="0021553E">
              <w:rPr>
                <w:rFonts w:ascii="Cambria" w:hAnsi="Cambria" w:cs="Segoe UI Semilight"/>
                <w:bCs/>
                <w:sz w:val="22"/>
                <w:szCs w:val="22"/>
              </w:rPr>
              <w:t>DES 1 není pro DES 2 prerekvizitní.</w:t>
            </w:r>
          </w:p>
          <w:p w14:paraId="569D9380" w14:textId="65CB8936" w:rsidR="0021553E" w:rsidRPr="0021553E" w:rsidRDefault="0021553E" w:rsidP="009A6C2F">
            <w:pPr>
              <w:rPr>
                <w:rFonts w:ascii="Cambria" w:hAnsi="Cambria" w:cs="Segoe UI Semilight"/>
                <w:bCs/>
                <w:sz w:val="22"/>
                <w:szCs w:val="22"/>
              </w:rPr>
            </w:pPr>
          </w:p>
        </w:tc>
      </w:tr>
      <w:tr w:rsidR="00970187" w:rsidRPr="00AB1F7D" w14:paraId="330F28FA" w14:textId="77777777" w:rsidTr="00D8374C">
        <w:trPr>
          <w:gridBefore w:val="1"/>
          <w:wBefore w:w="27" w:type="dxa"/>
          <w:trHeight w:val="397"/>
        </w:trPr>
        <w:tc>
          <w:tcPr>
            <w:tcW w:w="9212" w:type="dxa"/>
            <w:gridSpan w:val="2"/>
            <w:vAlign w:val="center"/>
          </w:tcPr>
          <w:p w14:paraId="3D7B022C" w14:textId="01C32C65" w:rsidR="00970187" w:rsidRPr="004558E1" w:rsidRDefault="003C29F5" w:rsidP="009A6C2F">
            <w:pPr>
              <w:rPr>
                <w:rFonts w:ascii="Cambria" w:hAnsi="Cambria" w:cs="Segoe UI Semilight"/>
                <w:b/>
              </w:rPr>
            </w:pPr>
            <w:r w:rsidRPr="004558E1">
              <w:rPr>
                <w:rFonts w:ascii="Cambria" w:hAnsi="Cambria" w:cs="Segoe UI Semilight"/>
                <w:b/>
              </w:rPr>
              <w:t>Anotace v anglickém jazyce:</w:t>
            </w:r>
            <w:r w:rsidR="009A6C2F">
              <w:rPr>
                <w:rFonts w:ascii="Cambria" w:hAnsi="Cambria" w:cs="Segoe UI Semilight"/>
                <w:b/>
              </w:rPr>
              <w:t xml:space="preserve"> </w:t>
            </w:r>
          </w:p>
        </w:tc>
      </w:tr>
      <w:tr w:rsidR="003C29F5" w:rsidRPr="00AB1F7D" w14:paraId="17FAAE72" w14:textId="77777777" w:rsidTr="00D8374C">
        <w:trPr>
          <w:gridBefore w:val="2"/>
          <w:wBefore w:w="426" w:type="dxa"/>
          <w:trHeight w:val="397"/>
        </w:trPr>
        <w:tc>
          <w:tcPr>
            <w:tcW w:w="8813" w:type="dxa"/>
            <w:vAlign w:val="center"/>
          </w:tcPr>
          <w:p w14:paraId="00470ECA" w14:textId="329EE3BE" w:rsidR="003C29F5" w:rsidRPr="007E3910" w:rsidRDefault="00143624" w:rsidP="009A6C2F">
            <w:pPr>
              <w:rPr>
                <w:rFonts w:ascii="Cambria" w:hAnsi="Cambria" w:cs="Segoe UI Semilight"/>
                <w:bCs/>
                <w:sz w:val="22"/>
                <w:lang w:val="en-GB"/>
              </w:rPr>
            </w:pPr>
            <w:r w:rsidRPr="007E3910">
              <w:rPr>
                <w:rFonts w:ascii="Cambria" w:hAnsi="Cambria" w:cs="Segoe UI Semilight"/>
                <w:bCs/>
                <w:sz w:val="22"/>
                <w:lang w:val="en-GB"/>
              </w:rPr>
              <w:t xml:space="preserve">Based on </w:t>
            </w:r>
            <w:r w:rsidR="00DF2EA4" w:rsidRPr="007E3910">
              <w:rPr>
                <w:rFonts w:ascii="Cambria" w:hAnsi="Cambria" w:cs="Segoe UI Semilight"/>
                <w:bCs/>
                <w:sz w:val="22"/>
                <w:lang w:val="en-GB"/>
              </w:rPr>
              <w:t>P</w:t>
            </w:r>
            <w:r w:rsidR="006C0AB4" w:rsidRPr="007E3910">
              <w:rPr>
                <w:rFonts w:ascii="Cambria" w:hAnsi="Cambria" w:cs="Segoe UI Semilight"/>
                <w:bCs/>
                <w:sz w:val="22"/>
                <w:lang w:val="en-GB"/>
              </w:rPr>
              <w:t xml:space="preserve">hDr. Markéta Sedláčková´s, Ph.D. work </w:t>
            </w:r>
            <w:r w:rsidR="005D3BA0" w:rsidRPr="007E3910">
              <w:rPr>
                <w:rFonts w:ascii="Cambria" w:hAnsi="Cambria" w:cs="Segoe UI Semilight"/>
                <w:bCs/>
                <w:sz w:val="22"/>
                <w:lang w:val="en-GB"/>
              </w:rPr>
              <w:t xml:space="preserve">Trust and Democracy, we postulate a hypothesis that democratic system of </w:t>
            </w:r>
            <w:r w:rsidR="00775928" w:rsidRPr="007E3910">
              <w:rPr>
                <w:rFonts w:ascii="Cambria" w:hAnsi="Cambria" w:cs="Segoe UI Semilight"/>
                <w:bCs/>
                <w:sz w:val="22"/>
                <w:lang w:val="en-GB"/>
              </w:rPr>
              <w:t xml:space="preserve">governance is strongly influenced (may be even based on) by </w:t>
            </w:r>
            <w:r w:rsidR="008A5804" w:rsidRPr="007E3910">
              <w:rPr>
                <w:rFonts w:ascii="Cambria" w:hAnsi="Cambria" w:cs="Segoe UI Semilight"/>
                <w:bCs/>
                <w:sz w:val="22"/>
                <w:lang w:val="en-GB"/>
              </w:rPr>
              <w:t>individual</w:t>
            </w:r>
            <w:r w:rsidR="00775928" w:rsidRPr="007E3910">
              <w:rPr>
                <w:rFonts w:ascii="Cambria" w:hAnsi="Cambria" w:cs="Segoe UI Semilight"/>
                <w:bCs/>
                <w:sz w:val="22"/>
                <w:lang w:val="en-GB"/>
              </w:rPr>
              <w:t xml:space="preserve"> maturity and that the </w:t>
            </w:r>
            <w:r w:rsidR="009E52A3" w:rsidRPr="007E3910">
              <w:rPr>
                <w:rFonts w:ascii="Cambria" w:hAnsi="Cambria" w:cs="Segoe UI Semilight"/>
                <w:bCs/>
                <w:sz w:val="22"/>
                <w:lang w:val="en-GB"/>
              </w:rPr>
              <w:t xml:space="preserve">rise of mental disorders which we witness across Europe and </w:t>
            </w:r>
            <w:r w:rsidR="00FB31AC" w:rsidRPr="007E3910">
              <w:rPr>
                <w:rFonts w:ascii="Cambria" w:hAnsi="Cambria" w:cs="Segoe UI Semilight"/>
                <w:bCs/>
                <w:sz w:val="22"/>
                <w:lang w:val="en-GB"/>
              </w:rPr>
              <w:t>overall the world is a sign of prevalent immaturity both individual and social</w:t>
            </w:r>
            <w:r w:rsidR="0083511A" w:rsidRPr="007E3910">
              <w:rPr>
                <w:rFonts w:ascii="Cambria" w:hAnsi="Cambria" w:cs="Segoe UI Semilight"/>
                <w:bCs/>
                <w:sz w:val="22"/>
                <w:lang w:val="en-GB"/>
              </w:rPr>
              <w:t xml:space="preserve"> and might </w:t>
            </w:r>
            <w:r w:rsidR="008A5804" w:rsidRPr="007E3910">
              <w:rPr>
                <w:rFonts w:ascii="Cambria" w:hAnsi="Cambria" w:cs="Segoe UI Semilight"/>
                <w:bCs/>
                <w:sz w:val="22"/>
                <w:lang w:val="en-GB"/>
              </w:rPr>
              <w:t>possess</w:t>
            </w:r>
            <w:r w:rsidR="0083511A" w:rsidRPr="007E3910">
              <w:rPr>
                <w:rFonts w:ascii="Cambria" w:hAnsi="Cambria" w:cs="Segoe UI Semilight"/>
                <w:bCs/>
                <w:sz w:val="22"/>
                <w:lang w:val="en-GB"/>
              </w:rPr>
              <w:t xml:space="preserve"> a serious threat to democracy as such.</w:t>
            </w:r>
          </w:p>
          <w:p w14:paraId="4C3EAE78" w14:textId="77777777" w:rsidR="0083511A" w:rsidRDefault="0083511A" w:rsidP="009A6C2F">
            <w:pPr>
              <w:rPr>
                <w:rFonts w:ascii="Cambria" w:hAnsi="Cambria" w:cs="Segoe UI Semilight"/>
                <w:bCs/>
                <w:sz w:val="22"/>
                <w:lang w:val="en-GB"/>
              </w:rPr>
            </w:pPr>
            <w:r w:rsidRPr="007E3910">
              <w:rPr>
                <w:rFonts w:ascii="Cambria" w:hAnsi="Cambria" w:cs="Segoe UI Semilight"/>
                <w:bCs/>
                <w:sz w:val="22"/>
                <w:lang w:val="en-GB"/>
              </w:rPr>
              <w:t xml:space="preserve">In DES2 we </w:t>
            </w:r>
            <w:r w:rsidR="001C2080" w:rsidRPr="007E3910">
              <w:rPr>
                <w:rFonts w:ascii="Cambria" w:hAnsi="Cambria" w:cs="Segoe UI Semilight"/>
                <w:bCs/>
                <w:sz w:val="22"/>
                <w:lang w:val="en-GB"/>
              </w:rPr>
              <w:t>explore</w:t>
            </w:r>
            <w:r w:rsidR="00BD7DFC" w:rsidRPr="007E3910">
              <w:rPr>
                <w:rFonts w:ascii="Cambria" w:hAnsi="Cambria" w:cs="Segoe UI Semilight"/>
                <w:bCs/>
                <w:sz w:val="22"/>
                <w:lang w:val="en-GB"/>
              </w:rPr>
              <w:t xml:space="preserve"> the</w:t>
            </w:r>
            <w:r w:rsidR="0053119C" w:rsidRPr="007E3910">
              <w:rPr>
                <w:rFonts w:ascii="Cambria" w:hAnsi="Cambria" w:cs="Segoe UI Semilight"/>
                <w:bCs/>
                <w:sz w:val="22"/>
                <w:lang w:val="en-GB"/>
              </w:rPr>
              <w:t xml:space="preserve"> n</w:t>
            </w:r>
            <w:r w:rsidR="00B719D7" w:rsidRPr="007E3910">
              <w:rPr>
                <w:rFonts w:ascii="Cambria" w:hAnsi="Cambria" w:cs="Segoe UI Semilight"/>
                <w:bCs/>
                <w:sz w:val="22"/>
                <w:lang w:val="en-GB"/>
              </w:rPr>
              <w:t>eurobiological, psychological, philosophical and soci</w:t>
            </w:r>
            <w:r w:rsidR="008F2635" w:rsidRPr="007E3910">
              <w:rPr>
                <w:rFonts w:ascii="Cambria" w:hAnsi="Cambria" w:cs="Segoe UI Semilight"/>
                <w:bCs/>
                <w:sz w:val="22"/>
                <w:lang w:val="en-GB"/>
              </w:rPr>
              <w:t>o</w:t>
            </w:r>
            <w:r w:rsidR="00B719D7" w:rsidRPr="007E3910">
              <w:rPr>
                <w:rFonts w:ascii="Cambria" w:hAnsi="Cambria" w:cs="Segoe UI Semilight"/>
                <w:bCs/>
                <w:sz w:val="22"/>
                <w:lang w:val="en-GB"/>
              </w:rPr>
              <w:t xml:space="preserve">logical perspectives concerning the way we </w:t>
            </w:r>
            <w:r w:rsidR="008A5804" w:rsidRPr="007E3910">
              <w:rPr>
                <w:rFonts w:ascii="Cambria" w:hAnsi="Cambria" w:cs="Segoe UI Semilight"/>
                <w:bCs/>
                <w:sz w:val="22"/>
                <w:lang w:val="en-GB"/>
              </w:rPr>
              <w:t>interpret</w:t>
            </w:r>
            <w:r w:rsidR="0097027C" w:rsidRPr="007E3910">
              <w:rPr>
                <w:rFonts w:ascii="Cambria" w:hAnsi="Cambria" w:cs="Segoe UI Semilight"/>
                <w:bCs/>
                <w:sz w:val="22"/>
                <w:lang w:val="en-GB"/>
              </w:rPr>
              <w:t xml:space="preserve"> the world, thus constructing it and shaping our reality and the way we understand </w:t>
            </w:r>
            <w:r w:rsidR="004A1CDF" w:rsidRPr="007E3910">
              <w:rPr>
                <w:rFonts w:ascii="Cambria" w:hAnsi="Cambria" w:cs="Segoe UI Semilight"/>
                <w:bCs/>
                <w:sz w:val="22"/>
                <w:lang w:val="en-GB"/>
              </w:rPr>
              <w:t xml:space="preserve">crucial concepts such as maturity, </w:t>
            </w:r>
            <w:r w:rsidR="007E3910" w:rsidRPr="007E3910">
              <w:rPr>
                <w:rFonts w:ascii="Cambria" w:hAnsi="Cambria" w:cs="Segoe UI Semilight"/>
                <w:bCs/>
                <w:sz w:val="22"/>
                <w:lang w:val="en-GB"/>
              </w:rPr>
              <w:t>truth</w:t>
            </w:r>
            <w:r w:rsidR="004A1CDF" w:rsidRPr="007E3910">
              <w:rPr>
                <w:rFonts w:ascii="Cambria" w:hAnsi="Cambria" w:cs="Segoe UI Semilight"/>
                <w:bCs/>
                <w:sz w:val="22"/>
                <w:lang w:val="en-GB"/>
              </w:rPr>
              <w:t>, health, suffering</w:t>
            </w:r>
            <w:r w:rsidR="007E3910" w:rsidRPr="007E3910">
              <w:rPr>
                <w:rFonts w:ascii="Cambria" w:hAnsi="Cambria" w:cs="Segoe UI Semilight"/>
                <w:bCs/>
                <w:sz w:val="22"/>
                <w:lang w:val="en-GB"/>
              </w:rPr>
              <w:t xml:space="preserve">, </w:t>
            </w:r>
            <w:r w:rsidR="004A1CDF" w:rsidRPr="007E3910">
              <w:rPr>
                <w:rFonts w:ascii="Cambria" w:hAnsi="Cambria" w:cs="Segoe UI Semilight"/>
                <w:bCs/>
                <w:sz w:val="22"/>
                <w:lang w:val="en-GB"/>
              </w:rPr>
              <w:t>social justice</w:t>
            </w:r>
            <w:r w:rsidR="007E3910" w:rsidRPr="007E3910">
              <w:rPr>
                <w:rFonts w:ascii="Cambria" w:hAnsi="Cambria" w:cs="Segoe UI Semilight"/>
                <w:bCs/>
                <w:sz w:val="22"/>
                <w:lang w:val="en-GB"/>
              </w:rPr>
              <w:t xml:space="preserve"> and personal + social responsibility/ accountability</w:t>
            </w:r>
            <w:r w:rsidR="00372C91">
              <w:rPr>
                <w:rFonts w:ascii="Cambria" w:hAnsi="Cambria" w:cs="Segoe UI Semilight"/>
                <w:bCs/>
                <w:sz w:val="22"/>
                <w:lang w:val="en-GB"/>
              </w:rPr>
              <w:t xml:space="preserve"> – all in view of its influence on democracy.</w:t>
            </w:r>
          </w:p>
          <w:p w14:paraId="7B08B452" w14:textId="7C6510B3" w:rsidR="00F84374" w:rsidRPr="004558E1" w:rsidRDefault="00F84374" w:rsidP="009A6C2F">
            <w:pPr>
              <w:rPr>
                <w:rFonts w:ascii="Cambria" w:hAnsi="Cambria" w:cs="Segoe UI Semilight"/>
                <w:bCs/>
              </w:rPr>
            </w:pPr>
          </w:p>
        </w:tc>
      </w:tr>
      <w:tr w:rsidR="0091734F" w:rsidRPr="00AB1F7D" w14:paraId="5D8963F9" w14:textId="77777777" w:rsidTr="00D8374C">
        <w:trPr>
          <w:gridBefore w:val="1"/>
          <w:wBefore w:w="27" w:type="dxa"/>
          <w:trHeight w:val="397"/>
        </w:trPr>
        <w:tc>
          <w:tcPr>
            <w:tcW w:w="9212" w:type="dxa"/>
            <w:gridSpan w:val="2"/>
            <w:vAlign w:val="center"/>
          </w:tcPr>
          <w:p w14:paraId="3EC9C4A3" w14:textId="577D6CC8" w:rsidR="0091734F" w:rsidRPr="004558E1" w:rsidRDefault="0091734F" w:rsidP="009A6C2F">
            <w:pPr>
              <w:rPr>
                <w:rFonts w:ascii="Cambria" w:hAnsi="Cambria" w:cs="Segoe UI Semilight"/>
                <w:b/>
              </w:rPr>
            </w:pPr>
            <w:r w:rsidRPr="004558E1">
              <w:rPr>
                <w:rFonts w:ascii="Cambria" w:hAnsi="Cambria" w:cs="Segoe UI Semilight"/>
                <w:b/>
              </w:rPr>
              <w:lastRenderedPageBreak/>
              <w:t>P</w:t>
            </w:r>
            <w:r w:rsidR="009372DE" w:rsidRPr="004558E1">
              <w:rPr>
                <w:rFonts w:ascii="Cambria" w:hAnsi="Cambria" w:cs="Segoe UI Semilight"/>
                <w:b/>
              </w:rPr>
              <w:t>odmínky zakončení předmětu:</w:t>
            </w:r>
            <w:r w:rsidR="009A6C2F">
              <w:rPr>
                <w:rFonts w:ascii="Cambria" w:hAnsi="Cambria" w:cs="Segoe UI Semilight"/>
                <w:b/>
              </w:rPr>
              <w:t xml:space="preserve"> </w:t>
            </w:r>
          </w:p>
        </w:tc>
      </w:tr>
      <w:tr w:rsidR="0091734F" w:rsidRPr="00AB1F7D" w14:paraId="2F5A1A8B" w14:textId="77777777" w:rsidTr="00D8374C">
        <w:trPr>
          <w:gridBefore w:val="2"/>
          <w:wBefore w:w="426" w:type="dxa"/>
          <w:trHeight w:val="397"/>
        </w:trPr>
        <w:tc>
          <w:tcPr>
            <w:tcW w:w="8813" w:type="dxa"/>
            <w:vAlign w:val="center"/>
          </w:tcPr>
          <w:p w14:paraId="6F8ADBED" w14:textId="7F6065F2" w:rsidR="0021553E" w:rsidRDefault="0021553E" w:rsidP="0021553E">
            <w:pPr>
              <w:pStyle w:val="Odstavecseseznamem"/>
              <w:numPr>
                <w:ilvl w:val="0"/>
                <w:numId w:val="3"/>
              </w:numPr>
              <w:rPr>
                <w:rFonts w:ascii="Cambria" w:hAnsi="Cambria" w:cs="Segoe UI Semilight"/>
                <w:bCs/>
                <w:sz w:val="22"/>
              </w:rPr>
            </w:pPr>
            <w:r>
              <w:rPr>
                <w:rFonts w:ascii="Cambria" w:hAnsi="Cambria" w:cs="Segoe UI Semilight"/>
                <w:bCs/>
                <w:sz w:val="22"/>
              </w:rPr>
              <w:t>M</w:t>
            </w:r>
            <w:r w:rsidR="00AE1344">
              <w:rPr>
                <w:rFonts w:ascii="Cambria" w:hAnsi="Cambria" w:cs="Segoe UI Semilight"/>
                <w:bCs/>
                <w:sz w:val="22"/>
              </w:rPr>
              <w:t>aximálně 2 absence z 10 hodin.</w:t>
            </w:r>
          </w:p>
          <w:p w14:paraId="05A20817" w14:textId="7A122227" w:rsidR="0021553E" w:rsidRDefault="0019002B" w:rsidP="0021553E">
            <w:pPr>
              <w:pStyle w:val="Odstavecseseznamem"/>
              <w:numPr>
                <w:ilvl w:val="0"/>
                <w:numId w:val="3"/>
              </w:numPr>
              <w:rPr>
                <w:rFonts w:ascii="Cambria" w:hAnsi="Cambria" w:cs="Segoe UI Semilight"/>
                <w:bCs/>
                <w:sz w:val="22"/>
              </w:rPr>
            </w:pPr>
            <w:r>
              <w:rPr>
                <w:rFonts w:ascii="Cambria" w:hAnsi="Cambria" w:cs="Segoe UI Semilight"/>
                <w:bCs/>
                <w:sz w:val="22"/>
              </w:rPr>
              <w:t>Stručné z</w:t>
            </w:r>
            <w:r w:rsidR="0021553E">
              <w:rPr>
                <w:rFonts w:ascii="Cambria" w:hAnsi="Cambria" w:cs="Segoe UI Semilight"/>
                <w:bCs/>
                <w:sz w:val="22"/>
              </w:rPr>
              <w:t>odpovězení tří čtyř otázek k textům, které budeme každou hodinu číst</w:t>
            </w:r>
            <w:r w:rsidR="00EA5118">
              <w:rPr>
                <w:rFonts w:ascii="Cambria" w:hAnsi="Cambria" w:cs="Segoe UI Semilight"/>
                <w:bCs/>
                <w:sz w:val="22"/>
              </w:rPr>
              <w:t xml:space="preserve">. Otázky budou uvedeny u každé hodiny v aplikaci Moodl. </w:t>
            </w:r>
            <w:r>
              <w:rPr>
                <w:rFonts w:ascii="Cambria" w:hAnsi="Cambria" w:cs="Segoe UI Semilight"/>
                <w:bCs/>
                <w:sz w:val="22"/>
              </w:rPr>
              <w:t>Odpovídat se bude také tam.</w:t>
            </w:r>
          </w:p>
          <w:p w14:paraId="1953E6F7" w14:textId="487D20C1" w:rsidR="0021553E" w:rsidRDefault="0021553E" w:rsidP="0021553E">
            <w:pPr>
              <w:pStyle w:val="Odstavecseseznamem"/>
              <w:numPr>
                <w:ilvl w:val="0"/>
                <w:numId w:val="3"/>
              </w:numPr>
              <w:rPr>
                <w:rFonts w:ascii="Cambria" w:hAnsi="Cambria" w:cs="Segoe UI Semilight"/>
                <w:bCs/>
                <w:sz w:val="22"/>
              </w:rPr>
            </w:pPr>
            <w:r>
              <w:rPr>
                <w:rFonts w:ascii="Cambria" w:hAnsi="Cambria" w:cs="Segoe UI Semilight"/>
                <w:bCs/>
                <w:sz w:val="22"/>
              </w:rPr>
              <w:t>Prezentace na vybrané téma (bude probráno na úvodní hodině)</w:t>
            </w:r>
            <w:r w:rsidR="0019002B">
              <w:rPr>
                <w:rFonts w:ascii="Cambria" w:hAnsi="Cambria" w:cs="Segoe UI Semilight"/>
                <w:bCs/>
                <w:sz w:val="22"/>
              </w:rPr>
              <w:t xml:space="preserve"> – max 15 min</w:t>
            </w:r>
            <w:r w:rsidR="00900CEC">
              <w:rPr>
                <w:rFonts w:ascii="Cambria" w:hAnsi="Cambria" w:cs="Segoe UI Semilight"/>
                <w:bCs/>
                <w:sz w:val="22"/>
              </w:rPr>
              <w:t>, max 15 slidů (bude-li použit powerpoint)</w:t>
            </w:r>
            <w:r>
              <w:rPr>
                <w:rFonts w:ascii="Cambria" w:hAnsi="Cambria" w:cs="Segoe UI Semilight"/>
                <w:bCs/>
                <w:sz w:val="22"/>
              </w:rPr>
              <w:t>.</w:t>
            </w:r>
          </w:p>
          <w:p w14:paraId="6931CF22" w14:textId="6A683874" w:rsidR="0021553E" w:rsidRPr="0021553E" w:rsidRDefault="0021553E" w:rsidP="0021553E">
            <w:pPr>
              <w:pStyle w:val="Odstavecseseznamem"/>
              <w:numPr>
                <w:ilvl w:val="0"/>
                <w:numId w:val="3"/>
              </w:numPr>
              <w:rPr>
                <w:rFonts w:ascii="Cambria" w:hAnsi="Cambria" w:cs="Segoe UI Semilight"/>
                <w:bCs/>
                <w:sz w:val="22"/>
              </w:rPr>
            </w:pPr>
            <w:r>
              <w:rPr>
                <w:rFonts w:ascii="Cambria" w:hAnsi="Cambria" w:cs="Segoe UI Semilight"/>
                <w:bCs/>
                <w:sz w:val="22"/>
              </w:rPr>
              <w:t>Závěrečná úvaha</w:t>
            </w:r>
            <w:r w:rsidR="00EA5118">
              <w:rPr>
                <w:rFonts w:ascii="Cambria" w:hAnsi="Cambria" w:cs="Segoe UI Semilight"/>
                <w:bCs/>
                <w:sz w:val="22"/>
              </w:rPr>
              <w:t xml:space="preserve"> (zápočtová práce)</w:t>
            </w:r>
            <w:r>
              <w:rPr>
                <w:rFonts w:ascii="Cambria" w:hAnsi="Cambria" w:cs="Segoe UI Semilight"/>
                <w:bCs/>
                <w:sz w:val="22"/>
              </w:rPr>
              <w:t xml:space="preserve"> v délce optimálně tří normostran</w:t>
            </w:r>
            <w:r w:rsidR="00EA5118">
              <w:rPr>
                <w:rFonts w:ascii="Cambria" w:hAnsi="Cambria" w:cs="Segoe UI Semilight"/>
                <w:bCs/>
                <w:sz w:val="22"/>
              </w:rPr>
              <w:t xml:space="preserve"> s využitím zdrojů použitých pro tvorbu prezentace. Závěrečnou práci je nutné odevzdat do 30.1. 2021</w:t>
            </w:r>
            <w:r w:rsidR="00FC0179">
              <w:rPr>
                <w:rFonts w:ascii="Cambria" w:hAnsi="Cambria" w:cs="Segoe UI Semilight"/>
                <w:bCs/>
                <w:sz w:val="22"/>
              </w:rPr>
              <w:t xml:space="preserve"> na e-mail: </w:t>
            </w:r>
            <w:hyperlink r:id="rId11" w:history="1">
              <w:r w:rsidR="00FC0179" w:rsidRPr="00D506AB">
                <w:rPr>
                  <w:rStyle w:val="Hypertextovodkaz"/>
                  <w:rFonts w:ascii="Cambria" w:hAnsi="Cambria" w:cs="Segoe UI Semilight"/>
                  <w:bCs/>
                  <w:sz w:val="22"/>
                </w:rPr>
                <w:t>olga.plickova@team.cz</w:t>
              </w:r>
            </w:hyperlink>
            <w:r w:rsidR="00FC0179">
              <w:rPr>
                <w:rFonts w:ascii="Cambria" w:hAnsi="Cambria" w:cs="Segoe UI Semilight"/>
                <w:bCs/>
                <w:sz w:val="22"/>
              </w:rPr>
              <w:t xml:space="preserve"> </w:t>
            </w:r>
          </w:p>
          <w:p w14:paraId="7ACD4196" w14:textId="795987BB" w:rsidR="007363BF" w:rsidRPr="007363BF" w:rsidRDefault="007363BF" w:rsidP="007363BF">
            <w:pPr>
              <w:rPr>
                <w:rFonts w:ascii="Cambria" w:hAnsi="Cambria" w:cs="Segoe UI Semilight"/>
                <w:bCs/>
                <w:i/>
                <w:iCs/>
                <w:sz w:val="22"/>
              </w:rPr>
            </w:pPr>
          </w:p>
        </w:tc>
      </w:tr>
      <w:tr w:rsidR="0091734F" w:rsidRPr="00AB1F7D" w14:paraId="740C04C1" w14:textId="77777777" w:rsidTr="00D8374C">
        <w:trPr>
          <w:gridBefore w:val="1"/>
          <w:wBefore w:w="27" w:type="dxa"/>
          <w:trHeight w:val="397"/>
        </w:trPr>
        <w:tc>
          <w:tcPr>
            <w:tcW w:w="9212" w:type="dxa"/>
            <w:gridSpan w:val="2"/>
            <w:vAlign w:val="center"/>
          </w:tcPr>
          <w:p w14:paraId="60994C2B" w14:textId="16A1C7DF" w:rsidR="0091734F" w:rsidRPr="004558E1" w:rsidRDefault="00B17117" w:rsidP="009A6C2F">
            <w:pPr>
              <w:rPr>
                <w:rFonts w:ascii="Cambria" w:hAnsi="Cambria" w:cs="Segoe UI Semilight"/>
                <w:b/>
              </w:rPr>
            </w:pPr>
            <w:r w:rsidRPr="004558E1">
              <w:rPr>
                <w:rFonts w:ascii="Cambria" w:hAnsi="Cambria" w:cs="Segoe UI Semilight"/>
                <w:b/>
              </w:rPr>
              <w:t>Struktura předmětu:</w:t>
            </w:r>
            <w:r w:rsidR="009A6C2F">
              <w:rPr>
                <w:rFonts w:ascii="Cambria" w:hAnsi="Cambria" w:cs="Segoe UI Semilight"/>
                <w:b/>
              </w:rPr>
              <w:t xml:space="preserve"> </w:t>
            </w:r>
          </w:p>
        </w:tc>
      </w:tr>
      <w:tr w:rsidR="0091734F" w:rsidRPr="00AB1F7D" w14:paraId="29A521D9" w14:textId="77777777" w:rsidTr="00D8374C">
        <w:trPr>
          <w:gridBefore w:val="2"/>
          <w:wBefore w:w="426" w:type="dxa"/>
          <w:trHeight w:val="397"/>
        </w:trPr>
        <w:tc>
          <w:tcPr>
            <w:tcW w:w="8813" w:type="dxa"/>
            <w:vAlign w:val="center"/>
          </w:tcPr>
          <w:p w14:paraId="4D08FF07" w14:textId="77777777" w:rsidR="008447F4" w:rsidRDefault="00EA5118" w:rsidP="00EA5118">
            <w:pPr>
              <w:pStyle w:val="Odstavecseseznamem"/>
              <w:numPr>
                <w:ilvl w:val="0"/>
                <w:numId w:val="4"/>
              </w:numPr>
              <w:rPr>
                <w:rFonts w:ascii="Cambria" w:hAnsi="Cambria" w:cs="Segoe UI Semilight"/>
                <w:bCs/>
                <w:sz w:val="22"/>
              </w:rPr>
            </w:pPr>
            <w:r>
              <w:rPr>
                <w:rFonts w:ascii="Cambria" w:hAnsi="Cambria" w:cs="Segoe UI Semilight"/>
                <w:bCs/>
                <w:sz w:val="22"/>
              </w:rPr>
              <w:t>Úvod: Duševní nemoci a demokracie – zdánlivá nebo skutečná souvislost?</w:t>
            </w:r>
          </w:p>
          <w:p w14:paraId="2359F59E" w14:textId="77777777" w:rsidR="00EA5118" w:rsidRDefault="00EA5118" w:rsidP="00EA5118">
            <w:pPr>
              <w:pStyle w:val="Odstavecseseznamem"/>
              <w:numPr>
                <w:ilvl w:val="0"/>
                <w:numId w:val="4"/>
              </w:numPr>
              <w:rPr>
                <w:rFonts w:ascii="Cambria" w:hAnsi="Cambria" w:cs="Segoe UI Semilight"/>
                <w:bCs/>
                <w:sz w:val="22"/>
              </w:rPr>
            </w:pPr>
            <w:r>
              <w:rPr>
                <w:rFonts w:ascii="Cambria" w:hAnsi="Cambria" w:cs="Segoe UI Semilight"/>
                <w:bCs/>
                <w:sz w:val="22"/>
              </w:rPr>
              <w:t>Demokracie, důvěra a legitimita – psychologické/ sociologické předpoklady funkční demokracie. (Pavla Malvotová)</w:t>
            </w:r>
          </w:p>
          <w:p w14:paraId="5D749BC8" w14:textId="77777777" w:rsidR="00EA5118" w:rsidRDefault="00EA5118" w:rsidP="00EA5118">
            <w:pPr>
              <w:pStyle w:val="Odstavecseseznamem"/>
              <w:numPr>
                <w:ilvl w:val="0"/>
                <w:numId w:val="4"/>
              </w:numPr>
              <w:rPr>
                <w:rFonts w:ascii="Cambria" w:hAnsi="Cambria" w:cs="Segoe UI Semilight"/>
                <w:bCs/>
                <w:sz w:val="22"/>
              </w:rPr>
            </w:pPr>
            <w:r>
              <w:rPr>
                <w:rFonts w:ascii="Cambria" w:hAnsi="Cambria" w:cs="Segoe UI Semilight"/>
                <w:bCs/>
                <w:sz w:val="22"/>
              </w:rPr>
              <w:t>Etiologie individuální důvěry – dů-věra, trauma a odolnost jako dvě možné odpovědi na náročné životní okamžiky a jejich sociologické důsledky.</w:t>
            </w:r>
          </w:p>
          <w:p w14:paraId="1F06ED95" w14:textId="77777777" w:rsidR="00EA5118" w:rsidRDefault="00EA5118" w:rsidP="00EA5118">
            <w:pPr>
              <w:pStyle w:val="Odstavecseseznamem"/>
              <w:numPr>
                <w:ilvl w:val="0"/>
                <w:numId w:val="4"/>
              </w:numPr>
              <w:rPr>
                <w:rFonts w:ascii="Cambria" w:hAnsi="Cambria" w:cs="Segoe UI Semilight"/>
                <w:bCs/>
                <w:sz w:val="22"/>
              </w:rPr>
            </w:pPr>
            <w:r>
              <w:rPr>
                <w:rFonts w:ascii="Cambria" w:hAnsi="Cambria" w:cs="Segoe UI Semilight"/>
                <w:bCs/>
                <w:sz w:val="22"/>
              </w:rPr>
              <w:t>Etiologie kolektivní důvěry – transgenerační přenos (nejen) traumatu: stvoření kultury psychické deficience.</w:t>
            </w:r>
          </w:p>
          <w:p w14:paraId="51542016" w14:textId="77777777" w:rsidR="00EA5118" w:rsidRDefault="00EA5118" w:rsidP="00EA5118">
            <w:pPr>
              <w:pStyle w:val="Odstavecseseznamem"/>
              <w:numPr>
                <w:ilvl w:val="0"/>
                <w:numId w:val="4"/>
              </w:numPr>
              <w:rPr>
                <w:rFonts w:ascii="Cambria" w:hAnsi="Cambria" w:cs="Segoe UI Semilight"/>
                <w:bCs/>
                <w:sz w:val="22"/>
              </w:rPr>
            </w:pPr>
            <w:r>
              <w:rPr>
                <w:rFonts w:ascii="Cambria" w:hAnsi="Cambria" w:cs="Segoe UI Semilight"/>
                <w:bCs/>
                <w:sz w:val="22"/>
              </w:rPr>
              <w:t>Nezralá společnost – společenské důsledky individuální nezralosti. (Kamila Němečková)</w:t>
            </w:r>
          </w:p>
          <w:p w14:paraId="16D95F02" w14:textId="77777777" w:rsidR="00EA5118" w:rsidRDefault="006625AE" w:rsidP="00EA5118">
            <w:pPr>
              <w:pStyle w:val="Odstavecseseznamem"/>
              <w:numPr>
                <w:ilvl w:val="0"/>
                <w:numId w:val="4"/>
              </w:numPr>
              <w:rPr>
                <w:rFonts w:ascii="Cambria" w:hAnsi="Cambria" w:cs="Segoe UI Semilight"/>
                <w:bCs/>
                <w:sz w:val="22"/>
              </w:rPr>
            </w:pPr>
            <w:r>
              <w:rPr>
                <w:rFonts w:ascii="Cambria" w:hAnsi="Cambria" w:cs="Segoe UI Semilight"/>
                <w:bCs/>
                <w:sz w:val="22"/>
              </w:rPr>
              <w:t xml:space="preserve">Válka genderů jako důsledek omezené schopnosti pracovat se stínem (individuálním i kolektivním). </w:t>
            </w:r>
          </w:p>
          <w:p w14:paraId="13B9F50F" w14:textId="77777777" w:rsidR="006625AE" w:rsidRDefault="006625AE" w:rsidP="00EA5118">
            <w:pPr>
              <w:pStyle w:val="Odstavecseseznamem"/>
              <w:numPr>
                <w:ilvl w:val="0"/>
                <w:numId w:val="4"/>
              </w:numPr>
              <w:rPr>
                <w:rFonts w:ascii="Cambria" w:hAnsi="Cambria" w:cs="Segoe UI Semilight"/>
                <w:bCs/>
                <w:sz w:val="22"/>
              </w:rPr>
            </w:pPr>
            <w:r>
              <w:rPr>
                <w:rFonts w:ascii="Cambria" w:hAnsi="Cambria" w:cs="Segoe UI Semilight"/>
                <w:bCs/>
                <w:sz w:val="22"/>
              </w:rPr>
              <w:t xml:space="preserve">Jsme příběhem, který vyprávíme – společenské důsledky rozštěpu ducha a vědy (ve smyslu T. G. Masaryka): věda a mýtus. </w:t>
            </w:r>
          </w:p>
          <w:p w14:paraId="15DF6050" w14:textId="77777777" w:rsidR="006625AE" w:rsidRDefault="006625AE" w:rsidP="00EA5118">
            <w:pPr>
              <w:pStyle w:val="Odstavecseseznamem"/>
              <w:numPr>
                <w:ilvl w:val="0"/>
                <w:numId w:val="4"/>
              </w:numPr>
              <w:rPr>
                <w:rFonts w:ascii="Cambria" w:hAnsi="Cambria" w:cs="Segoe UI Semilight"/>
                <w:bCs/>
                <w:sz w:val="22"/>
              </w:rPr>
            </w:pPr>
            <w:r>
              <w:rPr>
                <w:rFonts w:ascii="Cambria" w:hAnsi="Cambria" w:cs="Segoe UI Semilight"/>
                <w:bCs/>
                <w:sz w:val="22"/>
              </w:rPr>
              <w:t>Doba postfaktická aneb individualizace pravdy – společenské důsledky deteriorace faktů, ztráty vnímání rozdílu mezi pravdou a pravdivostí; konspirační teorie jako symptom doby. (Tomáš Sedláček)</w:t>
            </w:r>
          </w:p>
          <w:p w14:paraId="6713EAD5" w14:textId="77777777" w:rsidR="006625AE" w:rsidRDefault="006625AE" w:rsidP="00EA5118">
            <w:pPr>
              <w:pStyle w:val="Odstavecseseznamem"/>
              <w:numPr>
                <w:ilvl w:val="0"/>
                <w:numId w:val="4"/>
              </w:numPr>
              <w:rPr>
                <w:rFonts w:ascii="Cambria" w:hAnsi="Cambria" w:cs="Segoe UI Semilight"/>
                <w:bCs/>
                <w:sz w:val="22"/>
              </w:rPr>
            </w:pPr>
            <w:r>
              <w:rPr>
                <w:rFonts w:ascii="Cambria" w:hAnsi="Cambria" w:cs="Segoe UI Semilight"/>
                <w:bCs/>
                <w:sz w:val="22"/>
              </w:rPr>
              <w:t>Bůh je mrtev, ať žije bůh! – požadavek autenticity a ztráta „objektivních“ vodítek při jejím nalézání.</w:t>
            </w:r>
          </w:p>
          <w:p w14:paraId="21FCA3FD" w14:textId="77777777" w:rsidR="006625AE" w:rsidRDefault="006625AE" w:rsidP="00EA5118">
            <w:pPr>
              <w:pStyle w:val="Odstavecseseznamem"/>
              <w:numPr>
                <w:ilvl w:val="0"/>
                <w:numId w:val="4"/>
              </w:numPr>
              <w:rPr>
                <w:rFonts w:ascii="Cambria" w:hAnsi="Cambria" w:cs="Segoe UI Semilight"/>
                <w:bCs/>
                <w:sz w:val="22"/>
              </w:rPr>
            </w:pPr>
            <w:r>
              <w:rPr>
                <w:rFonts w:ascii="Cambria" w:hAnsi="Cambria" w:cs="Segoe UI Semilight"/>
                <w:bCs/>
                <w:sz w:val="22"/>
              </w:rPr>
              <w:t>Tricster culture: bůh růstu a pokroku, nekonečných možností a moudrého bláznovství.  (Tomáš Sedláček)</w:t>
            </w:r>
          </w:p>
          <w:p w14:paraId="0C1F58FA" w14:textId="2A60517E" w:rsidR="006625AE" w:rsidRPr="00EA5118" w:rsidRDefault="006625AE" w:rsidP="00EA5118">
            <w:pPr>
              <w:pStyle w:val="Odstavecseseznamem"/>
              <w:numPr>
                <w:ilvl w:val="0"/>
                <w:numId w:val="4"/>
              </w:numPr>
              <w:rPr>
                <w:rFonts w:ascii="Cambria" w:hAnsi="Cambria" w:cs="Segoe UI Semilight"/>
                <w:bCs/>
                <w:sz w:val="22"/>
              </w:rPr>
            </w:pPr>
            <w:r>
              <w:rPr>
                <w:rFonts w:ascii="Cambria" w:hAnsi="Cambria" w:cs="Segoe UI Semilight"/>
                <w:bCs/>
                <w:sz w:val="22"/>
              </w:rPr>
              <w:t>Ekologická demokracie: růst do celistvosti a diverzity jako odpověď na problémy nezralé společnosti.</w:t>
            </w:r>
          </w:p>
        </w:tc>
      </w:tr>
      <w:tr w:rsidR="00AC6165" w:rsidRPr="00AB1F7D" w14:paraId="67CFAAFF" w14:textId="77777777" w:rsidTr="00D8374C">
        <w:trPr>
          <w:trHeight w:val="397"/>
        </w:trPr>
        <w:tc>
          <w:tcPr>
            <w:tcW w:w="9239" w:type="dxa"/>
            <w:gridSpan w:val="3"/>
            <w:vAlign w:val="center"/>
          </w:tcPr>
          <w:p w14:paraId="5A32BED4" w14:textId="543BD686" w:rsidR="00AC6165" w:rsidRPr="004558E1" w:rsidRDefault="00AC6165" w:rsidP="009A6C2F">
            <w:pPr>
              <w:rPr>
                <w:rFonts w:ascii="Cambria" w:hAnsi="Cambria" w:cs="Segoe UI Semilight"/>
                <w:b/>
              </w:rPr>
            </w:pPr>
            <w:r w:rsidRPr="004558E1">
              <w:rPr>
                <w:rFonts w:ascii="Cambria" w:hAnsi="Cambria" w:cs="Segoe UI Semilight"/>
                <w:b/>
              </w:rPr>
              <w:t>Literatura:</w:t>
            </w:r>
            <w:r w:rsidR="009A6C2F">
              <w:rPr>
                <w:rFonts w:ascii="Cambria" w:hAnsi="Cambria" w:cs="Segoe UI Semilight"/>
                <w:b/>
              </w:rPr>
              <w:t xml:space="preserve"> </w:t>
            </w:r>
          </w:p>
        </w:tc>
      </w:tr>
      <w:tr w:rsidR="00AC6165" w:rsidRPr="00D8374C" w14:paraId="398482CA" w14:textId="77777777" w:rsidTr="00D8374C">
        <w:trPr>
          <w:gridBefore w:val="2"/>
          <w:wBefore w:w="426" w:type="dxa"/>
          <w:trHeight w:val="397"/>
        </w:trPr>
        <w:tc>
          <w:tcPr>
            <w:tcW w:w="8813" w:type="dxa"/>
            <w:vAlign w:val="center"/>
          </w:tcPr>
          <w:p w14:paraId="2FA047E7" w14:textId="77777777" w:rsidR="00AC6165" w:rsidRPr="00EF37E3" w:rsidRDefault="004E1826" w:rsidP="009A6C2F">
            <w:pPr>
              <w:rPr>
                <w:rFonts w:ascii="Cambria" w:hAnsi="Cambria" w:cs="Segoe UI Semilight"/>
                <w:b/>
                <w:sz w:val="22"/>
              </w:rPr>
            </w:pPr>
            <w:r w:rsidRPr="00EF37E3">
              <w:rPr>
                <w:rFonts w:ascii="Cambria" w:hAnsi="Cambria" w:cs="Segoe UI Semilight"/>
                <w:b/>
                <w:sz w:val="22"/>
              </w:rPr>
              <w:t xml:space="preserve">Povinná literatura: </w:t>
            </w:r>
            <w:r w:rsidR="00514570" w:rsidRPr="00EF37E3">
              <w:rPr>
                <w:rFonts w:ascii="Cambria" w:hAnsi="Cambria" w:cs="Segoe UI Semilight"/>
                <w:b/>
                <w:sz w:val="22"/>
              </w:rPr>
              <w:t>texty uvedené pro každou hodinu v Moodle.</w:t>
            </w:r>
          </w:p>
          <w:p w14:paraId="0DD7E833" w14:textId="77777777" w:rsidR="00514570" w:rsidRDefault="00514570" w:rsidP="009A6C2F">
            <w:pPr>
              <w:rPr>
                <w:rFonts w:ascii="Cambria" w:hAnsi="Cambria" w:cs="Segoe UI Semilight"/>
                <w:bCs/>
                <w:sz w:val="22"/>
              </w:rPr>
            </w:pPr>
            <w:r>
              <w:rPr>
                <w:rFonts w:ascii="Cambria" w:hAnsi="Cambria" w:cs="Segoe UI Semilight"/>
                <w:bCs/>
                <w:sz w:val="22"/>
              </w:rPr>
              <w:t>Nepovinná literatura, resp. literatura, ze které možno čerpat nebo také jakási páteřní literatura:</w:t>
            </w:r>
          </w:p>
          <w:p w14:paraId="6AC8CD93" w14:textId="4B025642" w:rsidR="00826FE1" w:rsidRPr="00EF37E3" w:rsidRDefault="00826FE1" w:rsidP="00826FE1">
            <w:pPr>
              <w:pStyle w:val="Odstavecseseznamem"/>
              <w:numPr>
                <w:ilvl w:val="0"/>
                <w:numId w:val="6"/>
              </w:numPr>
              <w:rPr>
                <w:rFonts w:ascii="Cambria" w:hAnsi="Cambria" w:cs="Segoe UI Semilight"/>
                <w:bCs/>
                <w:sz w:val="22"/>
              </w:rPr>
            </w:pPr>
            <w:r>
              <w:rPr>
                <w:rFonts w:ascii="Cambria" w:hAnsi="Cambria" w:cs="Segoe UI Semilight"/>
                <w:b/>
                <w:sz w:val="22"/>
              </w:rPr>
              <w:t xml:space="preserve">Aron, Elaine N.: </w:t>
            </w:r>
            <w:r w:rsidRPr="00EF37E3">
              <w:rPr>
                <w:rFonts w:ascii="Cambria" w:hAnsi="Cambria" w:cs="Segoe UI Semilight"/>
                <w:bCs/>
                <w:sz w:val="22"/>
              </w:rPr>
              <w:t>The Highly Sensitive Person, Thorsons, 2015</w:t>
            </w:r>
          </w:p>
          <w:p w14:paraId="33B40269" w14:textId="6550E721" w:rsidR="00790915" w:rsidRPr="00EF37E3" w:rsidRDefault="00790915" w:rsidP="00826FE1">
            <w:pPr>
              <w:pStyle w:val="Odstavecseseznamem"/>
              <w:numPr>
                <w:ilvl w:val="0"/>
                <w:numId w:val="6"/>
              </w:numPr>
              <w:rPr>
                <w:rFonts w:ascii="Cambria" w:hAnsi="Cambria" w:cs="Segoe UI Semilight"/>
                <w:bCs/>
                <w:sz w:val="22"/>
              </w:rPr>
            </w:pPr>
            <w:r>
              <w:rPr>
                <w:rFonts w:ascii="Cambria" w:hAnsi="Cambria" w:cs="Segoe UI Semilight"/>
                <w:b/>
                <w:sz w:val="22"/>
              </w:rPr>
              <w:t>Bělo</w:t>
            </w:r>
            <w:r w:rsidR="00F90752">
              <w:rPr>
                <w:rFonts w:ascii="Cambria" w:hAnsi="Cambria" w:cs="Segoe UI Semilight"/>
                <w:b/>
                <w:sz w:val="22"/>
              </w:rPr>
              <w:t>h</w:t>
            </w:r>
            <w:r>
              <w:rPr>
                <w:rFonts w:ascii="Cambria" w:hAnsi="Cambria" w:cs="Segoe UI Semilight"/>
                <w:b/>
                <w:sz w:val="22"/>
              </w:rPr>
              <w:t xml:space="preserve">radský, Václav: </w:t>
            </w:r>
            <w:r w:rsidR="00CB4830" w:rsidRPr="00EF37E3">
              <w:rPr>
                <w:rFonts w:ascii="Cambria" w:hAnsi="Cambria" w:cs="Segoe UI Semilight"/>
                <w:bCs/>
                <w:sz w:val="22"/>
              </w:rPr>
              <w:t>Společnost nevolnosti, SLON, 20</w:t>
            </w:r>
            <w:r w:rsidR="00F90752">
              <w:rPr>
                <w:rFonts w:ascii="Cambria" w:hAnsi="Cambria" w:cs="Segoe UI Semilight"/>
                <w:bCs/>
                <w:sz w:val="22"/>
              </w:rPr>
              <w:t>14</w:t>
            </w:r>
          </w:p>
          <w:p w14:paraId="3384B277" w14:textId="44CA9BBB" w:rsidR="00986C30" w:rsidRDefault="00986C30" w:rsidP="00826FE1">
            <w:pPr>
              <w:pStyle w:val="Odstavecseseznamem"/>
              <w:numPr>
                <w:ilvl w:val="0"/>
                <w:numId w:val="6"/>
              </w:numPr>
              <w:rPr>
                <w:rFonts w:ascii="Cambria" w:hAnsi="Cambria" w:cs="Segoe UI Semilight"/>
                <w:b/>
                <w:sz w:val="22"/>
              </w:rPr>
            </w:pPr>
            <w:r>
              <w:rPr>
                <w:rFonts w:ascii="Cambria" w:hAnsi="Cambria" w:cs="Segoe UI Semilight"/>
                <w:b/>
                <w:sz w:val="22"/>
              </w:rPr>
              <w:t xml:space="preserve">Boehm, Christopher: </w:t>
            </w:r>
            <w:r w:rsidRPr="00EF37E3">
              <w:rPr>
                <w:rFonts w:ascii="Cambria" w:hAnsi="Cambria" w:cs="Segoe UI Semilight"/>
                <w:bCs/>
                <w:sz w:val="22"/>
              </w:rPr>
              <w:t xml:space="preserve">Hierarchie v pralesích, </w:t>
            </w:r>
            <w:r w:rsidR="00D256B5" w:rsidRPr="00EF37E3">
              <w:rPr>
                <w:rFonts w:ascii="Cambria" w:hAnsi="Cambria" w:cs="Segoe UI Semilight"/>
                <w:bCs/>
                <w:sz w:val="22"/>
              </w:rPr>
              <w:t>a</w:t>
            </w:r>
            <w:r w:rsidRPr="00EF37E3">
              <w:rPr>
                <w:rFonts w:ascii="Cambria" w:hAnsi="Cambria" w:cs="Segoe UI Semilight"/>
                <w:bCs/>
                <w:sz w:val="22"/>
              </w:rPr>
              <w:t xml:space="preserve">cademia, </w:t>
            </w:r>
            <w:r w:rsidR="00D256B5" w:rsidRPr="00EF37E3">
              <w:rPr>
                <w:rFonts w:ascii="Cambria" w:hAnsi="Cambria" w:cs="Segoe UI Semilight"/>
                <w:bCs/>
                <w:sz w:val="22"/>
              </w:rPr>
              <w:t>2020</w:t>
            </w:r>
          </w:p>
          <w:p w14:paraId="23B5F60F" w14:textId="0AC0AE22" w:rsidR="007F69D6" w:rsidRDefault="007F69D6" w:rsidP="00826FE1">
            <w:pPr>
              <w:pStyle w:val="Odstavecseseznamem"/>
              <w:numPr>
                <w:ilvl w:val="0"/>
                <w:numId w:val="6"/>
              </w:numPr>
              <w:rPr>
                <w:rFonts w:ascii="Cambria" w:hAnsi="Cambria" w:cs="Segoe UI Semilight"/>
                <w:b/>
                <w:sz w:val="22"/>
              </w:rPr>
            </w:pPr>
            <w:r>
              <w:rPr>
                <w:rFonts w:ascii="Cambria" w:hAnsi="Cambria" w:cs="Segoe UI Semilight"/>
                <w:b/>
                <w:sz w:val="22"/>
              </w:rPr>
              <w:t xml:space="preserve">Brende, Eric: </w:t>
            </w:r>
            <w:r w:rsidRPr="00EF37E3">
              <w:rPr>
                <w:rFonts w:ascii="Cambria" w:hAnsi="Cambria" w:cs="Segoe UI Semilight"/>
                <w:bCs/>
                <w:sz w:val="22"/>
              </w:rPr>
              <w:t xml:space="preserve">Better Off, </w:t>
            </w:r>
            <w:r w:rsidR="005B4E4B" w:rsidRPr="00EF37E3">
              <w:rPr>
                <w:rFonts w:ascii="Cambria" w:hAnsi="Cambria" w:cs="Segoe UI Semilight"/>
                <w:bCs/>
                <w:sz w:val="22"/>
              </w:rPr>
              <w:t>Harper Collins, 2004</w:t>
            </w:r>
          </w:p>
          <w:p w14:paraId="1CE511F0" w14:textId="3DE7095D" w:rsidR="00BF397C" w:rsidRDefault="00BF397C" w:rsidP="00826FE1">
            <w:pPr>
              <w:pStyle w:val="Odstavecseseznamem"/>
              <w:numPr>
                <w:ilvl w:val="0"/>
                <w:numId w:val="6"/>
              </w:numPr>
              <w:rPr>
                <w:rFonts w:ascii="Cambria" w:hAnsi="Cambria" w:cs="Segoe UI Semilight"/>
                <w:b/>
                <w:sz w:val="22"/>
              </w:rPr>
            </w:pPr>
            <w:r>
              <w:rPr>
                <w:rFonts w:ascii="Cambria" w:hAnsi="Cambria" w:cs="Segoe UI Semilight"/>
                <w:b/>
                <w:sz w:val="22"/>
              </w:rPr>
              <w:t xml:space="preserve">Eisenstein, Charles: </w:t>
            </w:r>
            <w:r w:rsidRPr="00EF37E3">
              <w:rPr>
                <w:rFonts w:ascii="Cambria" w:hAnsi="Cambria" w:cs="Segoe UI Semilight"/>
                <w:bCs/>
                <w:sz w:val="22"/>
              </w:rPr>
              <w:t xml:space="preserve">The Ascent of Humanity, </w:t>
            </w:r>
            <w:r w:rsidR="009F547F" w:rsidRPr="00EF37E3">
              <w:rPr>
                <w:rFonts w:ascii="Cambria" w:hAnsi="Cambria" w:cs="Segoe UI Semilight"/>
                <w:bCs/>
                <w:sz w:val="22"/>
              </w:rPr>
              <w:t xml:space="preserve">North Atlantic Books, </w:t>
            </w:r>
            <w:r w:rsidR="001F1DB7" w:rsidRPr="00EF37E3">
              <w:rPr>
                <w:rFonts w:ascii="Cambria" w:hAnsi="Cambria" w:cs="Segoe UI Semilight"/>
                <w:bCs/>
                <w:sz w:val="22"/>
              </w:rPr>
              <w:t>2013</w:t>
            </w:r>
          </w:p>
          <w:p w14:paraId="635F046F" w14:textId="6482C758" w:rsidR="00CE70DA" w:rsidRPr="00EF37E3" w:rsidRDefault="00CE70DA" w:rsidP="00826FE1">
            <w:pPr>
              <w:pStyle w:val="Odstavecseseznamem"/>
              <w:numPr>
                <w:ilvl w:val="0"/>
                <w:numId w:val="6"/>
              </w:numPr>
              <w:rPr>
                <w:rFonts w:ascii="Cambria" w:hAnsi="Cambria" w:cs="Segoe UI Semilight"/>
                <w:bCs/>
                <w:sz w:val="22"/>
              </w:rPr>
            </w:pPr>
            <w:r>
              <w:rPr>
                <w:rFonts w:ascii="Cambria" w:hAnsi="Cambria" w:cs="Segoe UI Semilight"/>
                <w:b/>
                <w:sz w:val="22"/>
              </w:rPr>
              <w:t xml:space="preserve">Ehrenberg, Alain: </w:t>
            </w:r>
            <w:r w:rsidRPr="00EF37E3">
              <w:rPr>
                <w:rFonts w:ascii="Cambria" w:hAnsi="Cambria" w:cs="Segoe UI Semilight"/>
                <w:bCs/>
                <w:sz w:val="22"/>
              </w:rPr>
              <w:t xml:space="preserve">The Weariness of the Self, </w:t>
            </w:r>
            <w:r w:rsidR="00D62B7F" w:rsidRPr="00EF37E3">
              <w:rPr>
                <w:rFonts w:ascii="Cambria" w:hAnsi="Cambria" w:cs="Segoe UI Semilight"/>
                <w:bCs/>
                <w:sz w:val="22"/>
              </w:rPr>
              <w:t xml:space="preserve">McGill-Queen´s University Press, </w:t>
            </w:r>
            <w:r w:rsidR="00A8285C" w:rsidRPr="00EF37E3">
              <w:rPr>
                <w:rFonts w:ascii="Cambria" w:hAnsi="Cambria" w:cs="Segoe UI Semilight"/>
                <w:bCs/>
                <w:sz w:val="22"/>
              </w:rPr>
              <w:t>2010</w:t>
            </w:r>
          </w:p>
          <w:p w14:paraId="54054F87" w14:textId="1A35422B" w:rsidR="00826FE1" w:rsidRPr="00EF37E3" w:rsidRDefault="00826FE1" w:rsidP="00514570">
            <w:pPr>
              <w:pStyle w:val="Odstavecseseznamem"/>
              <w:numPr>
                <w:ilvl w:val="0"/>
                <w:numId w:val="6"/>
              </w:numPr>
              <w:rPr>
                <w:rFonts w:ascii="Cambria" w:hAnsi="Cambria" w:cs="Segoe UI Semilight"/>
                <w:bCs/>
                <w:sz w:val="22"/>
              </w:rPr>
            </w:pPr>
            <w:r>
              <w:rPr>
                <w:rFonts w:ascii="Cambria" w:hAnsi="Cambria" w:cs="Segoe UI Semilight"/>
                <w:b/>
                <w:sz w:val="22"/>
              </w:rPr>
              <w:t xml:space="preserve">Eliade, Mircea: </w:t>
            </w:r>
            <w:r w:rsidRPr="00EF37E3">
              <w:rPr>
                <w:rFonts w:ascii="Cambria" w:hAnsi="Cambria" w:cs="Segoe UI Semilight"/>
                <w:bCs/>
                <w:sz w:val="22"/>
              </w:rPr>
              <w:t>Mýtus a skutečnost, Argo, 2020</w:t>
            </w:r>
          </w:p>
          <w:p w14:paraId="72EB827B" w14:textId="32413BA2" w:rsidR="00514570" w:rsidRDefault="00DA72E0" w:rsidP="00514570">
            <w:pPr>
              <w:pStyle w:val="Odstavecseseznamem"/>
              <w:numPr>
                <w:ilvl w:val="0"/>
                <w:numId w:val="6"/>
              </w:numPr>
              <w:rPr>
                <w:rFonts w:ascii="Cambria" w:hAnsi="Cambria" w:cs="Segoe UI Semilight"/>
                <w:b/>
                <w:sz w:val="22"/>
              </w:rPr>
            </w:pPr>
            <w:r>
              <w:rPr>
                <w:rFonts w:ascii="Cambria" w:hAnsi="Cambria" w:cs="Segoe UI Semilight"/>
                <w:b/>
                <w:sz w:val="22"/>
              </w:rPr>
              <w:t>Furedi, Frank</w:t>
            </w:r>
            <w:r w:rsidR="0025343E">
              <w:rPr>
                <w:rFonts w:ascii="Cambria" w:hAnsi="Cambria" w:cs="Segoe UI Semilight"/>
                <w:b/>
                <w:sz w:val="22"/>
              </w:rPr>
              <w:t xml:space="preserve">: </w:t>
            </w:r>
            <w:r w:rsidR="0025343E" w:rsidRPr="00EF37E3">
              <w:rPr>
                <w:rFonts w:ascii="Cambria" w:hAnsi="Cambria" w:cs="Segoe UI Semilight"/>
                <w:bCs/>
                <w:sz w:val="22"/>
              </w:rPr>
              <w:t>How Fear Works, Bloomsbury, 2018</w:t>
            </w:r>
          </w:p>
          <w:p w14:paraId="0B9987D4" w14:textId="00910946" w:rsidR="004A3EA0" w:rsidRPr="00EF37E3" w:rsidRDefault="004A3EA0" w:rsidP="00514570">
            <w:pPr>
              <w:pStyle w:val="Odstavecseseznamem"/>
              <w:numPr>
                <w:ilvl w:val="0"/>
                <w:numId w:val="6"/>
              </w:numPr>
              <w:rPr>
                <w:rFonts w:ascii="Cambria" w:hAnsi="Cambria" w:cs="Segoe UI Semilight"/>
                <w:bCs/>
                <w:sz w:val="22"/>
              </w:rPr>
            </w:pPr>
            <w:r>
              <w:rPr>
                <w:rFonts w:ascii="Cambria" w:hAnsi="Cambria" w:cs="Segoe UI Semilight"/>
                <w:b/>
                <w:sz w:val="22"/>
              </w:rPr>
              <w:lastRenderedPageBreak/>
              <w:t xml:space="preserve">Heuer Gottfried M.: </w:t>
            </w:r>
            <w:r w:rsidRPr="00EF37E3">
              <w:rPr>
                <w:rFonts w:ascii="Cambria" w:hAnsi="Cambria" w:cs="Segoe UI Semilight"/>
                <w:bCs/>
                <w:sz w:val="22"/>
              </w:rPr>
              <w:t>Freud´s Outstanding</w:t>
            </w:r>
            <w:r w:rsidR="00D22A39" w:rsidRPr="00EF37E3">
              <w:rPr>
                <w:rFonts w:ascii="Cambria" w:hAnsi="Cambria" w:cs="Segoe UI Semilight"/>
                <w:bCs/>
                <w:sz w:val="22"/>
              </w:rPr>
              <w:t xml:space="preserve"> Colleague, Jung´s Twin Brother, Routledge 2017</w:t>
            </w:r>
          </w:p>
          <w:p w14:paraId="22329866" w14:textId="2050365C" w:rsidR="004B4185" w:rsidRPr="00C742ED" w:rsidRDefault="004B4185" w:rsidP="00514570">
            <w:pPr>
              <w:pStyle w:val="Odstavecseseznamem"/>
              <w:numPr>
                <w:ilvl w:val="0"/>
                <w:numId w:val="6"/>
              </w:numPr>
              <w:rPr>
                <w:rFonts w:ascii="Cambria" w:hAnsi="Cambria" w:cs="Segoe UI Semilight"/>
                <w:b/>
                <w:sz w:val="22"/>
              </w:rPr>
            </w:pPr>
            <w:r>
              <w:rPr>
                <w:rFonts w:ascii="Cambria" w:hAnsi="Cambria" w:cs="Segoe UI Semilight"/>
                <w:b/>
                <w:sz w:val="22"/>
              </w:rPr>
              <w:t xml:space="preserve">Churchland, Patricia S.: </w:t>
            </w:r>
            <w:r w:rsidRPr="00EF37E3">
              <w:rPr>
                <w:rFonts w:ascii="Cambria" w:hAnsi="Cambria" w:cs="Segoe UI Semilight"/>
                <w:bCs/>
                <w:sz w:val="22"/>
              </w:rPr>
              <w:t>Mozek a důvěra</w:t>
            </w:r>
            <w:r w:rsidR="00951668" w:rsidRPr="00EF37E3">
              <w:rPr>
                <w:rFonts w:ascii="Cambria" w:hAnsi="Cambria" w:cs="Segoe UI Semilight"/>
                <w:bCs/>
                <w:sz w:val="22"/>
              </w:rPr>
              <w:t>, dybbuk 2015</w:t>
            </w:r>
          </w:p>
          <w:p w14:paraId="40421F65" w14:textId="1CD232D2" w:rsidR="00C742ED" w:rsidRDefault="00C742ED" w:rsidP="00514570">
            <w:pPr>
              <w:pStyle w:val="Odstavecseseznamem"/>
              <w:numPr>
                <w:ilvl w:val="0"/>
                <w:numId w:val="6"/>
              </w:numPr>
              <w:rPr>
                <w:rFonts w:ascii="Cambria" w:hAnsi="Cambria" w:cs="Segoe UI Semilight"/>
                <w:b/>
                <w:sz w:val="22"/>
              </w:rPr>
            </w:pPr>
            <w:r>
              <w:rPr>
                <w:rFonts w:ascii="Cambria" w:hAnsi="Cambria" w:cs="Segoe UI Semilight"/>
                <w:b/>
                <w:sz w:val="22"/>
              </w:rPr>
              <w:t xml:space="preserve">Jacyno, Malgorzata: </w:t>
            </w:r>
            <w:r w:rsidRPr="00C742ED">
              <w:rPr>
                <w:rFonts w:ascii="Cambria" w:hAnsi="Cambria" w:cs="Segoe UI Semilight"/>
                <w:bCs/>
                <w:sz w:val="22"/>
              </w:rPr>
              <w:t>Kultura individualismu</w:t>
            </w:r>
            <w:r w:rsidR="00F90752">
              <w:rPr>
                <w:rFonts w:ascii="Cambria" w:hAnsi="Cambria" w:cs="Segoe UI Semilight"/>
                <w:bCs/>
                <w:sz w:val="22"/>
              </w:rPr>
              <w:t xml:space="preserve">, </w:t>
            </w:r>
            <w:r w:rsidR="00D0293D">
              <w:rPr>
                <w:rFonts w:ascii="Cambria" w:hAnsi="Cambria" w:cs="Segoe UI Semilight"/>
                <w:bCs/>
                <w:sz w:val="22"/>
              </w:rPr>
              <w:t>SLON</w:t>
            </w:r>
            <w:r w:rsidR="00715644">
              <w:rPr>
                <w:rFonts w:ascii="Cambria" w:hAnsi="Cambria" w:cs="Segoe UI Semilight"/>
                <w:bCs/>
                <w:sz w:val="22"/>
              </w:rPr>
              <w:t>, 2012</w:t>
            </w:r>
          </w:p>
          <w:p w14:paraId="446FACD2" w14:textId="7154C814" w:rsidR="00D256B5" w:rsidRDefault="00D256B5" w:rsidP="00514570">
            <w:pPr>
              <w:pStyle w:val="Odstavecseseznamem"/>
              <w:numPr>
                <w:ilvl w:val="0"/>
                <w:numId w:val="6"/>
              </w:numPr>
              <w:rPr>
                <w:rFonts w:ascii="Cambria" w:hAnsi="Cambria" w:cs="Segoe UI Semilight"/>
                <w:b/>
                <w:sz w:val="22"/>
              </w:rPr>
            </w:pPr>
            <w:r>
              <w:rPr>
                <w:rFonts w:ascii="Cambria" w:hAnsi="Cambria" w:cs="Segoe UI Semilight"/>
                <w:b/>
                <w:sz w:val="22"/>
              </w:rPr>
              <w:t xml:space="preserve">Neubauer, Zdeněk: </w:t>
            </w:r>
            <w:r w:rsidRPr="00EF37E3">
              <w:rPr>
                <w:rFonts w:ascii="Cambria" w:hAnsi="Cambria" w:cs="Segoe UI Semilight"/>
                <w:bCs/>
                <w:sz w:val="22"/>
              </w:rPr>
              <w:t xml:space="preserve">O čem je věda? </w:t>
            </w:r>
            <w:r w:rsidR="00790915" w:rsidRPr="00EF37E3">
              <w:rPr>
                <w:rFonts w:ascii="Cambria" w:hAnsi="Cambria" w:cs="Segoe UI Semilight"/>
                <w:bCs/>
                <w:sz w:val="22"/>
              </w:rPr>
              <w:t>Malvern, 2009</w:t>
            </w:r>
          </w:p>
          <w:p w14:paraId="5C8C9F60" w14:textId="4E2F05E6" w:rsidR="00D94D29" w:rsidRDefault="00D94D29" w:rsidP="00514570">
            <w:pPr>
              <w:pStyle w:val="Odstavecseseznamem"/>
              <w:numPr>
                <w:ilvl w:val="0"/>
                <w:numId w:val="6"/>
              </w:numPr>
              <w:rPr>
                <w:rFonts w:ascii="Cambria" w:hAnsi="Cambria" w:cs="Segoe UI Semilight"/>
                <w:b/>
                <w:sz w:val="22"/>
              </w:rPr>
            </w:pPr>
            <w:r>
              <w:rPr>
                <w:rFonts w:ascii="Cambria" w:hAnsi="Cambria" w:cs="Segoe UI Semilight"/>
                <w:b/>
                <w:sz w:val="22"/>
              </w:rPr>
              <w:t xml:space="preserve">Neumann, Erich: </w:t>
            </w:r>
            <w:r w:rsidRPr="00EF37E3">
              <w:rPr>
                <w:rFonts w:ascii="Cambria" w:hAnsi="Cambria" w:cs="Segoe UI Semilight"/>
                <w:bCs/>
                <w:sz w:val="22"/>
              </w:rPr>
              <w:t xml:space="preserve">The Origins </w:t>
            </w:r>
            <w:r w:rsidR="0091450B" w:rsidRPr="00EF37E3">
              <w:rPr>
                <w:rFonts w:ascii="Cambria" w:hAnsi="Cambria" w:cs="Segoe UI Semilight"/>
                <w:bCs/>
                <w:sz w:val="22"/>
              </w:rPr>
              <w:t>a</w:t>
            </w:r>
            <w:r w:rsidRPr="00EF37E3">
              <w:rPr>
                <w:rFonts w:ascii="Cambria" w:hAnsi="Cambria" w:cs="Segoe UI Semilight"/>
                <w:bCs/>
                <w:sz w:val="22"/>
              </w:rPr>
              <w:t xml:space="preserve">nd History </w:t>
            </w:r>
            <w:r w:rsidR="0091450B" w:rsidRPr="00EF37E3">
              <w:rPr>
                <w:rFonts w:ascii="Cambria" w:hAnsi="Cambria" w:cs="Segoe UI Semilight"/>
                <w:bCs/>
                <w:sz w:val="22"/>
              </w:rPr>
              <w:t>o</w:t>
            </w:r>
            <w:r w:rsidRPr="00EF37E3">
              <w:rPr>
                <w:rFonts w:ascii="Cambria" w:hAnsi="Cambria" w:cs="Segoe UI Semilight"/>
                <w:bCs/>
                <w:sz w:val="22"/>
              </w:rPr>
              <w:t>f Consiousness</w:t>
            </w:r>
            <w:r w:rsidR="002E18B3" w:rsidRPr="00EF37E3">
              <w:rPr>
                <w:rFonts w:ascii="Cambria" w:hAnsi="Cambria" w:cs="Segoe UI Semilight"/>
                <w:bCs/>
                <w:sz w:val="22"/>
              </w:rPr>
              <w:t xml:space="preserve">, Princeton University Press, </w:t>
            </w:r>
            <w:r w:rsidR="007C4328" w:rsidRPr="00EF37E3">
              <w:rPr>
                <w:rFonts w:ascii="Cambria" w:hAnsi="Cambria" w:cs="Segoe UI Semilight"/>
                <w:bCs/>
                <w:sz w:val="22"/>
              </w:rPr>
              <w:t>1995</w:t>
            </w:r>
          </w:p>
          <w:p w14:paraId="13EE7DD0" w14:textId="4DA3F2D6" w:rsidR="006B32B2" w:rsidRPr="00EF37E3" w:rsidRDefault="006B32B2" w:rsidP="00514570">
            <w:pPr>
              <w:pStyle w:val="Odstavecseseznamem"/>
              <w:numPr>
                <w:ilvl w:val="0"/>
                <w:numId w:val="6"/>
              </w:numPr>
              <w:rPr>
                <w:rFonts w:ascii="Cambria" w:hAnsi="Cambria" w:cs="Segoe UI Semilight"/>
                <w:bCs/>
                <w:sz w:val="22"/>
              </w:rPr>
            </w:pPr>
            <w:r>
              <w:rPr>
                <w:rFonts w:ascii="Cambria" w:hAnsi="Cambria" w:cs="Segoe UI Semilight"/>
                <w:b/>
                <w:sz w:val="22"/>
              </w:rPr>
              <w:t xml:space="preserve">Rogers Anne, Pilgrim, David: </w:t>
            </w:r>
            <w:r w:rsidRPr="00EF37E3">
              <w:rPr>
                <w:rFonts w:ascii="Cambria" w:hAnsi="Cambria" w:cs="Segoe UI Semilight"/>
                <w:bCs/>
                <w:sz w:val="22"/>
              </w:rPr>
              <w:t>A Sociology of Mental Health</w:t>
            </w:r>
            <w:r w:rsidR="001D0036" w:rsidRPr="00EF37E3">
              <w:rPr>
                <w:rFonts w:ascii="Cambria" w:hAnsi="Cambria" w:cs="Segoe UI Semilight"/>
                <w:bCs/>
                <w:sz w:val="22"/>
              </w:rPr>
              <w:t xml:space="preserve"> and Illness, 4th edition, </w:t>
            </w:r>
            <w:r w:rsidR="002C3E13" w:rsidRPr="00EF37E3">
              <w:rPr>
                <w:rFonts w:ascii="Cambria" w:hAnsi="Cambria" w:cs="Segoe UI Semilight"/>
                <w:bCs/>
                <w:sz w:val="22"/>
              </w:rPr>
              <w:t>McGraw-Hill, 2010</w:t>
            </w:r>
          </w:p>
          <w:p w14:paraId="0A0D4DEF" w14:textId="77777777" w:rsidR="00951668" w:rsidRPr="00EF37E3" w:rsidRDefault="00951668" w:rsidP="00951668">
            <w:pPr>
              <w:pStyle w:val="Odstavecseseznamem"/>
              <w:numPr>
                <w:ilvl w:val="0"/>
                <w:numId w:val="6"/>
              </w:numPr>
              <w:rPr>
                <w:rFonts w:ascii="Cambria" w:hAnsi="Cambria" w:cs="Segoe UI Semilight"/>
                <w:bCs/>
                <w:sz w:val="22"/>
              </w:rPr>
            </w:pPr>
            <w:r>
              <w:rPr>
                <w:rFonts w:ascii="Cambria" w:hAnsi="Cambria" w:cs="Segoe UI Semilight"/>
                <w:b/>
                <w:sz w:val="22"/>
              </w:rPr>
              <w:t xml:space="preserve">Sedláčková, Markéta: </w:t>
            </w:r>
            <w:r w:rsidRPr="00EF37E3">
              <w:rPr>
                <w:rFonts w:ascii="Cambria" w:hAnsi="Cambria" w:cs="Segoe UI Semilight"/>
                <w:bCs/>
                <w:sz w:val="22"/>
              </w:rPr>
              <w:t>Důvěra a demokracie, SLON, 2012</w:t>
            </w:r>
          </w:p>
          <w:p w14:paraId="493F1E07" w14:textId="77777777" w:rsidR="00951668" w:rsidRPr="00EF37E3" w:rsidRDefault="005B22EC" w:rsidP="00514570">
            <w:pPr>
              <w:pStyle w:val="Odstavecseseznamem"/>
              <w:numPr>
                <w:ilvl w:val="0"/>
                <w:numId w:val="6"/>
              </w:numPr>
              <w:rPr>
                <w:rFonts w:ascii="Cambria" w:hAnsi="Cambria" w:cs="Segoe UI Semilight"/>
                <w:bCs/>
                <w:sz w:val="22"/>
              </w:rPr>
            </w:pPr>
            <w:r>
              <w:rPr>
                <w:rFonts w:ascii="Cambria" w:hAnsi="Cambria" w:cs="Segoe UI Semilight"/>
                <w:b/>
                <w:sz w:val="22"/>
              </w:rPr>
              <w:t xml:space="preserve">Tóthová, Jana: </w:t>
            </w:r>
            <w:r w:rsidRPr="00EF37E3">
              <w:rPr>
                <w:rFonts w:ascii="Cambria" w:hAnsi="Cambria" w:cs="Segoe UI Semilight"/>
                <w:bCs/>
                <w:sz w:val="22"/>
              </w:rPr>
              <w:t>Úvod do transgenerační psychologie rodiny</w:t>
            </w:r>
            <w:r w:rsidR="00B504B9" w:rsidRPr="00EF37E3">
              <w:rPr>
                <w:rFonts w:ascii="Cambria" w:hAnsi="Cambria" w:cs="Segoe UI Semilight"/>
                <w:bCs/>
                <w:sz w:val="22"/>
              </w:rPr>
              <w:t>, Portál, 2011</w:t>
            </w:r>
          </w:p>
          <w:p w14:paraId="6BC32C39" w14:textId="2DF27354" w:rsidR="00B504B9" w:rsidRPr="00514570" w:rsidRDefault="00B504B9" w:rsidP="00514570">
            <w:pPr>
              <w:pStyle w:val="Odstavecseseznamem"/>
              <w:numPr>
                <w:ilvl w:val="0"/>
                <w:numId w:val="6"/>
              </w:numPr>
              <w:rPr>
                <w:rFonts w:ascii="Cambria" w:hAnsi="Cambria" w:cs="Segoe UI Semilight"/>
                <w:b/>
                <w:sz w:val="22"/>
              </w:rPr>
            </w:pPr>
          </w:p>
        </w:tc>
      </w:tr>
      <w:tr w:rsidR="00AC6165" w:rsidRPr="00AB1F7D" w14:paraId="293A2BB8" w14:textId="77777777" w:rsidTr="00D8374C">
        <w:trPr>
          <w:gridBefore w:val="1"/>
          <w:wBefore w:w="27" w:type="dxa"/>
          <w:trHeight w:val="397"/>
        </w:trPr>
        <w:tc>
          <w:tcPr>
            <w:tcW w:w="9212" w:type="dxa"/>
            <w:gridSpan w:val="2"/>
            <w:vAlign w:val="center"/>
          </w:tcPr>
          <w:p w14:paraId="7BCE0246" w14:textId="3BE2E927" w:rsidR="00AC6165" w:rsidRPr="004558E1" w:rsidRDefault="00AC6165" w:rsidP="009A6C2F">
            <w:pPr>
              <w:rPr>
                <w:rFonts w:ascii="Cambria" w:hAnsi="Cambria" w:cs="Segoe UI Semilight"/>
                <w:b/>
              </w:rPr>
            </w:pPr>
            <w:r w:rsidRPr="004558E1">
              <w:rPr>
                <w:rFonts w:ascii="Cambria" w:hAnsi="Cambria" w:cs="Segoe UI Semilight"/>
                <w:b/>
              </w:rPr>
              <w:lastRenderedPageBreak/>
              <w:t xml:space="preserve">Metody </w:t>
            </w:r>
            <w:r w:rsidRPr="00FD0DF1">
              <w:rPr>
                <w:rFonts w:ascii="Cambria" w:hAnsi="Cambria" w:cs="Segoe UI Semilight"/>
                <w:b/>
              </w:rPr>
              <w:t>výuky:</w:t>
            </w:r>
            <w:r w:rsidR="009A6C2F" w:rsidRPr="00FD0DF1">
              <w:rPr>
                <w:rFonts w:ascii="Cambria" w:hAnsi="Cambria" w:cs="Segoe UI Semilight"/>
                <w:b/>
              </w:rPr>
              <w:t xml:space="preserve"> </w:t>
            </w:r>
          </w:p>
        </w:tc>
      </w:tr>
      <w:tr w:rsidR="00AC6165" w:rsidRPr="00D8374C" w14:paraId="070B3BD7" w14:textId="77777777" w:rsidTr="00D8374C">
        <w:trPr>
          <w:gridBefore w:val="2"/>
          <w:wBefore w:w="426" w:type="dxa"/>
          <w:trHeight w:val="397"/>
        </w:trPr>
        <w:tc>
          <w:tcPr>
            <w:tcW w:w="8813" w:type="dxa"/>
            <w:vAlign w:val="center"/>
          </w:tcPr>
          <w:p w14:paraId="7DE0F925" w14:textId="659DB007" w:rsidR="00AC6165" w:rsidRDefault="00264133" w:rsidP="009A6C2F">
            <w:pPr>
              <w:rPr>
                <w:rFonts w:ascii="Cambria" w:hAnsi="Cambria" w:cs="Segoe UI Semilight"/>
                <w:bCs/>
                <w:sz w:val="22"/>
              </w:rPr>
            </w:pPr>
            <w:r>
              <w:rPr>
                <w:rFonts w:ascii="Cambria" w:hAnsi="Cambria" w:cs="Segoe UI Semilight"/>
                <w:bCs/>
                <w:sz w:val="22"/>
              </w:rPr>
              <w:t>Před hodinou: čtení textů a zodpovídání otázek v Moodle</w:t>
            </w:r>
          </w:p>
          <w:p w14:paraId="5DCAD4D8" w14:textId="77777777" w:rsidR="00264133" w:rsidRDefault="00264133" w:rsidP="009A6C2F">
            <w:pPr>
              <w:rPr>
                <w:rFonts w:ascii="Cambria" w:hAnsi="Cambria" w:cs="Segoe UI Semilight"/>
                <w:bCs/>
                <w:sz w:val="22"/>
              </w:rPr>
            </w:pPr>
            <w:r>
              <w:rPr>
                <w:rFonts w:ascii="Cambria" w:hAnsi="Cambria" w:cs="Segoe UI Semilight"/>
                <w:bCs/>
                <w:sz w:val="22"/>
              </w:rPr>
              <w:t>Při hodině:</w:t>
            </w:r>
          </w:p>
          <w:p w14:paraId="2BB618C5" w14:textId="77777777" w:rsidR="00264133" w:rsidRDefault="00264133" w:rsidP="00264133">
            <w:pPr>
              <w:pStyle w:val="Odstavecseseznamem"/>
              <w:numPr>
                <w:ilvl w:val="0"/>
                <w:numId w:val="5"/>
              </w:numPr>
              <w:rPr>
                <w:rFonts w:ascii="Cambria" w:hAnsi="Cambria" w:cs="Segoe UI Semilight"/>
                <w:bCs/>
                <w:i/>
                <w:iCs/>
                <w:sz w:val="22"/>
              </w:rPr>
            </w:pPr>
            <w:r>
              <w:rPr>
                <w:rFonts w:ascii="Cambria" w:hAnsi="Cambria" w:cs="Segoe UI Semilight"/>
                <w:bCs/>
                <w:i/>
                <w:iCs/>
                <w:sz w:val="22"/>
              </w:rPr>
              <w:t xml:space="preserve">Diskuse </w:t>
            </w:r>
            <w:r w:rsidR="00AB2D3C">
              <w:rPr>
                <w:rFonts w:ascii="Cambria" w:hAnsi="Cambria" w:cs="Segoe UI Semilight"/>
                <w:bCs/>
                <w:i/>
                <w:iCs/>
                <w:sz w:val="22"/>
              </w:rPr>
              <w:t>o obsahu textů (všichni)</w:t>
            </w:r>
          </w:p>
          <w:p w14:paraId="4DF84F27" w14:textId="77777777" w:rsidR="00AB2D3C" w:rsidRDefault="00AB2D3C" w:rsidP="00264133">
            <w:pPr>
              <w:pStyle w:val="Odstavecseseznamem"/>
              <w:numPr>
                <w:ilvl w:val="0"/>
                <w:numId w:val="5"/>
              </w:numPr>
              <w:rPr>
                <w:rFonts w:ascii="Cambria" w:hAnsi="Cambria" w:cs="Segoe UI Semilight"/>
                <w:bCs/>
                <w:i/>
                <w:iCs/>
                <w:sz w:val="22"/>
              </w:rPr>
            </w:pPr>
            <w:r>
              <w:rPr>
                <w:rFonts w:ascii="Cambria" w:hAnsi="Cambria" w:cs="Segoe UI Semilight"/>
                <w:bCs/>
                <w:i/>
                <w:iCs/>
                <w:sz w:val="22"/>
              </w:rPr>
              <w:t>Teoretické doplňující souvislosti (Olga Plíčková a/nebo host) + dotazy</w:t>
            </w:r>
            <w:r w:rsidR="003564AA">
              <w:rPr>
                <w:rFonts w:ascii="Cambria" w:hAnsi="Cambria" w:cs="Segoe UI Semilight"/>
                <w:bCs/>
                <w:i/>
                <w:iCs/>
                <w:sz w:val="22"/>
              </w:rPr>
              <w:t xml:space="preserve"> a odpovědi</w:t>
            </w:r>
          </w:p>
          <w:p w14:paraId="1BC2462F" w14:textId="27650F08" w:rsidR="003564AA" w:rsidRPr="00264133" w:rsidRDefault="003564AA" w:rsidP="00264133">
            <w:pPr>
              <w:pStyle w:val="Odstavecseseznamem"/>
              <w:numPr>
                <w:ilvl w:val="0"/>
                <w:numId w:val="5"/>
              </w:numPr>
              <w:rPr>
                <w:rFonts w:ascii="Cambria" w:hAnsi="Cambria" w:cs="Segoe UI Semilight"/>
                <w:bCs/>
                <w:i/>
                <w:iCs/>
                <w:sz w:val="22"/>
              </w:rPr>
            </w:pPr>
            <w:r>
              <w:rPr>
                <w:rFonts w:ascii="Cambria" w:hAnsi="Cambria" w:cs="Segoe UI Semilight"/>
                <w:bCs/>
                <w:i/>
                <w:iCs/>
                <w:sz w:val="22"/>
              </w:rPr>
              <w:t>Prezentace (jeden-dva studenti á hodina) + dotazy a odpovědi</w:t>
            </w:r>
          </w:p>
        </w:tc>
      </w:tr>
      <w:tr w:rsidR="00AC6165" w:rsidRPr="00AB1F7D" w14:paraId="23CA6B98" w14:textId="77777777" w:rsidTr="00D8374C">
        <w:trPr>
          <w:gridBefore w:val="1"/>
          <w:wBefore w:w="27" w:type="dxa"/>
          <w:trHeight w:val="397"/>
        </w:trPr>
        <w:tc>
          <w:tcPr>
            <w:tcW w:w="9212" w:type="dxa"/>
            <w:gridSpan w:val="2"/>
            <w:vAlign w:val="center"/>
          </w:tcPr>
          <w:p w14:paraId="0EE5DFE1" w14:textId="0B175BBB" w:rsidR="00AC6165" w:rsidRPr="004558E1" w:rsidRDefault="00AC6165" w:rsidP="009A6C2F">
            <w:pPr>
              <w:rPr>
                <w:rFonts w:ascii="Cambria" w:hAnsi="Cambria" w:cs="Segoe UI Semilight"/>
                <w:b/>
              </w:rPr>
            </w:pPr>
            <w:r w:rsidRPr="00FD0DF1">
              <w:rPr>
                <w:rFonts w:ascii="Cambria" w:hAnsi="Cambria" w:cs="Segoe UI Semilight"/>
                <w:b/>
              </w:rPr>
              <w:t>Studijní opora:</w:t>
            </w:r>
            <w:r w:rsidR="009A6C2F" w:rsidRPr="00FD0DF1">
              <w:rPr>
                <w:rFonts w:ascii="Cambria" w:hAnsi="Cambria" w:cs="Segoe UI Semilight"/>
                <w:b/>
              </w:rPr>
              <w:t xml:space="preserve"> </w:t>
            </w:r>
          </w:p>
        </w:tc>
      </w:tr>
      <w:tr w:rsidR="00AC6165" w:rsidRPr="00D8374C" w14:paraId="4E5E8A6C" w14:textId="77777777" w:rsidTr="00E97DEF">
        <w:trPr>
          <w:gridBefore w:val="2"/>
          <w:wBefore w:w="426" w:type="dxa"/>
          <w:trHeight w:val="397"/>
        </w:trPr>
        <w:tc>
          <w:tcPr>
            <w:tcW w:w="8813" w:type="dxa"/>
            <w:shd w:val="clear" w:color="auto" w:fill="auto"/>
            <w:vAlign w:val="center"/>
          </w:tcPr>
          <w:p w14:paraId="39A0EC39" w14:textId="1159839C" w:rsidR="00AC6165" w:rsidRPr="00EF37E3" w:rsidRDefault="00664A08" w:rsidP="009A6C2F">
            <w:pPr>
              <w:rPr>
                <w:rFonts w:ascii="Cambria" w:hAnsi="Cambria" w:cs="Segoe UI Semilight"/>
                <w:bCs/>
                <w:sz w:val="22"/>
                <w:highlight w:val="yellow"/>
              </w:rPr>
            </w:pPr>
            <w:r w:rsidRPr="00E97DEF">
              <w:rPr>
                <w:rFonts w:ascii="Cambria" w:hAnsi="Cambria" w:cs="Segoe UI Semilight"/>
                <w:bCs/>
                <w:sz w:val="22"/>
              </w:rPr>
              <w:t>Moodle:</w:t>
            </w:r>
            <w:r w:rsidR="00E97DEF" w:rsidRPr="00E97DEF">
              <w:rPr>
                <w:rFonts w:ascii="Cambria" w:hAnsi="Cambria" w:cs="Segoe UI Semilight"/>
                <w:bCs/>
                <w:sz w:val="22"/>
              </w:rPr>
              <w:t xml:space="preserve"> </w:t>
            </w:r>
            <w:hyperlink r:id="rId12" w:history="1">
              <w:r w:rsidR="00E97DEF" w:rsidRPr="00F532A5">
                <w:rPr>
                  <w:rStyle w:val="Hypertextovodkaz"/>
                  <w:rFonts w:ascii="Cambria" w:hAnsi="Cambria" w:cs="Segoe UI Semilight"/>
                  <w:bCs/>
                  <w:sz w:val="22"/>
                </w:rPr>
                <w:t>https://dl1.cuni.cz/course/view.php?id=10179#section-1</w:t>
              </w:r>
            </w:hyperlink>
            <w:r w:rsidR="00E97DEF">
              <w:rPr>
                <w:rFonts w:ascii="Cambria" w:hAnsi="Cambria" w:cs="Segoe UI Semilight"/>
                <w:bCs/>
                <w:sz w:val="22"/>
              </w:rPr>
              <w:t xml:space="preserve"> </w:t>
            </w:r>
          </w:p>
          <w:p w14:paraId="6AB8CB5C" w14:textId="2E558767" w:rsidR="00664A08" w:rsidRPr="00EF37E3" w:rsidRDefault="00664A08" w:rsidP="009A6C2F">
            <w:pPr>
              <w:rPr>
                <w:rFonts w:ascii="Cambria" w:hAnsi="Cambria" w:cs="Segoe UI Semilight"/>
                <w:bCs/>
                <w:sz w:val="22"/>
                <w:highlight w:val="yellow"/>
              </w:rPr>
            </w:pPr>
            <w:r w:rsidRPr="00E97DEF">
              <w:rPr>
                <w:rFonts w:ascii="Cambria" w:hAnsi="Cambria" w:cs="Segoe UI Semilight"/>
                <w:bCs/>
                <w:sz w:val="22"/>
              </w:rPr>
              <w:t xml:space="preserve">(V případě online výuky Zoom a FB: </w:t>
            </w:r>
            <w:r w:rsidR="00E97DEF">
              <w:rPr>
                <w:rFonts w:ascii="Cambria" w:hAnsi="Cambria" w:cs="Segoe UI Semilight"/>
                <w:bCs/>
                <w:sz w:val="22"/>
              </w:rPr>
              <w:t xml:space="preserve">bude upřesněno </w:t>
            </w:r>
            <w:r w:rsidR="00BF1380">
              <w:rPr>
                <w:rFonts w:ascii="Cambria" w:hAnsi="Cambria" w:cs="Segoe UI Semilight"/>
                <w:bCs/>
                <w:sz w:val="22"/>
              </w:rPr>
              <w:t>v případě potřeby.)</w:t>
            </w:r>
          </w:p>
        </w:tc>
      </w:tr>
      <w:tr w:rsidR="00AC6165" w:rsidRPr="00AB1F7D" w14:paraId="5ACAAEC1" w14:textId="77777777" w:rsidTr="00D8374C">
        <w:trPr>
          <w:gridBefore w:val="1"/>
          <w:wBefore w:w="27" w:type="dxa"/>
          <w:trHeight w:val="397"/>
        </w:trPr>
        <w:tc>
          <w:tcPr>
            <w:tcW w:w="9212" w:type="dxa"/>
            <w:gridSpan w:val="2"/>
            <w:vAlign w:val="center"/>
          </w:tcPr>
          <w:p w14:paraId="2B89A6A4" w14:textId="5FF0F0D4" w:rsidR="00AC6165" w:rsidRPr="004558E1" w:rsidRDefault="00AC6165" w:rsidP="009A6C2F">
            <w:pPr>
              <w:rPr>
                <w:rFonts w:ascii="Cambria" w:hAnsi="Cambria" w:cs="Segoe UI Semilight"/>
                <w:b/>
              </w:rPr>
            </w:pPr>
          </w:p>
        </w:tc>
      </w:tr>
    </w:tbl>
    <w:p w14:paraId="59716517" w14:textId="3459FED2" w:rsidR="004D7580" w:rsidRPr="004976E0" w:rsidRDefault="004D7580" w:rsidP="00030E57">
      <w:pPr>
        <w:spacing w:line="300" w:lineRule="exact"/>
        <w:rPr>
          <w:rFonts w:ascii="Cambria" w:hAnsi="Cambria"/>
          <w:sz w:val="23"/>
          <w:szCs w:val="23"/>
        </w:rPr>
      </w:pPr>
    </w:p>
    <w:sectPr w:rsidR="004D7580" w:rsidRPr="004976E0">
      <w:headerReference w:type="default" r:id="rId13"/>
      <w:pgSz w:w="11906" w:h="16838"/>
      <w:pgMar w:top="1417" w:right="1417" w:bottom="1258" w:left="1417" w:header="708" w:footer="25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9E50E3" w14:textId="77777777" w:rsidR="007451ED" w:rsidRDefault="007451ED">
      <w:r>
        <w:separator/>
      </w:r>
    </w:p>
  </w:endnote>
  <w:endnote w:type="continuationSeparator" w:id="0">
    <w:p w14:paraId="62818E40" w14:textId="77777777" w:rsidR="007451ED" w:rsidRDefault="00745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6DCA99" w14:textId="77777777" w:rsidR="007451ED" w:rsidRDefault="007451ED">
      <w:r>
        <w:separator/>
      </w:r>
    </w:p>
  </w:footnote>
  <w:footnote w:type="continuationSeparator" w:id="0">
    <w:p w14:paraId="6AE56978" w14:textId="77777777" w:rsidR="007451ED" w:rsidRDefault="007451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71651C" w14:textId="3DB27189" w:rsidR="004D7580" w:rsidRDefault="001F7282">
    <w:pPr>
      <w:pStyle w:val="Zhlav"/>
    </w:pPr>
    <w:r>
      <w:rPr>
        <w:noProof/>
      </w:rPr>
      <w:drawing>
        <wp:anchor distT="0" distB="0" distL="114300" distR="114300" simplePos="0" relativeHeight="251657728" behindDoc="1" locked="0" layoutInCell="1" allowOverlap="1" wp14:anchorId="59716536" wp14:editId="74CB7E1F">
          <wp:simplePos x="0" y="0"/>
          <wp:positionH relativeFrom="column">
            <wp:posOffset>-322580</wp:posOffset>
          </wp:positionH>
          <wp:positionV relativeFrom="paragraph">
            <wp:posOffset>-120015</wp:posOffset>
          </wp:positionV>
          <wp:extent cx="4550410" cy="1404620"/>
          <wp:effectExtent l="0" t="0" r="0" b="0"/>
          <wp:wrapNone/>
          <wp:docPr id="13" name="obráze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0410" cy="14046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971651D" w14:textId="77777777" w:rsidR="004D7580" w:rsidRDefault="004D7580">
    <w:pPr>
      <w:pStyle w:val="Zhlav"/>
      <w:jc w:val="right"/>
    </w:pPr>
  </w:p>
  <w:p w14:paraId="5971651E" w14:textId="77777777" w:rsidR="004D7580" w:rsidRDefault="004D7580">
    <w:pPr>
      <w:pStyle w:val="Zhlav"/>
      <w:jc w:val="right"/>
    </w:pPr>
  </w:p>
  <w:p w14:paraId="5971651F" w14:textId="77777777" w:rsidR="004D7580" w:rsidRDefault="004D7580">
    <w:pPr>
      <w:pStyle w:val="Zhlav"/>
    </w:pPr>
  </w:p>
  <w:p w14:paraId="59716522" w14:textId="2E6C0D52" w:rsidR="004D7580" w:rsidRPr="000E2B7B" w:rsidRDefault="000E2B7B" w:rsidP="000E2B7B">
    <w:pPr>
      <w:pStyle w:val="Zhlav"/>
      <w:spacing w:before="480" w:after="100" w:afterAutospacing="1"/>
      <w:jc w:val="right"/>
      <w:rPr>
        <w:rFonts w:ascii="Cambria" w:hAnsi="Cambria"/>
        <w:sz w:val="23"/>
        <w:szCs w:val="23"/>
        <w:lang w:val="en-GB"/>
      </w:rPr>
    </w:pPr>
    <w:r>
      <w:rPr>
        <w:rFonts w:ascii="Cambria" w:hAnsi="Cambria"/>
        <w:sz w:val="23"/>
        <w:szCs w:val="23"/>
        <w:lang w:val="en-GB"/>
      </w:rPr>
      <w:t>Katedra sociologie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F3543C"/>
    <w:multiLevelType w:val="hybridMultilevel"/>
    <w:tmpl w:val="6DA029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232A9A"/>
    <w:multiLevelType w:val="hybridMultilevel"/>
    <w:tmpl w:val="346A14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534229"/>
    <w:multiLevelType w:val="hybridMultilevel"/>
    <w:tmpl w:val="B448DA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4D6610"/>
    <w:multiLevelType w:val="hybridMultilevel"/>
    <w:tmpl w:val="D87481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3A7175"/>
    <w:multiLevelType w:val="hybridMultilevel"/>
    <w:tmpl w:val="748211A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13A"/>
    <w:rsid w:val="00025D96"/>
    <w:rsid w:val="00030E57"/>
    <w:rsid w:val="00040160"/>
    <w:rsid w:val="00045992"/>
    <w:rsid w:val="000605EC"/>
    <w:rsid w:val="000C5C19"/>
    <w:rsid w:val="000E2B7B"/>
    <w:rsid w:val="00143624"/>
    <w:rsid w:val="001651F5"/>
    <w:rsid w:val="00176488"/>
    <w:rsid w:val="0019002B"/>
    <w:rsid w:val="001C2080"/>
    <w:rsid w:val="001D0036"/>
    <w:rsid w:val="001D438B"/>
    <w:rsid w:val="001F1DB7"/>
    <w:rsid w:val="001F7282"/>
    <w:rsid w:val="0021553E"/>
    <w:rsid w:val="0025343E"/>
    <w:rsid w:val="00264133"/>
    <w:rsid w:val="00281B22"/>
    <w:rsid w:val="002C3E13"/>
    <w:rsid w:val="002E18B3"/>
    <w:rsid w:val="002E3285"/>
    <w:rsid w:val="00325819"/>
    <w:rsid w:val="00350059"/>
    <w:rsid w:val="003564AA"/>
    <w:rsid w:val="003643DC"/>
    <w:rsid w:val="00372C91"/>
    <w:rsid w:val="003849B0"/>
    <w:rsid w:val="00386577"/>
    <w:rsid w:val="003B64D5"/>
    <w:rsid w:val="003C29F5"/>
    <w:rsid w:val="003E2A8F"/>
    <w:rsid w:val="003E613A"/>
    <w:rsid w:val="004558E1"/>
    <w:rsid w:val="00475DEA"/>
    <w:rsid w:val="004976E0"/>
    <w:rsid w:val="004A1CDF"/>
    <w:rsid w:val="004A3EA0"/>
    <w:rsid w:val="004B4185"/>
    <w:rsid w:val="004D417B"/>
    <w:rsid w:val="004D7580"/>
    <w:rsid w:val="004E1826"/>
    <w:rsid w:val="00514570"/>
    <w:rsid w:val="0053119C"/>
    <w:rsid w:val="005B22EC"/>
    <w:rsid w:val="005B4E4B"/>
    <w:rsid w:val="005D3BA0"/>
    <w:rsid w:val="00611763"/>
    <w:rsid w:val="0063656A"/>
    <w:rsid w:val="00644C72"/>
    <w:rsid w:val="0065252D"/>
    <w:rsid w:val="0065485F"/>
    <w:rsid w:val="006625AE"/>
    <w:rsid w:val="00664A08"/>
    <w:rsid w:val="00677186"/>
    <w:rsid w:val="006A1F4D"/>
    <w:rsid w:val="006B32B2"/>
    <w:rsid w:val="006C0AB4"/>
    <w:rsid w:val="006F0118"/>
    <w:rsid w:val="00715644"/>
    <w:rsid w:val="007363BF"/>
    <w:rsid w:val="007451ED"/>
    <w:rsid w:val="00771049"/>
    <w:rsid w:val="00775928"/>
    <w:rsid w:val="00787AFC"/>
    <w:rsid w:val="00790915"/>
    <w:rsid w:val="007A2240"/>
    <w:rsid w:val="007C4328"/>
    <w:rsid w:val="007D2C41"/>
    <w:rsid w:val="007D3392"/>
    <w:rsid w:val="007E3910"/>
    <w:rsid w:val="007F69D6"/>
    <w:rsid w:val="00810854"/>
    <w:rsid w:val="00821917"/>
    <w:rsid w:val="00822B18"/>
    <w:rsid w:val="00826FE1"/>
    <w:rsid w:val="0083511A"/>
    <w:rsid w:val="0084381E"/>
    <w:rsid w:val="008447F4"/>
    <w:rsid w:val="00847974"/>
    <w:rsid w:val="00882106"/>
    <w:rsid w:val="008867B9"/>
    <w:rsid w:val="008A5804"/>
    <w:rsid w:val="008F2635"/>
    <w:rsid w:val="00900CEC"/>
    <w:rsid w:val="0091450B"/>
    <w:rsid w:val="0091734F"/>
    <w:rsid w:val="009372DE"/>
    <w:rsid w:val="009456AF"/>
    <w:rsid w:val="00951668"/>
    <w:rsid w:val="00965BBD"/>
    <w:rsid w:val="00965F50"/>
    <w:rsid w:val="00970187"/>
    <w:rsid w:val="0097027C"/>
    <w:rsid w:val="009862AB"/>
    <w:rsid w:val="00986C30"/>
    <w:rsid w:val="00991E0E"/>
    <w:rsid w:val="009A2854"/>
    <w:rsid w:val="009A28DA"/>
    <w:rsid w:val="009A6C2F"/>
    <w:rsid w:val="009A70B4"/>
    <w:rsid w:val="009E52A3"/>
    <w:rsid w:val="009F0921"/>
    <w:rsid w:val="009F547F"/>
    <w:rsid w:val="00A42765"/>
    <w:rsid w:val="00A5232E"/>
    <w:rsid w:val="00A8285C"/>
    <w:rsid w:val="00A908CA"/>
    <w:rsid w:val="00AB2694"/>
    <w:rsid w:val="00AB2D3C"/>
    <w:rsid w:val="00AC6165"/>
    <w:rsid w:val="00AE1344"/>
    <w:rsid w:val="00AE1CFD"/>
    <w:rsid w:val="00AE641B"/>
    <w:rsid w:val="00B03896"/>
    <w:rsid w:val="00B06E84"/>
    <w:rsid w:val="00B07345"/>
    <w:rsid w:val="00B17117"/>
    <w:rsid w:val="00B206D0"/>
    <w:rsid w:val="00B504B9"/>
    <w:rsid w:val="00B719D7"/>
    <w:rsid w:val="00BD62F3"/>
    <w:rsid w:val="00BD771C"/>
    <w:rsid w:val="00BD7DFC"/>
    <w:rsid w:val="00BE2865"/>
    <w:rsid w:val="00BE5CDE"/>
    <w:rsid w:val="00BF1380"/>
    <w:rsid w:val="00BF397C"/>
    <w:rsid w:val="00C318DE"/>
    <w:rsid w:val="00C50BB3"/>
    <w:rsid w:val="00C61809"/>
    <w:rsid w:val="00C66FF3"/>
    <w:rsid w:val="00C742ED"/>
    <w:rsid w:val="00C871FE"/>
    <w:rsid w:val="00CB4830"/>
    <w:rsid w:val="00CB5A10"/>
    <w:rsid w:val="00CC634F"/>
    <w:rsid w:val="00CE70DA"/>
    <w:rsid w:val="00D0293D"/>
    <w:rsid w:val="00D1618F"/>
    <w:rsid w:val="00D22A39"/>
    <w:rsid w:val="00D23655"/>
    <w:rsid w:val="00D256B5"/>
    <w:rsid w:val="00D62B7F"/>
    <w:rsid w:val="00D7088B"/>
    <w:rsid w:val="00D8337E"/>
    <w:rsid w:val="00D8374C"/>
    <w:rsid w:val="00D94D29"/>
    <w:rsid w:val="00DA72E0"/>
    <w:rsid w:val="00DF2EA4"/>
    <w:rsid w:val="00E015B3"/>
    <w:rsid w:val="00E0290F"/>
    <w:rsid w:val="00E0486D"/>
    <w:rsid w:val="00E15559"/>
    <w:rsid w:val="00E40896"/>
    <w:rsid w:val="00E47A56"/>
    <w:rsid w:val="00E60AB7"/>
    <w:rsid w:val="00E6249D"/>
    <w:rsid w:val="00E97DEF"/>
    <w:rsid w:val="00EA0EB0"/>
    <w:rsid w:val="00EA5118"/>
    <w:rsid w:val="00EC22DF"/>
    <w:rsid w:val="00EF37E3"/>
    <w:rsid w:val="00F15D23"/>
    <w:rsid w:val="00F84374"/>
    <w:rsid w:val="00F90752"/>
    <w:rsid w:val="00FB31AC"/>
    <w:rsid w:val="00FC0179"/>
    <w:rsid w:val="00FD0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9716506"/>
  <w15:chartTrackingRefBased/>
  <w15:docId w15:val="{A7364886-CEB1-4DB9-A2B9-E58F4A388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spacing w:line="360" w:lineRule="auto"/>
      <w:jc w:val="both"/>
      <w:outlineLvl w:val="0"/>
    </w:pPr>
    <w:rPr>
      <w:b/>
      <w:bCs/>
    </w:rPr>
  </w:style>
  <w:style w:type="paragraph" w:styleId="Nadpis4">
    <w:name w:val="heading 4"/>
    <w:basedOn w:val="Normln"/>
    <w:next w:val="Normln"/>
    <w:qFormat/>
    <w:pPr>
      <w:keepNext/>
      <w:spacing w:line="260" w:lineRule="exact"/>
      <w:outlineLvl w:val="3"/>
    </w:pPr>
    <w:rPr>
      <w:rFonts w:ascii="Lucida Sans Unicode" w:hAnsi="Lucida Sans Unicode" w:cs="Lucida Sans Unicode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Hypertextovodkaz">
    <w:name w:val="Hyperlink"/>
    <w:rPr>
      <w:color w:val="0000FF"/>
      <w:u w:val="single"/>
    </w:rPr>
  </w:style>
  <w:style w:type="paragraph" w:styleId="Zkladntextodsazen">
    <w:name w:val="Body Text Indent"/>
    <w:basedOn w:val="Normln"/>
    <w:pPr>
      <w:autoSpaceDE w:val="0"/>
      <w:autoSpaceDN w:val="0"/>
      <w:adjustRightInd w:val="0"/>
      <w:ind w:firstLine="708"/>
    </w:pPr>
    <w:rPr>
      <w:rFonts w:ascii="Lucida Sans Unicode" w:hAnsi="Lucida Sans Unicode" w:cs="Lucida Sans Unicode"/>
      <w:sz w:val="20"/>
      <w:szCs w:val="20"/>
    </w:rPr>
  </w:style>
  <w:style w:type="paragraph" w:styleId="Zkladntext">
    <w:name w:val="Body Text"/>
    <w:basedOn w:val="Normln"/>
    <w:pPr>
      <w:spacing w:line="360" w:lineRule="auto"/>
      <w:jc w:val="both"/>
    </w:pPr>
  </w:style>
  <w:style w:type="paragraph" w:styleId="Normlnweb">
    <w:name w:val="Normal (Web)"/>
    <w:basedOn w:val="Normln"/>
    <w:pP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styleId="Zkladntextodsazen2">
    <w:name w:val="Body Text Indent 2"/>
    <w:basedOn w:val="Normln"/>
    <w:pPr>
      <w:ind w:firstLine="708"/>
      <w:jc w:val="both"/>
    </w:pPr>
    <w:rPr>
      <w:rFonts w:ascii="Lucida Sans Unicode" w:hAnsi="Lucida Sans Unicode" w:cs="Lucida Sans Unicode"/>
      <w:sz w:val="20"/>
    </w:rPr>
  </w:style>
  <w:style w:type="paragraph" w:styleId="Zkladntextodsazen3">
    <w:name w:val="Body Text Indent 3"/>
    <w:basedOn w:val="Normln"/>
    <w:pPr>
      <w:ind w:firstLine="709"/>
    </w:pPr>
    <w:rPr>
      <w:rFonts w:ascii="Lucida Sans Unicode" w:hAnsi="Lucida Sans Unicode" w:cs="Lucida Sans Unicode"/>
      <w:sz w:val="20"/>
      <w:szCs w:val="20"/>
    </w:rPr>
  </w:style>
  <w:style w:type="paragraph" w:styleId="FormtovanvHTML">
    <w:name w:val="HTML Preformatted"/>
    <w:basedOn w:val="Normln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Textbubliny">
    <w:name w:val="Balloon Text"/>
    <w:basedOn w:val="Normln"/>
    <w:link w:val="TextbublinyChar"/>
    <w:rsid w:val="006A1F4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6A1F4D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rsid w:val="007363BF"/>
    <w:rPr>
      <w:sz w:val="16"/>
      <w:szCs w:val="16"/>
    </w:rPr>
  </w:style>
  <w:style w:type="paragraph" w:styleId="Textkomente">
    <w:name w:val="annotation text"/>
    <w:basedOn w:val="Normln"/>
    <w:link w:val="TextkomenteChar"/>
    <w:rsid w:val="007363B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7363BF"/>
  </w:style>
  <w:style w:type="paragraph" w:styleId="Pedmtkomente">
    <w:name w:val="annotation subject"/>
    <w:basedOn w:val="Textkomente"/>
    <w:next w:val="Textkomente"/>
    <w:link w:val="PedmtkomenteChar"/>
    <w:rsid w:val="007363B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7363BF"/>
    <w:rPr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21553E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2155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dl1.cuni.cz/course/view.php?id=10179#section-1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olga.plickova@team.cz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olga.plickova@team.c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cc5cfab-907f-436c-a285-04b26eb62534">
      <UserInfo>
        <DisplayName>Mlynář, Jakub</DisplayName>
        <AccountId>342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4A9F1DAA528640A9BE9BCB7034D298" ma:contentTypeVersion="13" ma:contentTypeDescription="Vytvoří nový dokument" ma:contentTypeScope="" ma:versionID="2959491253a2262be1a7b2401e4557a9">
  <xsd:schema xmlns:xsd="http://www.w3.org/2001/XMLSchema" xmlns:xs="http://www.w3.org/2001/XMLSchema" xmlns:p="http://schemas.microsoft.com/office/2006/metadata/properties" xmlns:ns2="fcc5cfab-907f-436c-a285-04b26eb62534" xmlns:ns3="8e781d11-a83f-431f-b03a-84f4a6d5033b" targetNamespace="http://schemas.microsoft.com/office/2006/metadata/properties" ma:root="true" ma:fieldsID="1431b30fb03c7320a8fa68cdd9cf4983" ns2:_="" ns3:_="">
    <xsd:import namespace="fcc5cfab-907f-436c-a285-04b26eb62534"/>
    <xsd:import namespace="8e781d11-a83f-431f-b03a-84f4a6d5033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c5cfab-907f-436c-a285-04b26eb6253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Hodnota hash upozornění na sdílení" ma:internalName="SharingHintHash" ma:readOnly="true">
      <xsd:simpleType>
        <xsd:restriction base="dms:Text"/>
      </xsd:simpleType>
    </xsd:element>
    <xsd:element name="SharedWithDetails" ma:index="10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Naposledy sdílel(a)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Čas posledního sdílení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781d11-a83f-431f-b03a-84f4a6d503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4F25F4B-938B-4416-BBC2-B8C649351082}">
  <ds:schemaRefs>
    <ds:schemaRef ds:uri="http://schemas.microsoft.com/office/2006/metadata/properties"/>
    <ds:schemaRef ds:uri="http://schemas.microsoft.com/office/infopath/2007/PartnerControls"/>
    <ds:schemaRef ds:uri="fcc5cfab-907f-436c-a285-04b26eb62534"/>
  </ds:schemaRefs>
</ds:datastoreItem>
</file>

<file path=customXml/itemProps2.xml><?xml version="1.0" encoding="utf-8"?>
<ds:datastoreItem xmlns:ds="http://schemas.openxmlformats.org/officeDocument/2006/customXml" ds:itemID="{45FE044E-21C6-4993-967B-8EBFACF5A9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c5cfab-907f-436c-a285-04b26eb62534"/>
    <ds:schemaRef ds:uri="8e781d11-a83f-431f-b03a-84f4a6d503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7B70030-5BB8-4DF4-9400-6780063A4F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1125</TotalTime>
  <Pages>3</Pages>
  <Words>874</Words>
  <Characters>5161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 Praze dne 11</vt:lpstr>
    </vt:vector>
  </TitlesOfParts>
  <Company>Univerzita Karlova v Praze</Company>
  <LinksUpToDate>false</LinksUpToDate>
  <CharactersWithSpaces>6023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Praze dne 11</dc:title>
  <dc:subject/>
  <dc:creator>Lucie Vavrikova</dc:creator>
  <cp:keywords/>
  <dc:description/>
  <cp:lastModifiedBy>Olga Plíčková</cp:lastModifiedBy>
  <cp:revision>74</cp:revision>
  <cp:lastPrinted>2017-06-29T15:20:00Z</cp:lastPrinted>
  <dcterms:created xsi:type="dcterms:W3CDTF">2020-09-12T13:12:00Z</dcterms:created>
  <dcterms:modified xsi:type="dcterms:W3CDTF">2020-09-17T09:36:00Z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0x010100814A9F1DAA528640A9BE9BCB7034D298</vt:lpwstr>
  </property>
</Properties>
</file>