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8A1" w:rsidRPr="00FC48A1" w:rsidRDefault="00FC48A1" w:rsidP="00FC48A1">
      <w:pPr>
        <w:spacing w:line="360" w:lineRule="auto"/>
        <w:rPr>
          <w:rFonts w:ascii="Times New Roman" w:hAnsi="Times New Roman" w:cs="Times New Roman"/>
          <w:b/>
          <w:sz w:val="32"/>
        </w:rPr>
      </w:pPr>
      <w:bookmarkStart w:id="0" w:name="_GoBack"/>
      <w:bookmarkEnd w:id="0"/>
      <w:r w:rsidRPr="00FC48A1">
        <w:rPr>
          <w:rFonts w:ascii="Times New Roman" w:hAnsi="Times New Roman" w:cs="Times New Roman"/>
          <w:b/>
          <w:sz w:val="32"/>
        </w:rPr>
        <w:t xml:space="preserve">Jan Balabán: </w:t>
      </w:r>
      <w:r w:rsidRPr="00FC48A1">
        <w:rPr>
          <w:rFonts w:ascii="Times New Roman" w:hAnsi="Times New Roman" w:cs="Times New Roman"/>
          <w:b/>
          <w:i/>
          <w:sz w:val="32"/>
        </w:rPr>
        <w:t>Možná že odcházíme</w:t>
      </w:r>
      <w:r>
        <w:rPr>
          <w:rFonts w:ascii="Times New Roman" w:hAnsi="Times New Roman" w:cs="Times New Roman"/>
          <w:b/>
          <w:i/>
          <w:sz w:val="32"/>
        </w:rPr>
        <w:t xml:space="preserve"> </w:t>
      </w:r>
      <w:r>
        <w:rPr>
          <w:rFonts w:ascii="Times New Roman" w:hAnsi="Times New Roman" w:cs="Times New Roman"/>
          <w:b/>
          <w:sz w:val="32"/>
        </w:rPr>
        <w:t>(2004)</w:t>
      </w:r>
    </w:p>
    <w:p w:rsidR="00FC48A1" w:rsidRPr="00FC48A1" w:rsidRDefault="00FC48A1" w:rsidP="00FC48A1">
      <w:pPr>
        <w:spacing w:line="360" w:lineRule="auto"/>
        <w:jc w:val="both"/>
        <w:rPr>
          <w:rFonts w:ascii="Times New Roman" w:hAnsi="Times New Roman" w:cs="Times New Roman"/>
        </w:rPr>
      </w:pPr>
    </w:p>
    <w:p w:rsidR="00CE6A31" w:rsidRDefault="00FC48A1" w:rsidP="00FC48A1">
      <w:pPr>
        <w:spacing w:line="360" w:lineRule="auto"/>
        <w:ind w:firstLine="708"/>
        <w:jc w:val="both"/>
        <w:rPr>
          <w:rFonts w:ascii="Times New Roman" w:hAnsi="Times New Roman" w:cs="Times New Roman"/>
        </w:rPr>
      </w:pPr>
      <w:r w:rsidRPr="00FC48A1">
        <w:rPr>
          <w:rFonts w:ascii="Times New Roman" w:hAnsi="Times New Roman" w:cs="Times New Roman"/>
        </w:rPr>
        <w:t xml:space="preserve">Sbírka </w:t>
      </w:r>
      <w:r w:rsidRPr="00FC48A1">
        <w:rPr>
          <w:rFonts w:ascii="Times New Roman" w:hAnsi="Times New Roman" w:cs="Times New Roman"/>
          <w:b/>
        </w:rPr>
        <w:t>dvaceti povídek</w:t>
      </w:r>
      <w:r w:rsidRPr="00FC48A1">
        <w:rPr>
          <w:rFonts w:ascii="Times New Roman" w:hAnsi="Times New Roman" w:cs="Times New Roman"/>
        </w:rPr>
        <w:t xml:space="preserve"> </w:t>
      </w:r>
      <w:r>
        <w:rPr>
          <w:rFonts w:ascii="Times New Roman" w:hAnsi="Times New Roman" w:cs="Times New Roman"/>
        </w:rPr>
        <w:t xml:space="preserve">ostravského spisovatele </w:t>
      </w:r>
      <w:r w:rsidRPr="00FC48A1">
        <w:rPr>
          <w:rFonts w:ascii="Times New Roman" w:hAnsi="Times New Roman" w:cs="Times New Roman"/>
        </w:rPr>
        <w:t xml:space="preserve">Jana Balabána pod názvem </w:t>
      </w:r>
      <w:r w:rsidRPr="00FC48A1">
        <w:rPr>
          <w:rFonts w:ascii="Times New Roman" w:hAnsi="Times New Roman" w:cs="Times New Roman"/>
          <w:i/>
        </w:rPr>
        <w:t xml:space="preserve">Možná že </w:t>
      </w:r>
      <w:proofErr w:type="gramStart"/>
      <w:r w:rsidRPr="00FC48A1">
        <w:rPr>
          <w:rFonts w:ascii="Times New Roman" w:hAnsi="Times New Roman" w:cs="Times New Roman"/>
          <w:i/>
        </w:rPr>
        <w:t>odcházíme</w:t>
      </w:r>
      <w:r w:rsidRPr="00FC48A1">
        <w:rPr>
          <w:rFonts w:ascii="Times New Roman" w:hAnsi="Times New Roman" w:cs="Times New Roman"/>
        </w:rPr>
        <w:t xml:space="preserve"> byla</w:t>
      </w:r>
      <w:proofErr w:type="gramEnd"/>
      <w:r w:rsidRPr="00FC48A1">
        <w:rPr>
          <w:rFonts w:ascii="Times New Roman" w:hAnsi="Times New Roman" w:cs="Times New Roman"/>
        </w:rPr>
        <w:t xml:space="preserve"> vydána v roce 2004 nakladatelstvím Host</w:t>
      </w:r>
      <w:r>
        <w:rPr>
          <w:rFonts w:ascii="Times New Roman" w:hAnsi="Times New Roman" w:cs="Times New Roman"/>
        </w:rPr>
        <w:t>, následující rok sbírka povídek dostala cenu Litera za prózu v literární soutěži Magnesia Litera.</w:t>
      </w:r>
      <w:r w:rsidR="00CE6A31">
        <w:rPr>
          <w:rFonts w:ascii="Times New Roman" w:hAnsi="Times New Roman" w:cs="Times New Roman"/>
        </w:rPr>
        <w:t xml:space="preserve"> </w:t>
      </w:r>
    </w:p>
    <w:p w:rsidR="00CE6A31" w:rsidRDefault="00CE6A31" w:rsidP="00FC48A1">
      <w:pPr>
        <w:spacing w:line="360" w:lineRule="auto"/>
        <w:ind w:firstLine="708"/>
        <w:jc w:val="both"/>
        <w:rPr>
          <w:rFonts w:ascii="Times New Roman" w:hAnsi="Times New Roman" w:cs="Times New Roman"/>
        </w:rPr>
      </w:pPr>
    </w:p>
    <w:p w:rsidR="00FC48A1" w:rsidRPr="00FC48A1" w:rsidRDefault="00FC48A1" w:rsidP="00FC48A1">
      <w:pPr>
        <w:spacing w:line="360" w:lineRule="auto"/>
        <w:ind w:firstLine="708"/>
        <w:jc w:val="both"/>
        <w:rPr>
          <w:rFonts w:ascii="Times New Roman" w:hAnsi="Times New Roman" w:cs="Times New Roman"/>
          <w:i/>
        </w:rPr>
      </w:pPr>
      <w:r w:rsidRPr="00FC48A1">
        <w:rPr>
          <w:rFonts w:ascii="Times New Roman" w:hAnsi="Times New Roman" w:cs="Times New Roman"/>
        </w:rPr>
        <w:t xml:space="preserve">Jedná se o jednotlivé </w:t>
      </w:r>
      <w:r w:rsidRPr="00FC48A1">
        <w:rPr>
          <w:rFonts w:ascii="Times New Roman" w:hAnsi="Times New Roman" w:cs="Times New Roman"/>
          <w:b/>
        </w:rPr>
        <w:t>příběhy na sobě dějově nezávislé</w:t>
      </w:r>
      <w:r w:rsidR="00CE6A31">
        <w:rPr>
          <w:rFonts w:ascii="Times New Roman" w:hAnsi="Times New Roman" w:cs="Times New Roman"/>
        </w:rPr>
        <w:t xml:space="preserve"> </w:t>
      </w:r>
      <w:r w:rsidR="00CE6A31">
        <w:rPr>
          <w:rFonts w:ascii="Times New Roman" w:hAnsi="Times New Roman" w:cs="Times New Roman"/>
          <w:b/>
        </w:rPr>
        <w:t xml:space="preserve">– </w:t>
      </w:r>
      <w:r w:rsidR="00CE6A31">
        <w:rPr>
          <w:rFonts w:ascii="Times New Roman" w:hAnsi="Times New Roman" w:cs="Times New Roman"/>
        </w:rPr>
        <w:t xml:space="preserve">občas se ale postavy objevují ve více povídkách – například Hans – </w:t>
      </w:r>
      <w:proofErr w:type="gramStart"/>
      <w:r w:rsidR="00CE6A31">
        <w:rPr>
          <w:rFonts w:ascii="Times New Roman" w:hAnsi="Times New Roman" w:cs="Times New Roman"/>
        </w:rPr>
        <w:t>na</w:t>
      </w:r>
      <w:r w:rsidRPr="00FC48A1">
        <w:rPr>
          <w:rFonts w:ascii="Times New Roman" w:hAnsi="Times New Roman" w:cs="Times New Roman"/>
        </w:rPr>
        <w:t xml:space="preserve"> spojuje</w:t>
      </w:r>
      <w:proofErr w:type="gramEnd"/>
      <w:r w:rsidRPr="00FC48A1">
        <w:rPr>
          <w:rFonts w:ascii="Times New Roman" w:hAnsi="Times New Roman" w:cs="Times New Roman"/>
        </w:rPr>
        <w:t xml:space="preserve"> je však </w:t>
      </w:r>
      <w:r w:rsidRPr="00FC48A1">
        <w:rPr>
          <w:rFonts w:ascii="Times New Roman" w:hAnsi="Times New Roman" w:cs="Times New Roman"/>
          <w:b/>
        </w:rPr>
        <w:t>existenciální tematika a samotářství</w:t>
      </w:r>
      <w:r w:rsidRPr="00FC48A1">
        <w:rPr>
          <w:rFonts w:ascii="Times New Roman" w:hAnsi="Times New Roman" w:cs="Times New Roman"/>
        </w:rPr>
        <w:t xml:space="preserve"> ve zlomových nebo tíživých životních situacích. Více než o samotný děj</w:t>
      </w:r>
      <w:r>
        <w:rPr>
          <w:rFonts w:ascii="Times New Roman" w:hAnsi="Times New Roman" w:cs="Times New Roman"/>
        </w:rPr>
        <w:t xml:space="preserve"> </w:t>
      </w:r>
      <w:r w:rsidRPr="00FC48A1">
        <w:rPr>
          <w:rFonts w:ascii="Times New Roman" w:hAnsi="Times New Roman" w:cs="Times New Roman"/>
        </w:rPr>
        <w:t xml:space="preserve">jde o </w:t>
      </w:r>
      <w:r w:rsidRPr="00FC48A1">
        <w:rPr>
          <w:rFonts w:ascii="Times New Roman" w:hAnsi="Times New Roman" w:cs="Times New Roman"/>
          <w:b/>
        </w:rPr>
        <w:t xml:space="preserve">vykreslení profilu jednotlivých postav a atmosféru jejich situace </w:t>
      </w:r>
      <w:r w:rsidRPr="00FC48A1">
        <w:rPr>
          <w:rFonts w:ascii="Times New Roman" w:hAnsi="Times New Roman" w:cs="Times New Roman"/>
        </w:rPr>
        <w:t xml:space="preserve">– melancholické, nostalgické, frustrující nebo rezignované. </w:t>
      </w:r>
      <w:r>
        <w:rPr>
          <w:rFonts w:ascii="Times New Roman" w:hAnsi="Times New Roman" w:cs="Times New Roman"/>
        </w:rPr>
        <w:t>Literární kritik</w:t>
      </w:r>
      <w:r w:rsidR="00CE6A31">
        <w:rPr>
          <w:rFonts w:ascii="Times New Roman" w:hAnsi="Times New Roman" w:cs="Times New Roman"/>
        </w:rPr>
        <w:t xml:space="preserve"> Jiří </w:t>
      </w:r>
      <w:proofErr w:type="spellStart"/>
      <w:r w:rsidR="00CE6A31">
        <w:rPr>
          <w:rFonts w:ascii="Times New Roman" w:hAnsi="Times New Roman" w:cs="Times New Roman"/>
        </w:rPr>
        <w:t>Peňás</w:t>
      </w:r>
      <w:proofErr w:type="spellEnd"/>
      <w:r>
        <w:rPr>
          <w:rFonts w:ascii="Times New Roman" w:hAnsi="Times New Roman" w:cs="Times New Roman"/>
        </w:rPr>
        <w:t xml:space="preserve"> o tomto aspektu povídek soudí, že </w:t>
      </w:r>
      <w:r w:rsidRPr="00FC48A1">
        <w:rPr>
          <w:rFonts w:ascii="Times New Roman" w:hAnsi="Times New Roman" w:cs="Times New Roman"/>
          <w:i/>
        </w:rPr>
        <w:t xml:space="preserve">„Balabán provádí důkladnou vivisekci, která jeho postavy zastihuje </w:t>
      </w:r>
      <w:r w:rsidRPr="00FC48A1">
        <w:rPr>
          <w:rFonts w:ascii="Times New Roman" w:hAnsi="Times New Roman" w:cs="Times New Roman"/>
          <w:b/>
          <w:i/>
        </w:rPr>
        <w:t>ve chvílích, kdy jsou jejich rány nejotevřenější</w:t>
      </w:r>
      <w:r w:rsidRPr="00FC48A1">
        <w:rPr>
          <w:rFonts w:ascii="Times New Roman" w:hAnsi="Times New Roman" w:cs="Times New Roman"/>
          <w:i/>
        </w:rPr>
        <w:t>, i když hluboko uvnitř, takže se na povrchu jeví jako "obyčejný život", který už nikam nesměřuje, možná k odchodu“.</w:t>
      </w:r>
      <w:r>
        <w:rPr>
          <w:rStyle w:val="Znakapoznpodarou"/>
          <w:rFonts w:ascii="Times New Roman" w:hAnsi="Times New Roman" w:cs="Times New Roman"/>
          <w:i/>
        </w:rPr>
        <w:footnoteReference w:id="1"/>
      </w:r>
    </w:p>
    <w:p w:rsidR="00FC48A1" w:rsidRPr="00FC48A1" w:rsidRDefault="00FC48A1" w:rsidP="00FC48A1">
      <w:pPr>
        <w:spacing w:line="360" w:lineRule="auto"/>
        <w:jc w:val="both"/>
        <w:rPr>
          <w:rFonts w:ascii="Times New Roman" w:hAnsi="Times New Roman" w:cs="Times New Roman"/>
        </w:rPr>
      </w:pPr>
    </w:p>
    <w:p w:rsidR="00FC48A1" w:rsidRPr="00FC48A1" w:rsidRDefault="00FC48A1" w:rsidP="00FC48A1">
      <w:pPr>
        <w:spacing w:line="360" w:lineRule="auto"/>
        <w:ind w:firstLine="708"/>
        <w:jc w:val="both"/>
        <w:rPr>
          <w:rFonts w:ascii="Times New Roman" w:hAnsi="Times New Roman" w:cs="Times New Roman"/>
        </w:rPr>
      </w:pPr>
      <w:r w:rsidRPr="00FC48A1">
        <w:rPr>
          <w:rFonts w:ascii="Times New Roman" w:hAnsi="Times New Roman" w:cs="Times New Roman"/>
          <w:i/>
        </w:rPr>
        <w:t xml:space="preserve">„Protagonisté jsou lidé středního věku nejrůznějšího sociálního zařazení, od </w:t>
      </w:r>
      <w:r w:rsidRPr="00FC48A1">
        <w:rPr>
          <w:rFonts w:ascii="Times New Roman" w:hAnsi="Times New Roman" w:cs="Times New Roman"/>
          <w:b/>
          <w:i/>
        </w:rPr>
        <w:t>vysokoškolského učitele</w:t>
      </w:r>
      <w:r w:rsidRPr="00FC48A1">
        <w:rPr>
          <w:rFonts w:ascii="Times New Roman" w:hAnsi="Times New Roman" w:cs="Times New Roman"/>
          <w:i/>
        </w:rPr>
        <w:t xml:space="preserve"> (…) přes </w:t>
      </w:r>
      <w:r w:rsidRPr="00FC48A1">
        <w:rPr>
          <w:rFonts w:ascii="Times New Roman" w:hAnsi="Times New Roman" w:cs="Times New Roman"/>
          <w:b/>
          <w:i/>
        </w:rPr>
        <w:t>malíře</w:t>
      </w:r>
      <w:r w:rsidRPr="00FC48A1">
        <w:rPr>
          <w:rFonts w:ascii="Times New Roman" w:hAnsi="Times New Roman" w:cs="Times New Roman"/>
          <w:i/>
        </w:rPr>
        <w:t xml:space="preserve">, </w:t>
      </w:r>
      <w:r w:rsidRPr="00FC48A1">
        <w:rPr>
          <w:rFonts w:ascii="Times New Roman" w:hAnsi="Times New Roman" w:cs="Times New Roman"/>
          <w:b/>
          <w:i/>
        </w:rPr>
        <w:t>intelektuálku</w:t>
      </w:r>
      <w:r w:rsidRPr="00FC48A1">
        <w:rPr>
          <w:rFonts w:ascii="Times New Roman" w:hAnsi="Times New Roman" w:cs="Times New Roman"/>
          <w:i/>
        </w:rPr>
        <w:t>, která se rozhodla věnovat rodině, až k </w:t>
      </w:r>
      <w:r w:rsidRPr="00FC48A1">
        <w:rPr>
          <w:rFonts w:ascii="Times New Roman" w:hAnsi="Times New Roman" w:cs="Times New Roman"/>
          <w:b/>
          <w:i/>
        </w:rPr>
        <w:t>lidem žijícím ze sociálních dávek</w:t>
      </w:r>
      <w:r w:rsidRPr="00FC48A1">
        <w:rPr>
          <w:rFonts w:ascii="Times New Roman" w:hAnsi="Times New Roman" w:cs="Times New Roman"/>
          <w:i/>
        </w:rPr>
        <w:t xml:space="preserve"> a </w:t>
      </w:r>
      <w:r w:rsidRPr="00FC48A1">
        <w:rPr>
          <w:rFonts w:ascii="Times New Roman" w:hAnsi="Times New Roman" w:cs="Times New Roman"/>
          <w:b/>
          <w:i/>
        </w:rPr>
        <w:t>na hranici zákona</w:t>
      </w:r>
      <w:r w:rsidRPr="00FC48A1">
        <w:rPr>
          <w:rFonts w:ascii="Times New Roman" w:hAnsi="Times New Roman" w:cs="Times New Roman"/>
          <w:i/>
        </w:rPr>
        <w:t>, pravidelně navštěvujícím protialkoholní léčebnu.“</w:t>
      </w:r>
      <w:r>
        <w:rPr>
          <w:rStyle w:val="Znakapoznpodarou"/>
          <w:rFonts w:ascii="Times New Roman" w:hAnsi="Times New Roman" w:cs="Times New Roman"/>
          <w:i/>
        </w:rPr>
        <w:footnoteReference w:id="2"/>
      </w:r>
    </w:p>
    <w:p w:rsidR="00FC48A1" w:rsidRDefault="00FC48A1" w:rsidP="00FC48A1">
      <w:pPr>
        <w:ind w:firstLine="708"/>
        <w:jc w:val="both"/>
      </w:pPr>
    </w:p>
    <w:p w:rsidR="00FC48A1" w:rsidRDefault="00FC48A1" w:rsidP="00FC48A1">
      <w:pPr>
        <w:spacing w:line="360" w:lineRule="auto"/>
        <w:ind w:firstLine="709"/>
        <w:jc w:val="both"/>
        <w:rPr>
          <w:rFonts w:ascii="Times New Roman" w:hAnsi="Times New Roman" w:cs="Times New Roman"/>
        </w:rPr>
      </w:pPr>
      <w:r>
        <w:rPr>
          <w:rFonts w:ascii="Times New Roman" w:hAnsi="Times New Roman" w:cs="Times New Roman"/>
        </w:rPr>
        <w:t xml:space="preserve">Každá z povídek z nějakého úhlu reflektuje porevoluční společnost ve 21. století. </w:t>
      </w:r>
      <w:r w:rsidRPr="00FC48A1">
        <w:rPr>
          <w:rFonts w:ascii="Times New Roman" w:hAnsi="Times New Roman" w:cs="Times New Roman"/>
        </w:rPr>
        <w:t xml:space="preserve">Jedním ze základních a všudypřítomných motivů je </w:t>
      </w:r>
      <w:r w:rsidRPr="00FC48A1">
        <w:rPr>
          <w:rFonts w:ascii="Times New Roman" w:hAnsi="Times New Roman" w:cs="Times New Roman"/>
          <w:b/>
        </w:rPr>
        <w:t xml:space="preserve">motiv vyobrazení pocitů </w:t>
      </w:r>
      <w:r>
        <w:rPr>
          <w:rFonts w:ascii="Times New Roman" w:hAnsi="Times New Roman" w:cs="Times New Roman"/>
          <w:b/>
        </w:rPr>
        <w:t xml:space="preserve">v této době již nabyté svobody. </w:t>
      </w:r>
      <w:r w:rsidRPr="00FC48A1">
        <w:rPr>
          <w:rFonts w:ascii="Times New Roman" w:hAnsi="Times New Roman" w:cs="Times New Roman"/>
        </w:rPr>
        <w:t xml:space="preserve">Jak uvádí dále Petr Hruška, </w:t>
      </w:r>
      <w:r>
        <w:rPr>
          <w:rFonts w:ascii="Times New Roman" w:hAnsi="Times New Roman" w:cs="Times New Roman"/>
        </w:rPr>
        <w:t>vnitřní pocity Balabánových hrdinů</w:t>
      </w:r>
      <w:r w:rsidRPr="00FC48A1">
        <w:rPr>
          <w:rFonts w:ascii="Times New Roman" w:hAnsi="Times New Roman" w:cs="Times New Roman"/>
        </w:rPr>
        <w:t xml:space="preserve"> </w:t>
      </w:r>
      <w:r>
        <w:rPr>
          <w:rFonts w:ascii="Times New Roman" w:hAnsi="Times New Roman" w:cs="Times New Roman"/>
        </w:rPr>
        <w:t xml:space="preserve">jsou často spojeny </w:t>
      </w:r>
      <w:r w:rsidRPr="00FC48A1">
        <w:rPr>
          <w:rFonts w:ascii="Times New Roman" w:hAnsi="Times New Roman" w:cs="Times New Roman"/>
        </w:rPr>
        <w:t xml:space="preserve">s </w:t>
      </w:r>
      <w:r w:rsidRPr="00FC48A1">
        <w:rPr>
          <w:rFonts w:ascii="Times New Roman" w:hAnsi="Times New Roman" w:cs="Times New Roman"/>
          <w:i/>
        </w:rPr>
        <w:t>„nedorozuměním, nebo lépe nechutí či neschopností si porozumět, přiblížit se k osudu druhého“</w:t>
      </w:r>
      <w:r w:rsidRPr="00FC48A1">
        <w:rPr>
          <w:rFonts w:ascii="Times New Roman" w:hAnsi="Times New Roman" w:cs="Times New Roman"/>
        </w:rPr>
        <w:t>.</w:t>
      </w:r>
      <w:r>
        <w:rPr>
          <w:rStyle w:val="Znakapoznpodarou"/>
          <w:rFonts w:ascii="Times New Roman" w:hAnsi="Times New Roman" w:cs="Times New Roman"/>
        </w:rPr>
        <w:footnoteReference w:id="3"/>
      </w:r>
    </w:p>
    <w:p w:rsidR="00FC48A1" w:rsidRDefault="00FC48A1" w:rsidP="00FC48A1">
      <w:pPr>
        <w:spacing w:line="360" w:lineRule="auto"/>
        <w:ind w:firstLine="709"/>
        <w:jc w:val="both"/>
        <w:rPr>
          <w:rFonts w:ascii="Times New Roman" w:hAnsi="Times New Roman" w:cs="Times New Roman"/>
        </w:rPr>
      </w:pPr>
    </w:p>
    <w:p w:rsidR="00FC48A1" w:rsidRDefault="00FC48A1" w:rsidP="00FC48A1">
      <w:pPr>
        <w:spacing w:line="360" w:lineRule="auto"/>
        <w:ind w:firstLine="709"/>
        <w:jc w:val="both"/>
        <w:rPr>
          <w:rFonts w:ascii="Times New Roman" w:hAnsi="Times New Roman" w:cs="Times New Roman"/>
        </w:rPr>
      </w:pPr>
      <w:r>
        <w:rPr>
          <w:rFonts w:ascii="Times New Roman" w:hAnsi="Times New Roman" w:cs="Times New Roman"/>
        </w:rPr>
        <w:t xml:space="preserve">Zachycen je i </w:t>
      </w:r>
      <w:r w:rsidRPr="00FC48A1">
        <w:rPr>
          <w:rFonts w:ascii="Times New Roman" w:hAnsi="Times New Roman" w:cs="Times New Roman"/>
          <w:b/>
        </w:rPr>
        <w:t>motiv svobody spíše v negativních konotacích</w:t>
      </w:r>
      <w:r>
        <w:rPr>
          <w:rFonts w:ascii="Times New Roman" w:hAnsi="Times New Roman" w:cs="Times New Roman"/>
        </w:rPr>
        <w:t xml:space="preserve"> – protagonisté, kteří své mládí nebo produktivní věk prožili v období normalizace, nejsou s to se s ní vyrovnat nebo s ní výhodně a perspektivně naložit. Oproti tomu se uchylují ke vzpomínkám (viz </w:t>
      </w:r>
      <w:proofErr w:type="gramStart"/>
      <w:r>
        <w:rPr>
          <w:rFonts w:ascii="Times New Roman" w:hAnsi="Times New Roman" w:cs="Times New Roman"/>
        </w:rPr>
        <w:t>například  prodavač</w:t>
      </w:r>
      <w:proofErr w:type="gramEnd"/>
      <w:r>
        <w:rPr>
          <w:rFonts w:ascii="Times New Roman" w:hAnsi="Times New Roman" w:cs="Times New Roman"/>
        </w:rPr>
        <w:t xml:space="preserve"> CD v povídce </w:t>
      </w:r>
      <w:proofErr w:type="spellStart"/>
      <w:r>
        <w:rPr>
          <w:rFonts w:ascii="Times New Roman" w:hAnsi="Times New Roman" w:cs="Times New Roman"/>
        </w:rPr>
        <w:t>Bethezda</w:t>
      </w:r>
      <w:proofErr w:type="spellEnd"/>
      <w:r>
        <w:rPr>
          <w:rFonts w:ascii="Times New Roman" w:hAnsi="Times New Roman" w:cs="Times New Roman"/>
        </w:rPr>
        <w:t xml:space="preserve">). Nově nabytá svoboda ale jako by zatížila i mezilidské vztahy – například kariérismem a přílišnými možnostmi. Je zde tak zachycen </w:t>
      </w:r>
      <w:r w:rsidRPr="00FC48A1">
        <w:rPr>
          <w:rFonts w:ascii="Times New Roman" w:hAnsi="Times New Roman" w:cs="Times New Roman"/>
          <w:b/>
        </w:rPr>
        <w:lastRenderedPageBreak/>
        <w:t xml:space="preserve">určitý rozvrat a </w:t>
      </w:r>
      <w:proofErr w:type="spellStart"/>
      <w:r w:rsidRPr="00FC48A1">
        <w:rPr>
          <w:rFonts w:ascii="Times New Roman" w:hAnsi="Times New Roman" w:cs="Times New Roman"/>
          <w:b/>
        </w:rPr>
        <w:t>neukotvenost</w:t>
      </w:r>
      <w:proofErr w:type="spellEnd"/>
      <w:r w:rsidRPr="00FC48A1">
        <w:rPr>
          <w:rFonts w:ascii="Times New Roman" w:hAnsi="Times New Roman" w:cs="Times New Roman"/>
          <w:b/>
        </w:rPr>
        <w:t xml:space="preserve"> jedinců v nové formě společnosti</w:t>
      </w:r>
      <w:r>
        <w:rPr>
          <w:rFonts w:ascii="Times New Roman" w:hAnsi="Times New Roman" w:cs="Times New Roman"/>
        </w:rPr>
        <w:t>, která jim prvoplánově nenabízí jistotu a předem dané hodnoty.</w:t>
      </w:r>
    </w:p>
    <w:p w:rsidR="00FC48A1" w:rsidRDefault="00FC48A1" w:rsidP="00FC48A1">
      <w:pPr>
        <w:spacing w:line="360" w:lineRule="auto"/>
        <w:jc w:val="both"/>
        <w:rPr>
          <w:rFonts w:ascii="Times New Roman" w:hAnsi="Times New Roman" w:cs="Times New Roman"/>
        </w:rPr>
      </w:pPr>
    </w:p>
    <w:p w:rsidR="00FC48A1" w:rsidRDefault="00FC48A1" w:rsidP="00FC48A1">
      <w:pPr>
        <w:spacing w:line="360" w:lineRule="auto"/>
        <w:jc w:val="both"/>
        <w:rPr>
          <w:rFonts w:ascii="Times New Roman" w:hAnsi="Times New Roman" w:cs="Times New Roman"/>
        </w:rPr>
      </w:pPr>
      <w:r>
        <w:rPr>
          <w:rFonts w:ascii="Times New Roman" w:hAnsi="Times New Roman" w:cs="Times New Roman"/>
        </w:rPr>
        <w:tab/>
        <w:t xml:space="preserve">Ačkoliv v každé povídce paří jiné postavy, je zde jedna výjimka: </w:t>
      </w:r>
      <w:r w:rsidRPr="00FC48A1">
        <w:rPr>
          <w:rFonts w:ascii="Times New Roman" w:hAnsi="Times New Roman" w:cs="Times New Roman"/>
          <w:b/>
        </w:rPr>
        <w:t>postava Hanse</w:t>
      </w:r>
      <w:r>
        <w:rPr>
          <w:rFonts w:ascii="Times New Roman" w:hAnsi="Times New Roman" w:cs="Times New Roman"/>
        </w:rPr>
        <w:t xml:space="preserve">. Ten se objevuje více </w:t>
      </w:r>
      <w:proofErr w:type="gramStart"/>
      <w:r>
        <w:rPr>
          <w:rFonts w:ascii="Times New Roman" w:hAnsi="Times New Roman" w:cs="Times New Roman"/>
        </w:rPr>
        <w:t>povídkách</w:t>
      </w:r>
      <w:proofErr w:type="gramEnd"/>
      <w:r>
        <w:rPr>
          <w:rFonts w:ascii="Times New Roman" w:hAnsi="Times New Roman" w:cs="Times New Roman"/>
        </w:rPr>
        <w:t xml:space="preserve"> – </w:t>
      </w:r>
      <w:r w:rsidRPr="00FC48A1">
        <w:rPr>
          <w:rFonts w:ascii="Times New Roman" w:hAnsi="Times New Roman" w:cs="Times New Roman"/>
          <w:b/>
        </w:rPr>
        <w:t>jako hlavní postava, ale i jako vedlejší</w:t>
      </w:r>
      <w:r>
        <w:rPr>
          <w:rFonts w:ascii="Times New Roman" w:hAnsi="Times New Roman" w:cs="Times New Roman"/>
        </w:rPr>
        <w:t xml:space="preserve"> (například v roli novináře). Petr Hruška ho považuje za autobiografickou figuru: </w:t>
      </w:r>
      <w:r w:rsidRPr="00FC48A1">
        <w:rPr>
          <w:rFonts w:ascii="Times New Roman" w:hAnsi="Times New Roman" w:cs="Times New Roman"/>
          <w:i/>
        </w:rPr>
        <w:t>„Oproti jiným povídkám je zde vypravěč meditativnější, básnivější; Hans je zase ve svých přímých řečech otevřenější, excitovanější, konkrétnější“</w:t>
      </w:r>
      <w:r>
        <w:rPr>
          <w:rFonts w:ascii="Times New Roman" w:hAnsi="Times New Roman" w:cs="Times New Roman"/>
        </w:rPr>
        <w:t>.</w:t>
      </w:r>
    </w:p>
    <w:p w:rsidR="00FC48A1" w:rsidRDefault="00FC48A1" w:rsidP="00FC48A1">
      <w:pPr>
        <w:spacing w:line="360" w:lineRule="auto"/>
        <w:jc w:val="both"/>
        <w:rPr>
          <w:rFonts w:ascii="Times New Roman" w:hAnsi="Times New Roman" w:cs="Times New Roman"/>
        </w:rPr>
      </w:pPr>
    </w:p>
    <w:p w:rsidR="00FC48A1" w:rsidRPr="00FC48A1" w:rsidRDefault="00FC48A1" w:rsidP="00FC48A1">
      <w:pPr>
        <w:spacing w:line="360" w:lineRule="auto"/>
        <w:jc w:val="both"/>
        <w:rPr>
          <w:rFonts w:ascii="Times New Roman" w:hAnsi="Times New Roman" w:cs="Times New Roman"/>
        </w:rPr>
      </w:pPr>
      <w:r>
        <w:rPr>
          <w:rFonts w:ascii="Times New Roman" w:hAnsi="Times New Roman" w:cs="Times New Roman"/>
        </w:rPr>
        <w:tab/>
        <w:t xml:space="preserve">Petr Hruška pak sbírku povídek Možná že </w:t>
      </w:r>
      <w:proofErr w:type="gramStart"/>
      <w:r>
        <w:rPr>
          <w:rFonts w:ascii="Times New Roman" w:hAnsi="Times New Roman" w:cs="Times New Roman"/>
        </w:rPr>
        <w:t>odcházíme považuje</w:t>
      </w:r>
      <w:proofErr w:type="gramEnd"/>
      <w:r>
        <w:rPr>
          <w:rFonts w:ascii="Times New Roman" w:hAnsi="Times New Roman" w:cs="Times New Roman"/>
        </w:rPr>
        <w:t xml:space="preserve"> v kontextu české prózy za </w:t>
      </w:r>
      <w:r w:rsidRPr="00CE6A31">
        <w:rPr>
          <w:rFonts w:ascii="Times New Roman" w:hAnsi="Times New Roman" w:cs="Times New Roman"/>
          <w:b/>
        </w:rPr>
        <w:t>„velký generační román“</w:t>
      </w:r>
      <w:r>
        <w:rPr>
          <w:rFonts w:ascii="Times New Roman" w:hAnsi="Times New Roman" w:cs="Times New Roman"/>
        </w:rPr>
        <w:t xml:space="preserve">: </w:t>
      </w:r>
      <w:r w:rsidRPr="00FC48A1">
        <w:rPr>
          <w:rFonts w:ascii="Times New Roman" w:hAnsi="Times New Roman" w:cs="Times New Roman"/>
          <w:i/>
        </w:rPr>
        <w:t>„V několika bídačených a zbídačených osudech viděných ovšem s vážností antické tragédie vytvořil Jan Balabán dílo, které na sebe přebírá úkoly obvykle kladené na tento žánr. Definoval totiž situaci mnoha dnešních padesátníků, lidí, kteří polovinu svého produktivního života proživořili ve střetu s násilnickým a znevolňujícím režimem.“</w:t>
      </w:r>
      <w:r>
        <w:rPr>
          <w:rStyle w:val="Znakapoznpodarou"/>
          <w:rFonts w:ascii="Times New Roman" w:hAnsi="Times New Roman" w:cs="Times New Roman"/>
          <w:i/>
        </w:rPr>
        <w:footnoteReference w:id="4"/>
      </w:r>
    </w:p>
    <w:p w:rsidR="00FC48A1" w:rsidRDefault="00FC48A1" w:rsidP="00FC48A1">
      <w:pPr>
        <w:spacing w:line="360" w:lineRule="auto"/>
        <w:ind w:firstLine="709"/>
        <w:jc w:val="both"/>
        <w:rPr>
          <w:rFonts w:ascii="Times New Roman" w:hAnsi="Times New Roman" w:cs="Times New Roman"/>
        </w:rPr>
      </w:pPr>
    </w:p>
    <w:p w:rsidR="00CE6A31" w:rsidRDefault="00CE6A31" w:rsidP="00FC48A1">
      <w:pPr>
        <w:spacing w:line="360" w:lineRule="auto"/>
        <w:jc w:val="both"/>
        <w:rPr>
          <w:rFonts w:ascii="Times New Roman" w:hAnsi="Times New Roman" w:cs="Times New Roman"/>
          <w:b/>
          <w:i/>
        </w:rPr>
      </w:pPr>
    </w:p>
    <w:p w:rsidR="00CE6A31" w:rsidRDefault="00CE6A31" w:rsidP="00FC48A1">
      <w:pPr>
        <w:spacing w:line="360" w:lineRule="auto"/>
        <w:jc w:val="both"/>
        <w:rPr>
          <w:rFonts w:ascii="Times New Roman" w:hAnsi="Times New Roman" w:cs="Times New Roman"/>
          <w:b/>
          <w:i/>
        </w:rPr>
      </w:pPr>
    </w:p>
    <w:p w:rsidR="00FC48A1" w:rsidRPr="00FC48A1" w:rsidRDefault="00FC48A1" w:rsidP="00FC48A1">
      <w:pPr>
        <w:spacing w:line="360" w:lineRule="auto"/>
        <w:jc w:val="both"/>
        <w:rPr>
          <w:rFonts w:ascii="Times New Roman" w:hAnsi="Times New Roman" w:cs="Times New Roman"/>
          <w:b/>
          <w:i/>
        </w:rPr>
      </w:pPr>
      <w:r w:rsidRPr="00FC48A1">
        <w:rPr>
          <w:rFonts w:ascii="Times New Roman" w:hAnsi="Times New Roman" w:cs="Times New Roman"/>
          <w:b/>
          <w:i/>
        </w:rPr>
        <w:t>Zdroje</w:t>
      </w:r>
    </w:p>
    <w:p w:rsidR="00FC48A1" w:rsidRDefault="00FC48A1" w:rsidP="00FC48A1">
      <w:pPr>
        <w:spacing w:line="360" w:lineRule="auto"/>
        <w:ind w:firstLine="709"/>
        <w:jc w:val="both"/>
        <w:rPr>
          <w:rFonts w:ascii="Times New Roman" w:hAnsi="Times New Roman" w:cs="Times New Roman"/>
        </w:rPr>
      </w:pPr>
    </w:p>
    <w:p w:rsidR="00FC48A1" w:rsidRPr="00FC48A1" w:rsidRDefault="00FC48A1" w:rsidP="00FC48A1">
      <w:pPr>
        <w:spacing w:line="360" w:lineRule="auto"/>
        <w:jc w:val="both"/>
        <w:rPr>
          <w:rFonts w:ascii="Times New Roman" w:hAnsi="Times New Roman" w:cs="Times New Roman"/>
          <w:b/>
          <w:i/>
        </w:rPr>
      </w:pPr>
      <w:r w:rsidRPr="00FC48A1">
        <w:rPr>
          <w:rFonts w:ascii="Times New Roman" w:hAnsi="Times New Roman" w:cs="Times New Roman"/>
          <w:b/>
          <w:i/>
        </w:rPr>
        <w:t>Pramen:</w:t>
      </w:r>
    </w:p>
    <w:p w:rsidR="00FC48A1" w:rsidRPr="00FC48A1" w:rsidRDefault="00FC48A1" w:rsidP="00FC48A1">
      <w:pPr>
        <w:pStyle w:val="Odstavecseseznamem"/>
        <w:numPr>
          <w:ilvl w:val="0"/>
          <w:numId w:val="2"/>
        </w:numPr>
        <w:spacing w:line="360" w:lineRule="auto"/>
        <w:jc w:val="both"/>
        <w:rPr>
          <w:rFonts w:ascii="Times New Roman" w:hAnsi="Times New Roman" w:cs="Times New Roman"/>
        </w:rPr>
      </w:pPr>
      <w:r>
        <w:rPr>
          <w:rFonts w:ascii="Times New Roman" w:hAnsi="Times New Roman" w:cs="Times New Roman"/>
        </w:rPr>
        <w:t xml:space="preserve">BALABÁN, Jan. </w:t>
      </w:r>
      <w:r w:rsidRPr="00FC48A1">
        <w:rPr>
          <w:rFonts w:ascii="Times New Roman" w:hAnsi="Times New Roman" w:cs="Times New Roman"/>
          <w:i/>
        </w:rPr>
        <w:t>Možná že odcházíme</w:t>
      </w:r>
      <w:r>
        <w:rPr>
          <w:rFonts w:ascii="Times New Roman" w:hAnsi="Times New Roman" w:cs="Times New Roman"/>
        </w:rPr>
        <w:t>. Brno: Host, 2004.</w:t>
      </w:r>
    </w:p>
    <w:p w:rsidR="00FC48A1" w:rsidRDefault="00FC48A1" w:rsidP="00FC48A1">
      <w:pPr>
        <w:spacing w:line="360" w:lineRule="auto"/>
        <w:ind w:firstLine="709"/>
        <w:jc w:val="both"/>
        <w:rPr>
          <w:rFonts w:ascii="Times New Roman" w:hAnsi="Times New Roman" w:cs="Times New Roman"/>
        </w:rPr>
      </w:pPr>
    </w:p>
    <w:p w:rsidR="00FC48A1" w:rsidRPr="00FC48A1" w:rsidRDefault="00FC48A1" w:rsidP="00FC48A1">
      <w:pPr>
        <w:spacing w:line="360" w:lineRule="auto"/>
        <w:jc w:val="both"/>
        <w:rPr>
          <w:rFonts w:ascii="Times New Roman" w:hAnsi="Times New Roman" w:cs="Times New Roman"/>
          <w:b/>
          <w:i/>
        </w:rPr>
      </w:pPr>
      <w:r w:rsidRPr="00FC48A1">
        <w:rPr>
          <w:rFonts w:ascii="Times New Roman" w:hAnsi="Times New Roman" w:cs="Times New Roman"/>
          <w:b/>
          <w:i/>
        </w:rPr>
        <w:t>Sekundární zdroje:</w:t>
      </w:r>
    </w:p>
    <w:p w:rsidR="00FC48A1" w:rsidRDefault="00FC48A1" w:rsidP="00FC48A1">
      <w:pPr>
        <w:pStyle w:val="Odstavecseseznamem"/>
        <w:numPr>
          <w:ilvl w:val="0"/>
          <w:numId w:val="1"/>
        </w:numPr>
        <w:spacing w:line="360" w:lineRule="auto"/>
        <w:jc w:val="both"/>
        <w:rPr>
          <w:rFonts w:ascii="Times New Roman" w:hAnsi="Times New Roman" w:cs="Times New Roman"/>
        </w:rPr>
      </w:pPr>
      <w:r>
        <w:rPr>
          <w:rFonts w:ascii="Times New Roman" w:hAnsi="Times New Roman" w:cs="Times New Roman"/>
        </w:rPr>
        <w:t xml:space="preserve"> </w:t>
      </w:r>
      <w:r w:rsidRPr="00FC48A1">
        <w:rPr>
          <w:rFonts w:ascii="Times New Roman" w:hAnsi="Times New Roman" w:cs="Times New Roman"/>
        </w:rPr>
        <w:t xml:space="preserve">HRUŠKA, Petr </w:t>
      </w:r>
      <w:proofErr w:type="spellStart"/>
      <w:r w:rsidRPr="00FC48A1">
        <w:rPr>
          <w:rFonts w:ascii="Times New Roman" w:hAnsi="Times New Roman" w:cs="Times New Roman"/>
        </w:rPr>
        <w:t>ed</w:t>
      </w:r>
      <w:proofErr w:type="spellEnd"/>
      <w:r w:rsidRPr="00FC48A1">
        <w:rPr>
          <w:rFonts w:ascii="Times New Roman" w:hAnsi="Times New Roman" w:cs="Times New Roman"/>
        </w:rPr>
        <w:t xml:space="preserve">. </w:t>
      </w:r>
      <w:r w:rsidRPr="00FC48A1">
        <w:rPr>
          <w:rFonts w:ascii="Times New Roman" w:hAnsi="Times New Roman" w:cs="Times New Roman"/>
          <w:i/>
        </w:rPr>
        <w:t>V souřadnicích volnosti: česká literatura první dekády jednadvacátého století v souvislostech a interpretacích</w:t>
      </w:r>
      <w:r w:rsidRPr="00FC48A1">
        <w:rPr>
          <w:rFonts w:ascii="Times New Roman" w:hAnsi="Times New Roman" w:cs="Times New Roman"/>
        </w:rPr>
        <w:t>. Praha: Academia, 2014</w:t>
      </w:r>
      <w:r>
        <w:rPr>
          <w:rFonts w:ascii="Times New Roman" w:hAnsi="Times New Roman" w:cs="Times New Roman"/>
        </w:rPr>
        <w:t>.</w:t>
      </w:r>
    </w:p>
    <w:p w:rsidR="00FC48A1" w:rsidRPr="00453E3D" w:rsidRDefault="00FC48A1" w:rsidP="00453E3D">
      <w:pPr>
        <w:pStyle w:val="Textpoznpodarou"/>
        <w:numPr>
          <w:ilvl w:val="0"/>
          <w:numId w:val="1"/>
        </w:numPr>
        <w:rPr>
          <w:rFonts w:ascii="Times New Roman" w:hAnsi="Times New Roman" w:cs="Times New Roman"/>
          <w:sz w:val="24"/>
          <w:szCs w:val="24"/>
        </w:rPr>
      </w:pPr>
      <w:r w:rsidRPr="00FC48A1">
        <w:rPr>
          <w:rFonts w:ascii="Times New Roman" w:hAnsi="Times New Roman" w:cs="Times New Roman"/>
          <w:sz w:val="24"/>
          <w:szCs w:val="24"/>
        </w:rPr>
        <w:t xml:space="preserve">PEŇÁS, Jiří. Balabánův prst v trhlině. </w:t>
      </w:r>
      <w:r w:rsidRPr="00FC48A1">
        <w:rPr>
          <w:rFonts w:ascii="Times New Roman" w:hAnsi="Times New Roman" w:cs="Times New Roman"/>
          <w:i/>
          <w:sz w:val="24"/>
          <w:szCs w:val="24"/>
        </w:rPr>
        <w:t>Literární noviny</w:t>
      </w:r>
      <w:r w:rsidRPr="00FC48A1">
        <w:rPr>
          <w:rFonts w:ascii="Times New Roman" w:hAnsi="Times New Roman" w:cs="Times New Roman"/>
          <w:sz w:val="24"/>
          <w:szCs w:val="24"/>
        </w:rPr>
        <w:t>, 25. 10. 2004, s. 8.</w:t>
      </w:r>
    </w:p>
    <w:p w:rsidR="00FC48A1" w:rsidRDefault="00FC48A1"/>
    <w:p w:rsidR="00FC48A1" w:rsidRDefault="00FC48A1">
      <w:r>
        <w:tab/>
      </w:r>
    </w:p>
    <w:p w:rsidR="00FC48A1" w:rsidRDefault="00FC48A1"/>
    <w:p w:rsidR="00FC48A1" w:rsidRDefault="00FC48A1"/>
    <w:p w:rsidR="00FC48A1" w:rsidRDefault="00FC48A1"/>
    <w:p w:rsidR="00FC48A1" w:rsidRDefault="00FC48A1"/>
    <w:p w:rsidR="00FC48A1" w:rsidRDefault="00FC48A1"/>
    <w:p w:rsidR="00FC48A1" w:rsidRDefault="00FC48A1"/>
    <w:sectPr w:rsidR="00FC48A1" w:rsidSect="00DB4D45">
      <w:head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341" w:rsidRDefault="00457341" w:rsidP="00FC48A1">
      <w:r>
        <w:separator/>
      </w:r>
    </w:p>
  </w:endnote>
  <w:endnote w:type="continuationSeparator" w:id="0">
    <w:p w:rsidR="00457341" w:rsidRDefault="00457341" w:rsidP="00FC4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341" w:rsidRDefault="00457341" w:rsidP="00FC48A1">
      <w:r>
        <w:separator/>
      </w:r>
    </w:p>
  </w:footnote>
  <w:footnote w:type="continuationSeparator" w:id="0">
    <w:p w:rsidR="00457341" w:rsidRDefault="00457341" w:rsidP="00FC48A1">
      <w:r>
        <w:continuationSeparator/>
      </w:r>
    </w:p>
  </w:footnote>
  <w:footnote w:id="1">
    <w:p w:rsidR="00FC48A1" w:rsidRPr="00FC48A1" w:rsidRDefault="00FC48A1">
      <w:pPr>
        <w:pStyle w:val="Textpoznpodarou"/>
        <w:rPr>
          <w:rFonts w:ascii="Times New Roman" w:hAnsi="Times New Roman" w:cs="Times New Roman"/>
        </w:rPr>
      </w:pPr>
      <w:r w:rsidRPr="00FC48A1">
        <w:rPr>
          <w:rStyle w:val="Znakapoznpodarou"/>
          <w:rFonts w:ascii="Times New Roman" w:hAnsi="Times New Roman" w:cs="Times New Roman"/>
        </w:rPr>
        <w:footnoteRef/>
      </w:r>
      <w:r w:rsidRPr="00FC48A1">
        <w:rPr>
          <w:rFonts w:ascii="Times New Roman" w:hAnsi="Times New Roman" w:cs="Times New Roman"/>
        </w:rPr>
        <w:t xml:space="preserve"> PEŇÁS, Jiří. Balabánův prst v trhlině. </w:t>
      </w:r>
      <w:r w:rsidRPr="00FC48A1">
        <w:rPr>
          <w:rFonts w:ascii="Times New Roman" w:hAnsi="Times New Roman" w:cs="Times New Roman"/>
          <w:i/>
        </w:rPr>
        <w:t>Literární noviny</w:t>
      </w:r>
      <w:r w:rsidRPr="00FC48A1">
        <w:rPr>
          <w:rFonts w:ascii="Times New Roman" w:hAnsi="Times New Roman" w:cs="Times New Roman"/>
        </w:rPr>
        <w:t>, 25. 10. 2004, s. 8.</w:t>
      </w:r>
    </w:p>
  </w:footnote>
  <w:footnote w:id="2">
    <w:p w:rsidR="00FC48A1" w:rsidRPr="00FC48A1" w:rsidRDefault="00FC48A1">
      <w:pPr>
        <w:pStyle w:val="Textpoznpodarou"/>
        <w:rPr>
          <w:rFonts w:ascii="Times New Roman" w:hAnsi="Times New Roman" w:cs="Times New Roman"/>
        </w:rPr>
      </w:pPr>
      <w:r w:rsidRPr="00FC48A1">
        <w:rPr>
          <w:rStyle w:val="Znakapoznpodarou"/>
          <w:rFonts w:ascii="Times New Roman" w:hAnsi="Times New Roman" w:cs="Times New Roman"/>
        </w:rPr>
        <w:footnoteRef/>
      </w:r>
      <w:r w:rsidRPr="00FC48A1">
        <w:rPr>
          <w:rFonts w:ascii="Times New Roman" w:hAnsi="Times New Roman" w:cs="Times New Roman"/>
        </w:rPr>
        <w:t xml:space="preserve"> HRUŠKA, Petr </w:t>
      </w:r>
      <w:proofErr w:type="spellStart"/>
      <w:r w:rsidRPr="00FC48A1">
        <w:rPr>
          <w:rFonts w:ascii="Times New Roman" w:hAnsi="Times New Roman" w:cs="Times New Roman"/>
        </w:rPr>
        <w:t>ed</w:t>
      </w:r>
      <w:proofErr w:type="spellEnd"/>
      <w:r w:rsidRPr="00FC48A1">
        <w:rPr>
          <w:rFonts w:ascii="Times New Roman" w:hAnsi="Times New Roman" w:cs="Times New Roman"/>
        </w:rPr>
        <w:t>. V souřadnicích volnosti: česká literatura první dekády jednadvacátého století v souvislostech a interpretacích. Praha: Academia, 2014, s. 437</w:t>
      </w:r>
    </w:p>
  </w:footnote>
  <w:footnote w:id="3">
    <w:p w:rsidR="00FC48A1" w:rsidRDefault="00FC48A1">
      <w:pPr>
        <w:pStyle w:val="Textpoznpodarou"/>
      </w:pPr>
      <w:r w:rsidRPr="00FC48A1">
        <w:rPr>
          <w:rStyle w:val="Znakapoznpodarou"/>
          <w:rFonts w:ascii="Times New Roman" w:hAnsi="Times New Roman" w:cs="Times New Roman"/>
        </w:rPr>
        <w:footnoteRef/>
      </w:r>
      <w:r w:rsidRPr="00FC48A1">
        <w:rPr>
          <w:rFonts w:ascii="Times New Roman" w:hAnsi="Times New Roman" w:cs="Times New Roman"/>
        </w:rPr>
        <w:t xml:space="preserve"> Tamtéž, s. 458.</w:t>
      </w:r>
    </w:p>
  </w:footnote>
  <w:footnote w:id="4">
    <w:p w:rsidR="00FC48A1" w:rsidRPr="00453E3D" w:rsidRDefault="00FC48A1">
      <w:pPr>
        <w:pStyle w:val="Textpoznpodarou"/>
        <w:rPr>
          <w:rFonts w:ascii="Times New Roman" w:hAnsi="Times New Roman" w:cs="Times New Roman"/>
        </w:rPr>
      </w:pPr>
      <w:r>
        <w:rPr>
          <w:rStyle w:val="Znakapoznpodarou"/>
        </w:rPr>
        <w:footnoteRef/>
      </w:r>
      <w:r>
        <w:t xml:space="preserve"> </w:t>
      </w:r>
      <w:r w:rsidR="00453E3D" w:rsidRPr="00FC48A1">
        <w:rPr>
          <w:rFonts w:ascii="Times New Roman" w:hAnsi="Times New Roman" w:cs="Times New Roman"/>
        </w:rPr>
        <w:t xml:space="preserve">HRUŠKA, Petr </w:t>
      </w:r>
      <w:proofErr w:type="spellStart"/>
      <w:r w:rsidR="00453E3D" w:rsidRPr="00FC48A1">
        <w:rPr>
          <w:rFonts w:ascii="Times New Roman" w:hAnsi="Times New Roman" w:cs="Times New Roman"/>
        </w:rPr>
        <w:t>ed</w:t>
      </w:r>
      <w:proofErr w:type="spellEnd"/>
      <w:r w:rsidR="00453E3D" w:rsidRPr="00FC48A1">
        <w:rPr>
          <w:rFonts w:ascii="Times New Roman" w:hAnsi="Times New Roman" w:cs="Times New Roman"/>
        </w:rPr>
        <w:t>. V souřadnicích volnosti: česká literatura první dekády jednadvacátého století v souvislostech a interpretacích. Praha: Academia, 2014, s. 4</w:t>
      </w:r>
      <w:r w:rsidR="00453E3D">
        <w:rPr>
          <w:rFonts w:ascii="Times New Roman" w:hAnsi="Times New Roman" w:cs="Times New Roman"/>
        </w:rPr>
        <w:t>63.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8A1" w:rsidRPr="00CE6A31" w:rsidRDefault="00FC48A1">
    <w:pPr>
      <w:pStyle w:val="Zhlav"/>
      <w:rPr>
        <w:rFonts w:ascii="Times New Roman" w:hAnsi="Times New Roman" w:cs="Times New Roman"/>
        <w:i/>
      </w:rPr>
    </w:pPr>
    <w:r w:rsidRPr="00CE6A31">
      <w:rPr>
        <w:rFonts w:ascii="Times New Roman" w:hAnsi="Times New Roman" w:cs="Times New Roman"/>
        <w:i/>
      </w:rPr>
      <w:t>Pavla Karešová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625FE"/>
    <w:multiLevelType w:val="hybridMultilevel"/>
    <w:tmpl w:val="EC9A89B2"/>
    <w:lvl w:ilvl="0" w:tplc="A99679B0">
      <w:start w:val="1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C420237"/>
    <w:multiLevelType w:val="hybridMultilevel"/>
    <w:tmpl w:val="E12C0EC2"/>
    <w:lvl w:ilvl="0" w:tplc="48D8069C">
      <w:start w:val="16"/>
      <w:numFmt w:val="bullet"/>
      <w:lvlText w:val="-"/>
      <w:lvlJc w:val="left"/>
      <w:pPr>
        <w:ind w:left="785" w:hanging="360"/>
      </w:pPr>
      <w:rPr>
        <w:rFonts w:ascii="Times New Roman" w:eastAsiaTheme="minorHAnsi" w:hAnsi="Times New Roman" w:cs="Times New Roman"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8A1"/>
    <w:rsid w:val="000B015D"/>
    <w:rsid w:val="00453E3D"/>
    <w:rsid w:val="00457341"/>
    <w:rsid w:val="00C822D2"/>
    <w:rsid w:val="00CE6A31"/>
    <w:rsid w:val="00DB4D45"/>
    <w:rsid w:val="00EE3160"/>
    <w:rsid w:val="00FC48A1"/>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FC48A1"/>
    <w:rPr>
      <w:sz w:val="20"/>
      <w:szCs w:val="20"/>
    </w:rPr>
  </w:style>
  <w:style w:type="character" w:customStyle="1" w:styleId="TextpoznpodarouChar">
    <w:name w:val="Text pozn. pod čarou Char"/>
    <w:basedOn w:val="Standardnpsmoodstavce"/>
    <w:link w:val="Textpoznpodarou"/>
    <w:uiPriority w:val="99"/>
    <w:rsid w:val="00FC48A1"/>
    <w:rPr>
      <w:sz w:val="20"/>
      <w:szCs w:val="20"/>
    </w:rPr>
  </w:style>
  <w:style w:type="character" w:styleId="Znakapoznpodarou">
    <w:name w:val="footnote reference"/>
    <w:basedOn w:val="Standardnpsmoodstavce"/>
    <w:uiPriority w:val="99"/>
    <w:semiHidden/>
    <w:unhideWhenUsed/>
    <w:rsid w:val="00FC48A1"/>
    <w:rPr>
      <w:vertAlign w:val="superscript"/>
    </w:rPr>
  </w:style>
  <w:style w:type="paragraph" w:styleId="Zhlav">
    <w:name w:val="header"/>
    <w:basedOn w:val="Normln"/>
    <w:link w:val="ZhlavChar"/>
    <w:uiPriority w:val="99"/>
    <w:unhideWhenUsed/>
    <w:rsid w:val="00FC48A1"/>
    <w:pPr>
      <w:tabs>
        <w:tab w:val="center" w:pos="4536"/>
        <w:tab w:val="right" w:pos="9072"/>
      </w:tabs>
    </w:pPr>
  </w:style>
  <w:style w:type="character" w:customStyle="1" w:styleId="ZhlavChar">
    <w:name w:val="Záhlaví Char"/>
    <w:basedOn w:val="Standardnpsmoodstavce"/>
    <w:link w:val="Zhlav"/>
    <w:uiPriority w:val="99"/>
    <w:rsid w:val="00FC48A1"/>
  </w:style>
  <w:style w:type="paragraph" w:styleId="Zpat">
    <w:name w:val="footer"/>
    <w:basedOn w:val="Normln"/>
    <w:link w:val="ZpatChar"/>
    <w:uiPriority w:val="99"/>
    <w:unhideWhenUsed/>
    <w:rsid w:val="00FC48A1"/>
    <w:pPr>
      <w:tabs>
        <w:tab w:val="center" w:pos="4536"/>
        <w:tab w:val="right" w:pos="9072"/>
      </w:tabs>
    </w:pPr>
  </w:style>
  <w:style w:type="character" w:customStyle="1" w:styleId="ZpatChar">
    <w:name w:val="Zápatí Char"/>
    <w:basedOn w:val="Standardnpsmoodstavce"/>
    <w:link w:val="Zpat"/>
    <w:uiPriority w:val="99"/>
    <w:rsid w:val="00FC48A1"/>
  </w:style>
  <w:style w:type="paragraph" w:styleId="Odstavecseseznamem">
    <w:name w:val="List Paragraph"/>
    <w:basedOn w:val="Normln"/>
    <w:uiPriority w:val="34"/>
    <w:qFormat/>
    <w:rsid w:val="00FC48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FC48A1"/>
    <w:rPr>
      <w:sz w:val="20"/>
      <w:szCs w:val="20"/>
    </w:rPr>
  </w:style>
  <w:style w:type="character" w:customStyle="1" w:styleId="TextpoznpodarouChar">
    <w:name w:val="Text pozn. pod čarou Char"/>
    <w:basedOn w:val="Standardnpsmoodstavce"/>
    <w:link w:val="Textpoznpodarou"/>
    <w:uiPriority w:val="99"/>
    <w:rsid w:val="00FC48A1"/>
    <w:rPr>
      <w:sz w:val="20"/>
      <w:szCs w:val="20"/>
    </w:rPr>
  </w:style>
  <w:style w:type="character" w:styleId="Znakapoznpodarou">
    <w:name w:val="footnote reference"/>
    <w:basedOn w:val="Standardnpsmoodstavce"/>
    <w:uiPriority w:val="99"/>
    <w:semiHidden/>
    <w:unhideWhenUsed/>
    <w:rsid w:val="00FC48A1"/>
    <w:rPr>
      <w:vertAlign w:val="superscript"/>
    </w:rPr>
  </w:style>
  <w:style w:type="paragraph" w:styleId="Zhlav">
    <w:name w:val="header"/>
    <w:basedOn w:val="Normln"/>
    <w:link w:val="ZhlavChar"/>
    <w:uiPriority w:val="99"/>
    <w:unhideWhenUsed/>
    <w:rsid w:val="00FC48A1"/>
    <w:pPr>
      <w:tabs>
        <w:tab w:val="center" w:pos="4536"/>
        <w:tab w:val="right" w:pos="9072"/>
      </w:tabs>
    </w:pPr>
  </w:style>
  <w:style w:type="character" w:customStyle="1" w:styleId="ZhlavChar">
    <w:name w:val="Záhlaví Char"/>
    <w:basedOn w:val="Standardnpsmoodstavce"/>
    <w:link w:val="Zhlav"/>
    <w:uiPriority w:val="99"/>
    <w:rsid w:val="00FC48A1"/>
  </w:style>
  <w:style w:type="paragraph" w:styleId="Zpat">
    <w:name w:val="footer"/>
    <w:basedOn w:val="Normln"/>
    <w:link w:val="ZpatChar"/>
    <w:uiPriority w:val="99"/>
    <w:unhideWhenUsed/>
    <w:rsid w:val="00FC48A1"/>
    <w:pPr>
      <w:tabs>
        <w:tab w:val="center" w:pos="4536"/>
        <w:tab w:val="right" w:pos="9072"/>
      </w:tabs>
    </w:pPr>
  </w:style>
  <w:style w:type="character" w:customStyle="1" w:styleId="ZpatChar">
    <w:name w:val="Zápatí Char"/>
    <w:basedOn w:val="Standardnpsmoodstavce"/>
    <w:link w:val="Zpat"/>
    <w:uiPriority w:val="99"/>
    <w:rsid w:val="00FC48A1"/>
  </w:style>
  <w:style w:type="paragraph" w:styleId="Odstavecseseznamem">
    <w:name w:val="List Paragraph"/>
    <w:basedOn w:val="Normln"/>
    <w:uiPriority w:val="34"/>
    <w:qFormat/>
    <w:rsid w:val="00FC48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071700">
      <w:bodyDiv w:val="1"/>
      <w:marLeft w:val="0"/>
      <w:marRight w:val="0"/>
      <w:marTop w:val="0"/>
      <w:marBottom w:val="0"/>
      <w:divBdr>
        <w:top w:val="none" w:sz="0" w:space="0" w:color="auto"/>
        <w:left w:val="none" w:sz="0" w:space="0" w:color="auto"/>
        <w:bottom w:val="none" w:sz="0" w:space="0" w:color="auto"/>
        <w:right w:val="none" w:sz="0" w:space="0" w:color="auto"/>
      </w:divBdr>
    </w:div>
    <w:div w:id="77837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6E447-3876-495A-AD6B-F99FCA1DD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481</Words>
  <Characters>2839</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Karešová</dc:creator>
  <cp:lastModifiedBy>Uživatel</cp:lastModifiedBy>
  <cp:revision>2</cp:revision>
  <dcterms:created xsi:type="dcterms:W3CDTF">2020-05-10T12:10:00Z</dcterms:created>
  <dcterms:modified xsi:type="dcterms:W3CDTF">2020-05-10T12:10:00Z</dcterms:modified>
</cp:coreProperties>
</file>