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BACB" w14:textId="77777777" w:rsidR="00576D88" w:rsidRDefault="00576D88" w:rsidP="00576D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DIALEKTY EVROPSKÉ PORTUGALŠTINY</w:t>
      </w:r>
    </w:p>
    <w:p w14:paraId="7D73C154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dialekt = geografická či diatopická varianta jazyka ve vztahu k jeho normativní podobě</w:t>
      </w:r>
    </w:p>
    <w:p w14:paraId="5CCCAD93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norma jazyka = podoba jazyka, jež společenství jeho uživatelů považuje za správnou a prestižní variantu</w:t>
      </w:r>
    </w:p>
    <w:p w14:paraId="332BB632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 xml:space="preserve">v Portugalsku – norma = </w:t>
      </w:r>
      <w:r w:rsidRPr="000F1E35">
        <w:rPr>
          <w:i/>
        </w:rPr>
        <w:t>português-padrão</w:t>
      </w:r>
      <w:r>
        <w:t xml:space="preserve"> = jazyk, jímž mluví vzdělaná společenská vrstava v oblasti mezi Lisabonem a Coimbrou</w:t>
      </w:r>
    </w:p>
    <w:p w14:paraId="2EF9752E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různá pojetí rozdělení dialektů evropské portugalštiny</w:t>
      </w:r>
    </w:p>
    <w:p w14:paraId="33113775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Luís Filipe Lindley Cintra rozděloval portugalské dialekty na tři základní skupiny: galicijské, severní a středojižní</w:t>
      </w:r>
    </w:p>
    <w:p w14:paraId="368963DD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v současné době se však galicijština již nepřiřazuje k portugalským dialektům – není to opodstatněné jak z hlediska jazykového (odlišný vývoj obou jazyků již od 14. století – v současnosti má svůj vlastní pravopis i gramatiku), tak z hlediska institucionálního (galicijština je od roku 1978 uznána jako jeden z oficiálních jazyků Španělska)</w:t>
      </w:r>
    </w:p>
    <w:p w14:paraId="4FC8DF63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klasifikace portugalských dialektů z hlediska fonetického:</w:t>
      </w:r>
    </w:p>
    <w:p w14:paraId="682ECB74" w14:textId="77777777" w:rsidR="00576D88" w:rsidRDefault="00576D88" w:rsidP="00576D88">
      <w:pPr>
        <w:pStyle w:val="Normlnweb"/>
        <w:spacing w:after="0"/>
      </w:pPr>
    </w:p>
    <w:p w14:paraId="66400FF5" w14:textId="77777777" w:rsidR="00576D88" w:rsidRDefault="00576D88" w:rsidP="00576D88">
      <w:pPr>
        <w:pStyle w:val="Normlnweb"/>
        <w:spacing w:after="0"/>
      </w:pPr>
      <w:r>
        <w:rPr>
          <w:b/>
          <w:bCs/>
        </w:rPr>
        <w:t>A – Severoportugalské dialekty (Minho, Trás-os-Montes, Douro Litoral, část oblasti Beira Litoral, Beira Alta a část oblasti Beira Baixa)</w:t>
      </w:r>
    </w:p>
    <w:p w14:paraId="42B11CA5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typické rysy:</w:t>
      </w:r>
    </w:p>
    <w:p w14:paraId="1FA4BC56" w14:textId="77777777" w:rsidR="00576D88" w:rsidRDefault="00576D88" w:rsidP="00576D88">
      <w:pPr>
        <w:pStyle w:val="Normlnweb"/>
        <w:numPr>
          <w:ilvl w:val="0"/>
          <w:numId w:val="3"/>
        </w:numPr>
        <w:spacing w:after="0"/>
      </w:pPr>
      <w:r>
        <w:t>betacizmus – nedodržování fonologické opozice /b/ a /v/</w:t>
      </w:r>
    </w:p>
    <w:p w14:paraId="0DD9F348" w14:textId="77777777" w:rsidR="00576D88" w:rsidRDefault="00576D88" w:rsidP="00576D88">
      <w:pPr>
        <w:pStyle w:val="Normlnweb"/>
        <w:numPr>
          <w:ilvl w:val="0"/>
          <w:numId w:val="3"/>
        </w:numPr>
        <w:spacing w:after="0"/>
      </w:pPr>
      <w:r>
        <w:t>apikoalveolární výslovnost sibilant /s̺/ a /z̺/</w:t>
      </w:r>
    </w:p>
    <w:p w14:paraId="7D56C1EE" w14:textId="77777777" w:rsidR="00576D88" w:rsidRDefault="00576D88" w:rsidP="00576D88">
      <w:pPr>
        <w:pStyle w:val="Normlnweb"/>
        <w:numPr>
          <w:ilvl w:val="0"/>
          <w:numId w:val="3"/>
        </w:numPr>
        <w:spacing w:after="0"/>
      </w:pPr>
      <w:r>
        <w:t>existence fonologické opozice /ʃ/ a /ʧ/</w:t>
      </w:r>
    </w:p>
    <w:p w14:paraId="045AD12F" w14:textId="77777777" w:rsidR="00576D88" w:rsidRDefault="00576D88" w:rsidP="00576D88">
      <w:pPr>
        <w:pStyle w:val="Normlnweb"/>
        <w:numPr>
          <w:ilvl w:val="0"/>
          <w:numId w:val="3"/>
        </w:numPr>
        <w:spacing w:after="0"/>
      </w:pPr>
      <w:r>
        <w:t>existence diftongu /ow/</w:t>
      </w:r>
    </w:p>
    <w:p w14:paraId="2B17A628" w14:textId="77777777" w:rsidR="00576D88" w:rsidRDefault="00576D88" w:rsidP="00576D88">
      <w:pPr>
        <w:pStyle w:val="Normlnweb"/>
        <w:numPr>
          <w:ilvl w:val="0"/>
          <w:numId w:val="3"/>
        </w:numPr>
        <w:spacing w:after="0"/>
      </w:pPr>
      <w:r>
        <w:t>existence diftongu /ej/</w:t>
      </w:r>
    </w:p>
    <w:p w14:paraId="454E1B35" w14:textId="77777777" w:rsidR="00576D88" w:rsidRPr="000F1E35" w:rsidRDefault="00576D88" w:rsidP="00576D88">
      <w:pPr>
        <w:pStyle w:val="Normlnweb"/>
        <w:numPr>
          <w:ilvl w:val="0"/>
          <w:numId w:val="3"/>
        </w:numPr>
        <w:spacing w:after="0"/>
        <w:rPr>
          <w:i/>
        </w:rPr>
      </w:pPr>
      <w:r>
        <w:t xml:space="preserve">vkládání polovokálu /j/ mezi dva střední vokály, aby nedošlo k vyslovení hiátu – </w:t>
      </w:r>
      <w:r w:rsidRPr="000F1E35">
        <w:rPr>
          <w:i/>
        </w:rPr>
        <w:t>a água</w:t>
      </w:r>
      <w:r>
        <w:t xml:space="preserve"> /ɐjaɣwɐ/</w:t>
      </w:r>
    </w:p>
    <w:p w14:paraId="60768F74" w14:textId="77777777" w:rsidR="00576D88" w:rsidRDefault="00576D88" w:rsidP="00576D88">
      <w:pPr>
        <w:pStyle w:val="Normlnweb"/>
        <w:spacing w:after="0"/>
      </w:pPr>
    </w:p>
    <w:p w14:paraId="3F6A2EC1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v rámci této skupiny lze rozlišovat ještě různé jazykové variety, jejichž geografické rozšíření je již menší</w:t>
      </w:r>
    </w:p>
    <w:p w14:paraId="6790853E" w14:textId="77777777" w:rsidR="00576D88" w:rsidRDefault="00576D88" w:rsidP="00576D88">
      <w:pPr>
        <w:pStyle w:val="Normlnweb"/>
        <w:spacing w:after="0"/>
      </w:pPr>
    </w:p>
    <w:p w14:paraId="2E548147" w14:textId="77777777" w:rsidR="00576D88" w:rsidRDefault="00576D88" w:rsidP="00576D88">
      <w:pPr>
        <w:pStyle w:val="Normlnweb"/>
        <w:spacing w:after="0"/>
      </w:pPr>
      <w:r>
        <w:rPr>
          <w:b/>
          <w:bCs/>
        </w:rPr>
        <w:t>a) Variety oblasti Trás-os-Montes a Alto Minho</w:t>
      </w:r>
    </w:p>
    <w:p w14:paraId="7AF04DE4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zachována archaická opozice čtyř sibilant: predorsodentální /s/ a /z/ a apikoalveolární /s̺/ a /z̺/</w:t>
      </w:r>
    </w:p>
    <w:p w14:paraId="6FE92082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 xml:space="preserve">predorsodentální varianty odpovídají grafémům </w:t>
      </w:r>
      <w:r w:rsidRPr="00FA3CCE">
        <w:rPr>
          <w:lang w:val="pt-PT"/>
        </w:rPr>
        <w:t xml:space="preserve">&lt;c, ç, z&gt; a </w:t>
      </w:r>
      <w:r>
        <w:t xml:space="preserve">apikoalveolární grafému </w:t>
      </w:r>
      <w:r w:rsidRPr="00FA3CCE">
        <w:rPr>
          <w:lang w:val="pt-PT"/>
        </w:rPr>
        <w:t xml:space="preserve">&lt;s&gt; </w:t>
      </w:r>
      <w:r>
        <w:t xml:space="preserve">- </w:t>
      </w:r>
      <w:r w:rsidRPr="000F1E35">
        <w:rPr>
          <w:i/>
        </w:rPr>
        <w:t>coser</w:t>
      </w:r>
      <w:r>
        <w:t>/</w:t>
      </w:r>
      <w:r w:rsidRPr="000F1E35">
        <w:rPr>
          <w:i/>
        </w:rPr>
        <w:t>cozer</w:t>
      </w:r>
    </w:p>
    <w:p w14:paraId="5D90FEA8" w14:textId="77777777" w:rsidR="00576D88" w:rsidRDefault="00576D88" w:rsidP="00576D88">
      <w:pPr>
        <w:pStyle w:val="Normlnweb"/>
        <w:spacing w:after="0"/>
      </w:pPr>
      <w:r>
        <w:rPr>
          <w:b/>
          <w:bCs/>
        </w:rPr>
        <w:t>b) Variety oblasti Baixo Minho, Douro a Beira Alta a část oblasti Beira-Baixa</w:t>
      </w:r>
    </w:p>
    <w:p w14:paraId="1E864E5F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sibilanty – existence pouze apikoalveolárních korelátů</w:t>
      </w:r>
    </w:p>
    <w:p w14:paraId="21795619" w14:textId="77777777" w:rsidR="00576D88" w:rsidRDefault="00576D88" w:rsidP="00576D88">
      <w:pPr>
        <w:pStyle w:val="Normlnweb"/>
        <w:spacing w:after="0"/>
      </w:pPr>
      <w:r>
        <w:rPr>
          <w:b/>
          <w:bCs/>
        </w:rPr>
        <w:lastRenderedPageBreak/>
        <w:t>c) Variety oblasti Baixo Minho a Douro Litoral</w:t>
      </w:r>
    </w:p>
    <w:p w14:paraId="46E8D0C7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diftongizace přízvučných vokálů /e</w:t>
      </w:r>
      <w:proofErr w:type="gramStart"/>
      <w:r>
        <w:t>/</w:t>
      </w:r>
      <w:r w:rsidRPr="00FA3CCE">
        <w:rPr>
          <w:lang w:val="pt-PT"/>
        </w:rPr>
        <w:t>&gt;/</w:t>
      </w:r>
      <w:proofErr w:type="gramEnd"/>
      <w:r>
        <w:t>we/ a /o/</w:t>
      </w:r>
      <w:r w:rsidRPr="00FA3CCE">
        <w:rPr>
          <w:lang w:val="pt-PT"/>
        </w:rPr>
        <w:t>&gt;/</w:t>
      </w:r>
      <w:r>
        <w:t xml:space="preserve">wo/ a /wɐ/ - </w:t>
      </w:r>
      <w:r w:rsidRPr="000F1E35">
        <w:rPr>
          <w:i/>
        </w:rPr>
        <w:t>limpeza</w:t>
      </w:r>
      <w:r>
        <w:t xml:space="preserve"> /je/ a </w:t>
      </w:r>
      <w:r w:rsidRPr="000F1E35">
        <w:rPr>
          <w:i/>
        </w:rPr>
        <w:t>nervoso</w:t>
      </w:r>
      <w:r>
        <w:t xml:space="preserve"> /wo/ nebo /wɐ/</w:t>
      </w:r>
    </w:p>
    <w:p w14:paraId="6C9E3802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typické pro oblast Porta</w:t>
      </w:r>
    </w:p>
    <w:p w14:paraId="0CD79D24" w14:textId="77777777" w:rsidR="00576D88" w:rsidRDefault="00576D88" w:rsidP="00576D88">
      <w:pPr>
        <w:pStyle w:val="Normlnweb"/>
        <w:spacing w:after="0"/>
      </w:pPr>
    </w:p>
    <w:p w14:paraId="46B41DA8" w14:textId="77777777" w:rsidR="00576D88" w:rsidRDefault="00576D88" w:rsidP="00576D88">
      <w:pPr>
        <w:pStyle w:val="Normlnweb"/>
        <w:spacing w:after="0"/>
      </w:pPr>
      <w:r>
        <w:rPr>
          <w:b/>
          <w:bCs/>
        </w:rPr>
        <w:t>B – Středojižní dialekty (Beira Litoral, velká část oblasti Beira Baixa, Estremadura, Ribatejo, Alentejo, Algarve)</w:t>
      </w:r>
    </w:p>
    <w:p w14:paraId="06E29CFD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typické rysy:</w:t>
      </w:r>
    </w:p>
    <w:p w14:paraId="3EAD390D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>existence fonologické opozice /b/ a /v/</w:t>
      </w:r>
    </w:p>
    <w:p w14:paraId="167288D5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>predorsodentální realizace sibilant /s/ a /z/</w:t>
      </w:r>
    </w:p>
    <w:p w14:paraId="42F81671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>neexistence afrikáty /ʧ/</w:t>
      </w:r>
    </w:p>
    <w:p w14:paraId="4281B655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>monoftongace původního diftongu /ow/</w:t>
      </w:r>
    </w:p>
    <w:p w14:paraId="053CA716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>monoftongace diftongu /ej/</w:t>
      </w:r>
    </w:p>
    <w:p w14:paraId="02E2A00F" w14:textId="77777777" w:rsidR="00576D88" w:rsidRDefault="00576D88" w:rsidP="00576D88">
      <w:pPr>
        <w:pStyle w:val="Normlnweb"/>
        <w:numPr>
          <w:ilvl w:val="1"/>
          <w:numId w:val="2"/>
        </w:numPr>
        <w:spacing w:after="0"/>
      </w:pPr>
      <w:r>
        <w:t xml:space="preserve">realizace hiátu mezi dvěma středními vokály – </w:t>
      </w:r>
      <w:r w:rsidRPr="000F1E35">
        <w:rPr>
          <w:i/>
        </w:rPr>
        <w:t>a água</w:t>
      </w:r>
    </w:p>
    <w:p w14:paraId="4B23013E" w14:textId="77777777" w:rsidR="00576D88" w:rsidRDefault="00576D88" w:rsidP="00576D88">
      <w:pPr>
        <w:pStyle w:val="Normlnweb"/>
        <w:spacing w:after="0"/>
      </w:pPr>
    </w:p>
    <w:p w14:paraId="18F37E4C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 xml:space="preserve">tyto charakteristiky v podstatě odpovídají </w:t>
      </w:r>
      <w:r w:rsidRPr="000F1E35">
        <w:rPr>
          <w:i/>
        </w:rPr>
        <w:t>português-padrão</w:t>
      </w:r>
      <w:r>
        <w:t xml:space="preserve"> kromě monoftongace diftongu /ej/ - ten se v </w:t>
      </w:r>
      <w:r w:rsidRPr="000F1E35">
        <w:rPr>
          <w:i/>
        </w:rPr>
        <w:t>português-padrão</w:t>
      </w:r>
      <w:r>
        <w:t xml:space="preserve"> vyslovuje (v Lisabonu jako /ɐj/)</w:t>
      </w:r>
    </w:p>
    <w:p w14:paraId="5040DAC3" w14:textId="77777777" w:rsidR="00576D88" w:rsidRDefault="00576D88" w:rsidP="00576D88">
      <w:pPr>
        <w:pStyle w:val="Normlnweb"/>
        <w:numPr>
          <w:ilvl w:val="0"/>
          <w:numId w:val="1"/>
        </w:numPr>
        <w:spacing w:after="0"/>
      </w:pPr>
      <w:r>
        <w:t>v rámci této skupiny lze rozlišovat ještě různé jazykové variety, jejichž geografické rozšíření je již menší</w:t>
      </w:r>
    </w:p>
    <w:p w14:paraId="63154AAC" w14:textId="77777777" w:rsidR="00576D88" w:rsidRDefault="00576D88" w:rsidP="00576D88">
      <w:pPr>
        <w:pStyle w:val="Normlnweb"/>
        <w:spacing w:after="0"/>
      </w:pPr>
    </w:p>
    <w:p w14:paraId="42DE8E89" w14:textId="77777777" w:rsidR="00576D88" w:rsidRPr="00A6418D" w:rsidRDefault="00576D88" w:rsidP="00576D88">
      <w:pPr>
        <w:pStyle w:val="Normlnweb"/>
        <w:numPr>
          <w:ilvl w:val="0"/>
          <w:numId w:val="4"/>
        </w:numPr>
        <w:spacing w:after="0"/>
        <w:rPr>
          <w:b/>
        </w:rPr>
      </w:pPr>
      <w:r>
        <w:rPr>
          <w:b/>
        </w:rPr>
        <w:t>Variety</w:t>
      </w:r>
      <w:r w:rsidRPr="00A6418D">
        <w:rPr>
          <w:b/>
        </w:rPr>
        <w:t xml:space="preserve"> oblasti </w:t>
      </w:r>
      <w:r>
        <w:rPr>
          <w:b/>
        </w:rPr>
        <w:t>Beira</w:t>
      </w:r>
      <w:r w:rsidRPr="00A6418D">
        <w:rPr>
          <w:b/>
        </w:rPr>
        <w:t xml:space="preserve"> Litoral</w:t>
      </w:r>
      <w:r>
        <w:rPr>
          <w:b/>
        </w:rPr>
        <w:t>, Estremadura</w:t>
      </w:r>
      <w:r w:rsidRPr="00A6418D">
        <w:rPr>
          <w:b/>
        </w:rPr>
        <w:t xml:space="preserve"> a </w:t>
      </w:r>
      <w:r>
        <w:rPr>
          <w:b/>
        </w:rPr>
        <w:t>Ribatejo, část oblasti Beira Baixa, Alentejo, Algarve</w:t>
      </w:r>
    </w:p>
    <w:p w14:paraId="6F0F06BE" w14:textId="77777777" w:rsidR="00576D88" w:rsidRDefault="00576D88" w:rsidP="00576D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829339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skupině těchto dialektů nadochází k monoftongaci diftongu /ej/, v druhé ano</w:t>
      </w:r>
    </w:p>
    <w:p w14:paraId="6256B045" w14:textId="77777777" w:rsidR="00576D88" w:rsidRDefault="00576D88" w:rsidP="00576D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2B53A9B" w14:textId="77777777" w:rsidR="00576D88" w:rsidRPr="007667B1" w:rsidRDefault="00576D88" w:rsidP="00576D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667B1">
        <w:rPr>
          <w:rFonts w:ascii="Times New Roman" w:hAnsi="Times New Roman" w:cs="Times New Roman"/>
          <w:b/>
          <w:sz w:val="24"/>
          <w:szCs w:val="24"/>
        </w:rPr>
        <w:t>Variety oblasti Beira Baixa a Alto Alentejo</w:t>
      </w:r>
    </w:p>
    <w:p w14:paraId="6D962998" w14:textId="77777777" w:rsidR="00576D88" w:rsidRDefault="00576D88" w:rsidP="00576D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C68B87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palatalizace vokálu /u/ na /y/ jako ve francouzštině - </w:t>
      </w:r>
      <w:r w:rsidRPr="00D84082">
        <w:rPr>
          <w:rFonts w:ascii="Times New Roman" w:hAnsi="Times New Roman" w:cs="Times New Roman"/>
          <w:i/>
          <w:sz w:val="24"/>
          <w:szCs w:val="24"/>
        </w:rPr>
        <w:t>tudo</w:t>
      </w:r>
      <w:r>
        <w:rPr>
          <w:rFonts w:ascii="Times New Roman" w:hAnsi="Times New Roman" w:cs="Times New Roman"/>
          <w:sz w:val="24"/>
          <w:szCs w:val="24"/>
        </w:rPr>
        <w:t xml:space="preserve"> /tyd/, </w:t>
      </w:r>
      <w:r w:rsidRPr="00D84082">
        <w:rPr>
          <w:rFonts w:ascii="Times New Roman" w:hAnsi="Times New Roman" w:cs="Times New Roman"/>
          <w:i/>
          <w:sz w:val="24"/>
          <w:szCs w:val="24"/>
        </w:rPr>
        <w:t>nunca</w:t>
      </w:r>
      <w:r>
        <w:rPr>
          <w:rFonts w:ascii="Times New Roman" w:hAnsi="Times New Roman" w:cs="Times New Roman"/>
          <w:sz w:val="24"/>
          <w:szCs w:val="24"/>
        </w:rPr>
        <w:t xml:space="preserve"> /nỹkɐ/</w:t>
      </w:r>
    </w:p>
    <w:p w14:paraId="3FE395AE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elevace přízvučného vokálu /a/ na /ɛ/, pokud se v pretonické slabice vyskytují vysoké vokály /i, ĩ, u, ũ/ nebo semivokály /j, w/ - ficava /fikɛvɐ/, deitar /detɛɾ/</w:t>
      </w:r>
    </w:p>
    <w:p w14:paraId="18F213AC" w14:textId="77777777" w:rsidR="00576D88" w:rsidRPr="00012650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palatalizace původního diftongu /ow/ na /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 xml:space="preserve">ø/ - </w:t>
      </w:r>
      <w:r w:rsidRPr="00FA3CCE">
        <w:rPr>
          <w:rFonts w:ascii="Times New Roman" w:hAnsi="Times New Roman" w:cs="Times New Roman"/>
          <w:i/>
          <w:sz w:val="24"/>
          <w:szCs w:val="24"/>
          <w:lang w:val="pt-PT"/>
        </w:rPr>
        <w:t>roupa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 xml:space="preserve"> /røpɐ/</w:t>
      </w:r>
    </w:p>
    <w:p w14:paraId="19E970B3" w14:textId="77777777" w:rsidR="00576D88" w:rsidRPr="001D5812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CCE">
        <w:rPr>
          <w:rFonts w:ascii="Times New Roman" w:hAnsi="Times New Roman" w:cs="Times New Roman"/>
          <w:sz w:val="24"/>
          <w:szCs w:val="24"/>
          <w:lang w:val="pt-PT"/>
        </w:rPr>
        <w:t xml:space="preserve">zaokrouhlení a snížení vokálu /e/ na /œ/ - </w:t>
      </w:r>
      <w:r w:rsidRPr="00FA3CCE">
        <w:rPr>
          <w:rFonts w:ascii="Times New Roman" w:hAnsi="Times New Roman" w:cs="Times New Roman"/>
          <w:i/>
          <w:sz w:val="24"/>
          <w:szCs w:val="24"/>
          <w:lang w:val="pt-PT"/>
        </w:rPr>
        <w:t>cesto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 xml:space="preserve"> /sœʃt/</w:t>
      </w:r>
    </w:p>
    <w:p w14:paraId="2B9533E2" w14:textId="77777777" w:rsidR="00576D88" w:rsidRPr="001D5812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CCE">
        <w:rPr>
          <w:rFonts w:ascii="Times New Roman" w:hAnsi="Times New Roman" w:cs="Times New Roman"/>
          <w:sz w:val="24"/>
          <w:szCs w:val="24"/>
        </w:rPr>
        <w:t xml:space="preserve">elize (vypadnutí) nebo realizace jako /ɨ/ finálního nepřízvučného vokálu /u/ - </w:t>
      </w:r>
      <w:r w:rsidRPr="00FA3CCE">
        <w:rPr>
          <w:rFonts w:ascii="Times New Roman" w:hAnsi="Times New Roman" w:cs="Times New Roman"/>
          <w:i/>
          <w:sz w:val="24"/>
          <w:szCs w:val="24"/>
        </w:rPr>
        <w:t>copo</w:t>
      </w:r>
      <w:r w:rsidRPr="00FA3CCE">
        <w:rPr>
          <w:rFonts w:ascii="Times New Roman" w:hAnsi="Times New Roman" w:cs="Times New Roman"/>
          <w:sz w:val="24"/>
          <w:szCs w:val="24"/>
        </w:rPr>
        <w:t xml:space="preserve"> /kɔp/</w:t>
      </w:r>
    </w:p>
    <w:p w14:paraId="15F42910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určitých menších oblastech se objevuje dokonce archaická afrikáta /ʤ/ - </w:t>
      </w:r>
      <w:r w:rsidRPr="001D5812">
        <w:rPr>
          <w:rFonts w:ascii="Times New Roman" w:hAnsi="Times New Roman" w:cs="Times New Roman"/>
          <w:i/>
          <w:sz w:val="24"/>
          <w:szCs w:val="24"/>
        </w:rPr>
        <w:t xml:space="preserve">já </w:t>
      </w:r>
      <w:r>
        <w:rPr>
          <w:rFonts w:ascii="Times New Roman" w:hAnsi="Times New Roman" w:cs="Times New Roman"/>
          <w:sz w:val="24"/>
          <w:szCs w:val="24"/>
        </w:rPr>
        <w:t>/ʤa/</w:t>
      </w:r>
    </w:p>
    <w:p w14:paraId="52D81AFC" w14:textId="77777777" w:rsidR="00576D88" w:rsidRDefault="00576D88" w:rsidP="00576D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901D06" w14:textId="77777777" w:rsidR="00576D88" w:rsidRDefault="00576D88" w:rsidP="00576D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5812">
        <w:rPr>
          <w:rFonts w:ascii="Times New Roman" w:hAnsi="Times New Roman" w:cs="Times New Roman"/>
          <w:b/>
          <w:sz w:val="24"/>
          <w:szCs w:val="24"/>
        </w:rPr>
        <w:t>Varieta oblasti Barlavento do Algarve</w:t>
      </w:r>
    </w:p>
    <w:p w14:paraId="7EB64319" w14:textId="77777777" w:rsidR="00576D88" w:rsidRDefault="00576D88" w:rsidP="00576D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13900B5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oblast na jihozápadě Portugalska</w:t>
      </w:r>
    </w:p>
    <w:p w14:paraId="72DCE582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odlišný vokalický systém oproti standardní portugalštině</w:t>
      </w:r>
    </w:p>
    <w:p w14:paraId="1F5DB08D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dochází k určitému řetězovému posunu vokálů - přední vokály se otvírají a zadní se naopak zavírají:</w:t>
      </w:r>
    </w:p>
    <w:p w14:paraId="684AE2AB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určitých kontextech (s nazálami a vibrantami) se /i/ vyslovuje téměř jako /e/ - </w:t>
      </w:r>
      <w:r w:rsidRPr="00294D0A">
        <w:rPr>
          <w:rFonts w:ascii="Times New Roman" w:hAnsi="Times New Roman" w:cs="Times New Roman"/>
          <w:i/>
          <w:sz w:val="24"/>
          <w:szCs w:val="24"/>
        </w:rPr>
        <w:t>rico</w:t>
      </w:r>
      <w:r>
        <w:rPr>
          <w:rFonts w:ascii="Times New Roman" w:hAnsi="Times New Roman" w:cs="Times New Roman"/>
          <w:sz w:val="24"/>
          <w:szCs w:val="24"/>
        </w:rPr>
        <w:t xml:space="preserve"> /reku/</w:t>
      </w:r>
    </w:p>
    <w:p w14:paraId="1BE6A4F9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/e/ se mění v /ɛ/ - </w:t>
      </w:r>
      <w:r w:rsidRPr="00C46EBA">
        <w:rPr>
          <w:rFonts w:ascii="Times New Roman" w:hAnsi="Times New Roman" w:cs="Times New Roman"/>
          <w:i/>
          <w:sz w:val="24"/>
          <w:szCs w:val="24"/>
        </w:rPr>
        <w:t>cabeça</w:t>
      </w:r>
      <w:r>
        <w:rPr>
          <w:rFonts w:ascii="Times New Roman" w:hAnsi="Times New Roman" w:cs="Times New Roman"/>
          <w:sz w:val="24"/>
          <w:szCs w:val="24"/>
        </w:rPr>
        <w:t xml:space="preserve"> /kɐbɛsɐ/</w:t>
      </w:r>
    </w:p>
    <w:p w14:paraId="7A5398AE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/ɛ/ se mění v /æ/ - </w:t>
      </w:r>
      <w:r w:rsidRPr="00C46EBA">
        <w:rPr>
          <w:rFonts w:ascii="Times New Roman" w:hAnsi="Times New Roman" w:cs="Times New Roman"/>
          <w:i/>
          <w:sz w:val="24"/>
          <w:szCs w:val="24"/>
        </w:rPr>
        <w:t>pedra</w:t>
      </w:r>
      <w:r>
        <w:rPr>
          <w:rFonts w:ascii="Times New Roman" w:hAnsi="Times New Roman" w:cs="Times New Roman"/>
          <w:sz w:val="24"/>
          <w:szCs w:val="24"/>
        </w:rPr>
        <w:t xml:space="preserve"> /pædɾɐ/</w:t>
      </w:r>
    </w:p>
    <w:p w14:paraId="74153C33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artikulace /a/ se posunuje dozadu /ɑ/ a výslovností se přibližuje /ɔ/ - </w:t>
      </w:r>
      <w:r w:rsidRPr="00C46EBA">
        <w:rPr>
          <w:rFonts w:ascii="Times New Roman" w:hAnsi="Times New Roman" w:cs="Times New Roman"/>
          <w:i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 /mɑɾ/; ve finální přízvučné pozici se diftongizuje - </w:t>
      </w:r>
      <w:r w:rsidRPr="00C46EBA">
        <w:rPr>
          <w:rFonts w:ascii="Times New Roman" w:hAnsi="Times New Roman" w:cs="Times New Roman"/>
          <w:i/>
          <w:sz w:val="24"/>
          <w:szCs w:val="24"/>
        </w:rPr>
        <w:t>pá</w:t>
      </w:r>
      <w:r>
        <w:rPr>
          <w:rFonts w:ascii="Times New Roman" w:hAnsi="Times New Roman" w:cs="Times New Roman"/>
          <w:sz w:val="24"/>
          <w:szCs w:val="24"/>
        </w:rPr>
        <w:t xml:space="preserve"> /pɑw/</w:t>
      </w:r>
    </w:p>
    <w:p w14:paraId="6DB36D6E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/ɔ/ se zvyšuje až téměř na /o/, ale nikdy se s ním nezaměňuje - </w:t>
      </w:r>
      <w:r w:rsidRPr="00C46EBA">
        <w:rPr>
          <w:rFonts w:ascii="Times New Roman" w:hAnsi="Times New Roman" w:cs="Times New Roman"/>
          <w:i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 xml:space="preserve"> /obɾɐ/ </w:t>
      </w:r>
    </w:p>
    <w:p w14:paraId="177A0D60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/u/ se palatalizuje na /y/ - </w:t>
      </w:r>
      <w:r w:rsidRPr="00C46EBA">
        <w:rPr>
          <w:rFonts w:ascii="Times New Roman" w:hAnsi="Times New Roman" w:cs="Times New Roman"/>
          <w:i/>
          <w:sz w:val="24"/>
          <w:szCs w:val="24"/>
        </w:rPr>
        <w:t>uva</w:t>
      </w:r>
      <w:r>
        <w:rPr>
          <w:rFonts w:ascii="Times New Roman" w:hAnsi="Times New Roman" w:cs="Times New Roman"/>
          <w:sz w:val="24"/>
          <w:szCs w:val="24"/>
        </w:rPr>
        <w:t xml:space="preserve"> /yvɐ/ </w:t>
      </w:r>
    </w:p>
    <w:p w14:paraId="405FCB74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diftong /ɛw/ se monoftongizuje na /æ/ - </w:t>
      </w:r>
      <w:r w:rsidRPr="00C46EBA">
        <w:rPr>
          <w:rFonts w:ascii="Times New Roman" w:hAnsi="Times New Roman" w:cs="Times New Roman"/>
          <w:i/>
          <w:sz w:val="24"/>
          <w:szCs w:val="24"/>
        </w:rPr>
        <w:t>chapéu</w:t>
      </w:r>
      <w:r>
        <w:rPr>
          <w:rFonts w:ascii="Times New Roman" w:hAnsi="Times New Roman" w:cs="Times New Roman"/>
          <w:sz w:val="24"/>
          <w:szCs w:val="24"/>
        </w:rPr>
        <w:t xml:space="preserve"> /ʃɐpæ/</w:t>
      </w:r>
    </w:p>
    <w:p w14:paraId="360D0818" w14:textId="77777777" w:rsidR="00576D88" w:rsidRDefault="00576D88" w:rsidP="00576D8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dochází k elizi finálních nepřízvučných vokálů /u/ a /ɨ/ - </w:t>
      </w:r>
      <w:r w:rsidRPr="007B37A4">
        <w:rPr>
          <w:rFonts w:ascii="Times New Roman" w:hAnsi="Times New Roman" w:cs="Times New Roman"/>
          <w:i/>
          <w:sz w:val="24"/>
          <w:szCs w:val="24"/>
        </w:rPr>
        <w:t>leite</w:t>
      </w:r>
      <w:r>
        <w:rPr>
          <w:rFonts w:ascii="Times New Roman" w:hAnsi="Times New Roman" w:cs="Times New Roman"/>
          <w:sz w:val="24"/>
          <w:szCs w:val="24"/>
        </w:rPr>
        <w:t xml:space="preserve"> /let/, </w:t>
      </w:r>
      <w:r w:rsidRPr="007B37A4">
        <w:rPr>
          <w:rFonts w:ascii="Times New Roman" w:hAnsi="Times New Roman" w:cs="Times New Roman"/>
          <w:i/>
          <w:sz w:val="24"/>
          <w:szCs w:val="24"/>
        </w:rPr>
        <w:t>cedo</w:t>
      </w:r>
      <w:r>
        <w:rPr>
          <w:rFonts w:ascii="Times New Roman" w:hAnsi="Times New Roman" w:cs="Times New Roman"/>
          <w:sz w:val="24"/>
          <w:szCs w:val="24"/>
        </w:rPr>
        <w:t xml:space="preserve"> /sɛd/ </w:t>
      </w:r>
    </w:p>
    <w:p w14:paraId="2CFC4A3A" w14:textId="77777777" w:rsidR="00576D88" w:rsidRDefault="00576D88" w:rsidP="00576D88">
      <w:pPr>
        <w:rPr>
          <w:rFonts w:ascii="Times New Roman" w:hAnsi="Times New Roman" w:cs="Times New Roman"/>
          <w:sz w:val="24"/>
          <w:szCs w:val="24"/>
        </w:rPr>
      </w:pPr>
    </w:p>
    <w:p w14:paraId="65B84DD0" w14:textId="77777777" w:rsidR="00576D88" w:rsidRDefault="00576D88" w:rsidP="00576D88">
      <w:pPr>
        <w:rPr>
          <w:rFonts w:ascii="Times New Roman" w:hAnsi="Times New Roman" w:cs="Times New Roman"/>
          <w:b/>
          <w:sz w:val="24"/>
          <w:szCs w:val="24"/>
        </w:rPr>
      </w:pPr>
      <w:r w:rsidRPr="007B37A4">
        <w:rPr>
          <w:rFonts w:ascii="Times New Roman" w:hAnsi="Times New Roman" w:cs="Times New Roman"/>
          <w:b/>
          <w:sz w:val="24"/>
          <w:szCs w:val="24"/>
        </w:rPr>
        <w:t>C - Ostrovní dialekty</w:t>
      </w:r>
    </w:p>
    <w:p w14:paraId="6A8E0DFC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dialekty vykazují několik rysů, které jsou společné Madeiře i Azorským ostrovům:</w:t>
      </w:r>
    </w:p>
    <w:p w14:paraId="66BB6C30" w14:textId="77777777" w:rsidR="00576D88" w:rsidRDefault="00576D88" w:rsidP="00576D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nestabilita přízvučných vokálů a změna jejich témbru pod vlivem vokalické harmonie - a) vliv přecházejících vokálů - </w:t>
      </w:r>
      <w:r w:rsidRPr="00FD21FD">
        <w:rPr>
          <w:rFonts w:ascii="Times New Roman" w:hAnsi="Times New Roman" w:cs="Times New Roman"/>
          <w:i/>
          <w:sz w:val="24"/>
          <w:szCs w:val="24"/>
        </w:rPr>
        <w:t>fumar</w:t>
      </w:r>
      <w:r>
        <w:rPr>
          <w:rFonts w:ascii="Times New Roman" w:hAnsi="Times New Roman" w:cs="Times New Roman"/>
          <w:sz w:val="24"/>
          <w:szCs w:val="24"/>
        </w:rPr>
        <w:t xml:space="preserve"> /fumwɑɾ/; b) vliv finálního nepřízvučného vokálu - </w:t>
      </w:r>
      <w:r w:rsidRPr="00FD21FD">
        <w:rPr>
          <w:rFonts w:ascii="Times New Roman" w:hAnsi="Times New Roman" w:cs="Times New Roman"/>
          <w:i/>
          <w:sz w:val="24"/>
          <w:szCs w:val="24"/>
        </w:rPr>
        <w:t>pato</w:t>
      </w:r>
      <w:r>
        <w:rPr>
          <w:rFonts w:ascii="Times New Roman" w:hAnsi="Times New Roman" w:cs="Times New Roman"/>
          <w:sz w:val="24"/>
          <w:szCs w:val="24"/>
        </w:rPr>
        <w:t xml:space="preserve"> /pɑtu/</w:t>
      </w:r>
    </w:p>
    <w:p w14:paraId="3F326001" w14:textId="77777777" w:rsidR="00576D88" w:rsidRDefault="00576D88" w:rsidP="00576D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palatalizace /l/ a /n/ v určitých kontextech (pokud je před těmito konsonanty vokál /i/ nebo semivokál /j/ a - </w:t>
      </w:r>
      <w:r w:rsidRPr="00622062">
        <w:rPr>
          <w:rFonts w:ascii="Times New Roman" w:hAnsi="Times New Roman" w:cs="Times New Roman"/>
          <w:i/>
          <w:sz w:val="24"/>
          <w:szCs w:val="24"/>
        </w:rPr>
        <w:t>aquilo</w:t>
      </w:r>
      <w:r>
        <w:rPr>
          <w:rFonts w:ascii="Times New Roman" w:hAnsi="Times New Roman" w:cs="Times New Roman"/>
          <w:sz w:val="24"/>
          <w:szCs w:val="24"/>
        </w:rPr>
        <w:t xml:space="preserve"> /ɐkiʎu/, </w:t>
      </w:r>
      <w:r w:rsidRPr="00622062">
        <w:rPr>
          <w:rFonts w:ascii="Times New Roman" w:hAnsi="Times New Roman" w:cs="Times New Roman"/>
          <w:i/>
          <w:sz w:val="24"/>
          <w:szCs w:val="24"/>
        </w:rPr>
        <w:t>destino</w:t>
      </w:r>
      <w:r>
        <w:rPr>
          <w:rFonts w:ascii="Times New Roman" w:hAnsi="Times New Roman" w:cs="Times New Roman"/>
          <w:sz w:val="24"/>
          <w:szCs w:val="24"/>
        </w:rPr>
        <w:t xml:space="preserve"> /dɨʃtiɲu/</w:t>
      </w:r>
    </w:p>
    <w:p w14:paraId="0A99D5CA" w14:textId="77777777" w:rsidR="00576D88" w:rsidRDefault="00576D88" w:rsidP="00576D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semivokalizace či vokalizace finální sibilanty /s/, pokud po ní následuje konsonant kromě neznělé okluzivy - </w:t>
      </w:r>
      <w:r w:rsidRPr="00AF111B">
        <w:rPr>
          <w:rFonts w:ascii="Times New Roman" w:hAnsi="Times New Roman" w:cs="Times New Roman"/>
          <w:i/>
          <w:sz w:val="24"/>
          <w:szCs w:val="24"/>
        </w:rPr>
        <w:t>as vacas</w:t>
      </w:r>
      <w:r>
        <w:rPr>
          <w:rFonts w:ascii="Times New Roman" w:hAnsi="Times New Roman" w:cs="Times New Roman"/>
          <w:sz w:val="24"/>
          <w:szCs w:val="24"/>
        </w:rPr>
        <w:t xml:space="preserve"> /ɐjvakɐʃ/</w:t>
      </w:r>
    </w:p>
    <w:p w14:paraId="4AAB6E8A" w14:textId="77777777" w:rsidR="00576D88" w:rsidRDefault="00576D88" w:rsidP="00576D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synkopa intervokalické okluzivy /g/ - </w:t>
      </w:r>
      <w:r w:rsidRPr="00AF111B">
        <w:rPr>
          <w:rFonts w:ascii="Times New Roman" w:hAnsi="Times New Roman" w:cs="Times New Roman"/>
          <w:i/>
          <w:sz w:val="24"/>
          <w:szCs w:val="24"/>
        </w:rPr>
        <w:t>espiga</w:t>
      </w:r>
      <w:r>
        <w:rPr>
          <w:rFonts w:ascii="Times New Roman" w:hAnsi="Times New Roman" w:cs="Times New Roman"/>
          <w:sz w:val="24"/>
          <w:szCs w:val="24"/>
        </w:rPr>
        <w:t xml:space="preserve"> /ʃpiɐ/ </w:t>
      </w:r>
    </w:p>
    <w:p w14:paraId="2DBC7AE7" w14:textId="77777777" w:rsidR="00576D88" w:rsidRDefault="00576D88" w:rsidP="00576D88">
      <w:pPr>
        <w:rPr>
          <w:rFonts w:ascii="Times New Roman" w:hAnsi="Times New Roman" w:cs="Times New Roman"/>
          <w:sz w:val="24"/>
          <w:szCs w:val="24"/>
        </w:rPr>
      </w:pPr>
    </w:p>
    <w:p w14:paraId="32C3B06F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těchto společných rysů vykazují ještě určité specifické rysy variety jednotlivých ostrovů:</w:t>
      </w:r>
    </w:p>
    <w:p w14:paraId="185454DD" w14:textId="77777777" w:rsidR="00576D88" w:rsidRDefault="00576D88" w:rsidP="00576D8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486126" w14:textId="77777777" w:rsidR="00576D88" w:rsidRDefault="00576D88" w:rsidP="00576D8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041CC">
        <w:rPr>
          <w:rFonts w:ascii="Times New Roman" w:hAnsi="Times New Roman" w:cs="Times New Roman"/>
          <w:b/>
          <w:sz w:val="24"/>
          <w:szCs w:val="24"/>
        </w:rPr>
        <w:t>Varieta ostrova Madeira</w:t>
      </w:r>
    </w:p>
    <w:p w14:paraId="51C3D7DA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nepřízvučné vokály /ɨ/ a /u/ se vyslovují jako /i/, pokud se v přízvučné slabice nachází /i/ nebo semivokál /j/ - </w:t>
      </w:r>
      <w:r w:rsidRPr="0034103C">
        <w:rPr>
          <w:rFonts w:ascii="Times New Roman" w:hAnsi="Times New Roman" w:cs="Times New Roman"/>
          <w:i/>
          <w:sz w:val="24"/>
          <w:szCs w:val="24"/>
        </w:rPr>
        <w:t>isso</w:t>
      </w:r>
      <w:r>
        <w:rPr>
          <w:rFonts w:ascii="Times New Roman" w:hAnsi="Times New Roman" w:cs="Times New Roman"/>
          <w:sz w:val="24"/>
          <w:szCs w:val="24"/>
        </w:rPr>
        <w:t xml:space="preserve"> /isi/</w:t>
      </w:r>
    </w:p>
    <w:p w14:paraId="613CB982" w14:textId="77777777" w:rsidR="00576D88" w:rsidRDefault="00576D88" w:rsidP="00576D88">
      <w:pPr>
        <w:rPr>
          <w:rFonts w:ascii="Times New Roman" w:hAnsi="Times New Roman" w:cs="Times New Roman"/>
          <w:sz w:val="24"/>
          <w:szCs w:val="24"/>
        </w:rPr>
      </w:pPr>
    </w:p>
    <w:p w14:paraId="71A59EF8" w14:textId="77777777" w:rsidR="00576D88" w:rsidRDefault="00576D88" w:rsidP="00576D8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4103C">
        <w:rPr>
          <w:rFonts w:ascii="Times New Roman" w:hAnsi="Times New Roman" w:cs="Times New Roman"/>
          <w:b/>
          <w:sz w:val="24"/>
          <w:szCs w:val="24"/>
        </w:rPr>
        <w:lastRenderedPageBreak/>
        <w:t>Varieta Azorských ostrovů</w:t>
      </w:r>
    </w:p>
    <w:p w14:paraId="79D07BC3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uvnitř této skupiny se ještě vyčleňují poměrně rozdílné variety jednotlivých ostrovů, zejména ostrova S</w:t>
      </w:r>
      <w:r w:rsidRPr="00FA3CCE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Miguel a Terceira</w:t>
      </w:r>
    </w:p>
    <w:p w14:paraId="4E28E8CA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určité rysy jsou však společné oběma varietám: </w:t>
      </w:r>
    </w:p>
    <w:p w14:paraId="12777E74" w14:textId="77777777" w:rsidR="00576D88" w:rsidRDefault="00576D88" w:rsidP="00576D8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metafonie - pokud slovo končí na nepřízvučný vokál /u/, přízvučná samohláska /a/ se mění na /ɑ/ nebo dokonce na /ɔ/ - </w:t>
      </w:r>
      <w:r w:rsidRPr="007D4791">
        <w:rPr>
          <w:rFonts w:ascii="Times New Roman" w:hAnsi="Times New Roman" w:cs="Times New Roman"/>
          <w:i/>
          <w:sz w:val="24"/>
          <w:szCs w:val="24"/>
        </w:rPr>
        <w:t>gado</w:t>
      </w:r>
      <w:r>
        <w:rPr>
          <w:rFonts w:ascii="Times New Roman" w:hAnsi="Times New Roman" w:cs="Times New Roman"/>
          <w:sz w:val="24"/>
          <w:szCs w:val="24"/>
        </w:rPr>
        <w:t xml:space="preserve"> /gɔdu/</w:t>
      </w:r>
    </w:p>
    <w:p w14:paraId="0D3ADF4B" w14:textId="77777777" w:rsidR="00576D88" w:rsidRDefault="00576D88" w:rsidP="00576D8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apokopa finální verberanty /ɾ/ - </w:t>
      </w:r>
      <w:r w:rsidRPr="007D4791">
        <w:rPr>
          <w:rFonts w:ascii="Times New Roman" w:hAnsi="Times New Roman" w:cs="Times New Roman"/>
          <w:i/>
          <w:sz w:val="24"/>
          <w:szCs w:val="24"/>
        </w:rPr>
        <w:t>lavar</w:t>
      </w:r>
      <w:r>
        <w:rPr>
          <w:rFonts w:ascii="Times New Roman" w:hAnsi="Times New Roman" w:cs="Times New Roman"/>
          <w:sz w:val="24"/>
          <w:szCs w:val="24"/>
        </w:rPr>
        <w:t xml:space="preserve"> /lɐva/ </w:t>
      </w:r>
    </w:p>
    <w:p w14:paraId="2694E7BC" w14:textId="77777777" w:rsidR="00576D88" w:rsidRDefault="00576D88" w:rsidP="00576D88">
      <w:pPr>
        <w:rPr>
          <w:rFonts w:ascii="Times New Roman" w:hAnsi="Times New Roman" w:cs="Times New Roman"/>
          <w:sz w:val="24"/>
          <w:szCs w:val="24"/>
        </w:rPr>
      </w:pPr>
    </w:p>
    <w:p w14:paraId="398AE692" w14:textId="77777777" w:rsidR="00576D88" w:rsidRDefault="00576D88" w:rsidP="00576D88">
      <w:pPr>
        <w:rPr>
          <w:rFonts w:ascii="Times New Roman" w:hAnsi="Times New Roman" w:cs="Times New Roman"/>
          <w:b/>
          <w:sz w:val="24"/>
          <w:szCs w:val="24"/>
        </w:rPr>
      </w:pPr>
      <w:r w:rsidRPr="003E5C5B">
        <w:rPr>
          <w:rFonts w:ascii="Times New Roman" w:hAnsi="Times New Roman" w:cs="Times New Roman"/>
          <w:b/>
          <w:sz w:val="24"/>
          <w:szCs w:val="24"/>
        </w:rPr>
        <w:t>Morfosyntaktické rysy portugalských dialektů</w:t>
      </w:r>
    </w:p>
    <w:p w14:paraId="20BC4FA0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oscilace v rodu určitých substantiv - např. </w:t>
      </w:r>
      <w:r w:rsidRPr="009540A0">
        <w:rPr>
          <w:rFonts w:ascii="Times New Roman" w:hAnsi="Times New Roman" w:cs="Times New Roman"/>
          <w:i/>
          <w:sz w:val="24"/>
          <w:szCs w:val="24"/>
        </w:rPr>
        <w:t>o nascente, o febre, a fim</w:t>
      </w:r>
    </w:p>
    <w:p w14:paraId="734765C5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odlišné tvoření plurálu substantiv </w:t>
      </w:r>
    </w:p>
    <w:p w14:paraId="15181CB2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substantiva zakončená na -</w:t>
      </w:r>
      <w:r w:rsidRPr="009540A0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tvoří plurál přidáním koncovky -</w:t>
      </w:r>
      <w:r w:rsidRPr="009540A0">
        <w:rPr>
          <w:rFonts w:ascii="Times New Roman" w:hAnsi="Times New Roman" w:cs="Times New Roman"/>
          <w:i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9540A0">
        <w:rPr>
          <w:rFonts w:ascii="Times New Roman" w:hAnsi="Times New Roman" w:cs="Times New Roman"/>
          <w:i/>
          <w:sz w:val="24"/>
          <w:szCs w:val="24"/>
        </w:rPr>
        <w:t>quintal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>&gt;</w:t>
      </w:r>
      <w:r w:rsidRPr="009540A0">
        <w:rPr>
          <w:rFonts w:ascii="Times New Roman" w:hAnsi="Times New Roman" w:cs="Times New Roman"/>
          <w:i/>
          <w:sz w:val="24"/>
          <w:szCs w:val="24"/>
        </w:rPr>
        <w:t>quintales</w:t>
      </w:r>
    </w:p>
    <w:p w14:paraId="5911A251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odlišné tvoření plurálu substantiv zakončených na -</w:t>
      </w:r>
      <w:r w:rsidRPr="009540A0">
        <w:rPr>
          <w:rFonts w:ascii="Times New Roman" w:hAnsi="Times New Roman" w:cs="Times New Roman"/>
          <w:i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9540A0">
        <w:rPr>
          <w:rFonts w:ascii="Times New Roman" w:hAnsi="Times New Roman" w:cs="Times New Roman"/>
          <w:i/>
          <w:sz w:val="24"/>
          <w:szCs w:val="24"/>
        </w:rPr>
        <w:t>pãos, limães, irmões</w:t>
      </w:r>
    </w:p>
    <w:p w14:paraId="148CEC79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Azorských ostrovech je nejproduktivnější plurálovou koncovkou -</w:t>
      </w:r>
      <w:r w:rsidRPr="009540A0">
        <w:rPr>
          <w:rFonts w:ascii="Times New Roman" w:hAnsi="Times New Roman" w:cs="Times New Roman"/>
          <w:i/>
          <w:sz w:val="24"/>
          <w:szCs w:val="24"/>
        </w:rPr>
        <w:t>ães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9540A0">
        <w:rPr>
          <w:rFonts w:ascii="Times New Roman" w:hAnsi="Times New Roman" w:cs="Times New Roman"/>
          <w:i/>
          <w:sz w:val="24"/>
          <w:szCs w:val="24"/>
        </w:rPr>
        <w:t xml:space="preserve">plantaçães </w:t>
      </w:r>
    </w:p>
    <w:p w14:paraId="7D5898C6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vyrovnávání slovesných paradigmat</w:t>
      </w:r>
    </w:p>
    <w:p w14:paraId="4AE9D452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konvergenci slovesných paradigmat s tvary 2. slovesné třídy, např. 1. os. sg. jednoduchého perfekta - casei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>&gt;casi, cortei&gt;corti</w:t>
      </w:r>
      <w:r>
        <w:rPr>
          <w:rFonts w:ascii="Times New Roman" w:hAnsi="Times New Roman" w:cs="Times New Roman"/>
          <w:sz w:val="24"/>
          <w:szCs w:val="24"/>
        </w:rPr>
        <w:t xml:space="preserve"> nebo 1. os. pl. indikativu prézentu - fechamos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>&gt;fechemos, deitamos&gt;deitemos</w:t>
      </w:r>
      <w:r>
        <w:rPr>
          <w:rFonts w:ascii="Times New Roman" w:hAnsi="Times New Roman" w:cs="Times New Roman"/>
          <w:sz w:val="24"/>
          <w:szCs w:val="24"/>
        </w:rPr>
        <w:t xml:space="preserve"> nebo 3.os. pl. indikativu prézentu či imperfekta - procuram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>&gt;procurem, estavam&gt;</w:t>
      </w:r>
      <w:r>
        <w:rPr>
          <w:rFonts w:ascii="Times New Roman" w:hAnsi="Times New Roman" w:cs="Times New Roman"/>
          <w:sz w:val="24"/>
          <w:szCs w:val="24"/>
        </w:rPr>
        <w:t xml:space="preserve">estavem </w:t>
      </w:r>
    </w:p>
    <w:p w14:paraId="07833951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rys je rozšířen v různých oblastech - Ribatejo, Trás-os-Montes, část Beira Baixy, Algarve, Alentejo</w:t>
      </w:r>
    </w:p>
    <w:p w14:paraId="503A7EA3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dvojitá participia</w:t>
      </w:r>
    </w:p>
    <w:p w14:paraId="6F19257A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některých dialektech existují nepravidelná participia i u sloves, která mají ve standardní portugalštině pouze pravidelný tvar, např. corto, justo, preciso, enxerto, volto </w:t>
      </w:r>
    </w:p>
    <w:p w14:paraId="32BFB999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jev je typický zejména pro oblasti Alenteja a Algarve</w:t>
      </w:r>
    </w:p>
    <w:p w14:paraId="003FFB3A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subsystému osobních zájmen</w:t>
      </w:r>
    </w:p>
    <w:p w14:paraId="31958EFA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plurál zájmena</w:t>
      </w:r>
      <w:r w:rsidRPr="00774BC0">
        <w:rPr>
          <w:rFonts w:ascii="Times New Roman" w:hAnsi="Times New Roman" w:cs="Times New Roman"/>
          <w:i/>
          <w:sz w:val="24"/>
          <w:szCs w:val="24"/>
        </w:rPr>
        <w:t xml:space="preserve"> ele</w:t>
      </w:r>
      <w:r>
        <w:rPr>
          <w:rFonts w:ascii="Times New Roman" w:hAnsi="Times New Roman" w:cs="Times New Roman"/>
          <w:sz w:val="24"/>
          <w:szCs w:val="24"/>
        </w:rPr>
        <w:t xml:space="preserve"> se tvoří </w:t>
      </w:r>
      <w:r w:rsidRPr="00774BC0">
        <w:rPr>
          <w:rFonts w:ascii="Times New Roman" w:hAnsi="Times New Roman" w:cs="Times New Roman"/>
          <w:i/>
          <w:sz w:val="24"/>
          <w:szCs w:val="24"/>
        </w:rPr>
        <w:t>eis</w:t>
      </w:r>
    </w:p>
    <w:p w14:paraId="519ADB6C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zájmenu </w:t>
      </w:r>
      <w:r w:rsidRPr="00774BC0">
        <w:rPr>
          <w:rFonts w:ascii="Times New Roman" w:hAnsi="Times New Roman" w:cs="Times New Roman"/>
          <w:i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se vyslovuje polozavřené /e/</w:t>
      </w:r>
    </w:p>
    <w:p w14:paraId="3CE094DA" w14:textId="77777777" w:rsidR="00576D88" w:rsidRPr="00774BC0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předmětová zájmena mají tvary </w:t>
      </w:r>
      <w:r w:rsidRPr="00774BC0">
        <w:rPr>
          <w:rFonts w:ascii="Times New Roman" w:hAnsi="Times New Roman" w:cs="Times New Roman"/>
          <w:i/>
          <w:sz w:val="24"/>
          <w:szCs w:val="24"/>
        </w:rPr>
        <w:t>lo, la, los, las</w:t>
      </w:r>
      <w:r>
        <w:rPr>
          <w:rFonts w:ascii="Times New Roman" w:hAnsi="Times New Roman" w:cs="Times New Roman"/>
          <w:sz w:val="24"/>
          <w:szCs w:val="24"/>
        </w:rPr>
        <w:t xml:space="preserve"> a to i v proklitickém postavení - </w:t>
      </w:r>
      <w:r w:rsidRPr="00774BC0">
        <w:rPr>
          <w:rFonts w:ascii="Times New Roman" w:hAnsi="Times New Roman" w:cs="Times New Roman"/>
          <w:i/>
          <w:sz w:val="24"/>
          <w:szCs w:val="24"/>
        </w:rPr>
        <w:t>Já lo disseste?</w:t>
      </w:r>
    </w:p>
    <w:p w14:paraId="0EBB4823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jevy jsou typické zejména pro okolí města Bragança</w:t>
      </w:r>
      <w:r w:rsidRPr="00774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B317E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archaické tvary členu </w:t>
      </w:r>
    </w:p>
    <w:p w14:paraId="2B369341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severoportugalských dialektech, zejména v pobřežních oblastech, se používají archaické tvary určitého členu - </w:t>
      </w:r>
      <w:r w:rsidRPr="003B06E3">
        <w:rPr>
          <w:rFonts w:ascii="Times New Roman" w:hAnsi="Times New Roman" w:cs="Times New Roman"/>
          <w:i/>
          <w:sz w:val="24"/>
          <w:szCs w:val="24"/>
        </w:rPr>
        <w:t>lo, la, los, las</w:t>
      </w:r>
    </w:p>
    <w:p w14:paraId="67BBEE57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v severoportugalských dialektech a na ostrovech se vyskytují archaické tvary členu neurčitého - </w:t>
      </w:r>
      <w:r w:rsidRPr="003B06E3">
        <w:rPr>
          <w:rFonts w:ascii="Times New Roman" w:hAnsi="Times New Roman" w:cs="Times New Roman"/>
          <w:i/>
          <w:sz w:val="24"/>
          <w:szCs w:val="24"/>
        </w:rPr>
        <w:t>ũa, ũas</w:t>
      </w:r>
    </w:p>
    <w:p w14:paraId="2FB3759E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ukazovací zájmena</w:t>
      </w:r>
    </w:p>
    <w:p w14:paraId="12B40B76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oblastech Beira Baixa a Alto Alentejo se používají archaické tvary ukazovacích zájmen - </w:t>
      </w:r>
      <w:r w:rsidRPr="00995CC2">
        <w:rPr>
          <w:rFonts w:ascii="Times New Roman" w:hAnsi="Times New Roman" w:cs="Times New Roman"/>
          <w:i/>
          <w:sz w:val="24"/>
          <w:szCs w:val="24"/>
        </w:rPr>
        <w:t>aqueste, aquesse, aquisto, aquisso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20287846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oblasti Trás-os-Montes se vyskytuje apokopovaný tvar ukazovacího zájmena </w:t>
      </w:r>
      <w:r w:rsidRPr="00995CC2">
        <w:rPr>
          <w:rFonts w:ascii="Times New Roman" w:hAnsi="Times New Roman" w:cs="Times New Roman"/>
          <w:i/>
          <w:sz w:val="24"/>
          <w:szCs w:val="24"/>
        </w:rPr>
        <w:t xml:space="preserve">aquel </w:t>
      </w:r>
      <w:r>
        <w:rPr>
          <w:rFonts w:ascii="Times New Roman" w:hAnsi="Times New Roman" w:cs="Times New Roman"/>
          <w:sz w:val="24"/>
          <w:szCs w:val="24"/>
        </w:rPr>
        <w:t xml:space="preserve">(plurál - </w:t>
      </w:r>
      <w:r w:rsidRPr="00995CC2">
        <w:rPr>
          <w:rFonts w:ascii="Times New Roman" w:hAnsi="Times New Roman" w:cs="Times New Roman"/>
          <w:i/>
          <w:sz w:val="24"/>
          <w:szCs w:val="24"/>
        </w:rPr>
        <w:t>aqueis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9AD711" w14:textId="77777777" w:rsidR="00576D88" w:rsidRPr="00995CC2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oblastech Minha, Trás-os-Montes a severní části oblastí Beiry se vyslovuje etymologické polozavřené /e/ v ženských tvarech ukazovacích zájmen </w:t>
      </w:r>
      <w:r w:rsidRPr="00995CC2">
        <w:rPr>
          <w:rFonts w:ascii="Times New Roman" w:hAnsi="Times New Roman" w:cs="Times New Roman"/>
          <w:i/>
          <w:sz w:val="24"/>
          <w:szCs w:val="24"/>
        </w:rPr>
        <w:t>esta, essa, aquela</w:t>
      </w:r>
    </w:p>
    <w:p w14:paraId="0E398584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zachování 2. os. plurálu sloves</w:t>
      </w:r>
    </w:p>
    <w:p w14:paraId="4FC3C05D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severoportugalských dialektech se používá pro oslovování více osob tvarů 2. os. plurálu a zájmena </w:t>
      </w:r>
      <w:r w:rsidRPr="00995CC2">
        <w:rPr>
          <w:rFonts w:ascii="Times New Roman" w:hAnsi="Times New Roman" w:cs="Times New Roman"/>
          <w:i/>
          <w:sz w:val="24"/>
          <w:szCs w:val="24"/>
        </w:rPr>
        <w:t>vós</w:t>
      </w:r>
    </w:p>
    <w:p w14:paraId="23B79E75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dochází dokonce ke spojení zájmena </w:t>
      </w:r>
      <w:r w:rsidRPr="00995CC2">
        <w:rPr>
          <w:rFonts w:ascii="Times New Roman" w:hAnsi="Times New Roman" w:cs="Times New Roman"/>
          <w:i/>
          <w:sz w:val="24"/>
          <w:szCs w:val="24"/>
        </w:rPr>
        <w:t>vocês</w:t>
      </w:r>
      <w:r>
        <w:rPr>
          <w:rFonts w:ascii="Times New Roman" w:hAnsi="Times New Roman" w:cs="Times New Roman"/>
          <w:sz w:val="24"/>
          <w:szCs w:val="24"/>
        </w:rPr>
        <w:t xml:space="preserve"> s tvary 2. os. plurálu - </w:t>
      </w:r>
      <w:r w:rsidRPr="00995CC2">
        <w:rPr>
          <w:rFonts w:ascii="Times New Roman" w:hAnsi="Times New Roman" w:cs="Times New Roman"/>
          <w:i/>
          <w:sz w:val="24"/>
          <w:szCs w:val="24"/>
        </w:rPr>
        <w:t>vocês andais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6ACD8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jednoduchého plusquamperfekta</w:t>
      </w:r>
    </w:p>
    <w:p w14:paraId="7061B91A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některých severoportugalských dialektech se používá jednoduché plusquamperfektum v mluvené řeči pro vyjádření předminulých dějů</w:t>
      </w:r>
    </w:p>
    <w:p w14:paraId="70070417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někde se toto paradigma používá dokonce pro vyjádření minulých dějů</w:t>
      </w:r>
    </w:p>
    <w:p w14:paraId="5834EB0D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shoda v čísle u existenciálního slovesa </w:t>
      </w:r>
      <w:r w:rsidRPr="000932AD">
        <w:rPr>
          <w:rFonts w:ascii="Times New Roman" w:hAnsi="Times New Roman" w:cs="Times New Roman"/>
          <w:i/>
          <w:sz w:val="24"/>
          <w:szCs w:val="24"/>
        </w:rPr>
        <w:t>haver</w:t>
      </w:r>
    </w:p>
    <w:p w14:paraId="012A45F1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severoportugalských dialektech a na Azorských ostrovech dochází ke shodě v čísle u existenciálního slovesa </w:t>
      </w:r>
      <w:r w:rsidRPr="000932AD">
        <w:rPr>
          <w:rFonts w:ascii="Times New Roman" w:hAnsi="Times New Roman" w:cs="Times New Roman"/>
          <w:i/>
          <w:sz w:val="24"/>
          <w:szCs w:val="24"/>
        </w:rPr>
        <w:t>haver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32AD">
        <w:rPr>
          <w:rFonts w:ascii="Times New Roman" w:hAnsi="Times New Roman" w:cs="Times New Roman"/>
          <w:i/>
          <w:sz w:val="24"/>
          <w:szCs w:val="24"/>
        </w:rPr>
        <w:t>Hão lá muitas coisas.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9D776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vkládání částice </w:t>
      </w:r>
      <w:r w:rsidRPr="000932AD">
        <w:rPr>
          <w:rFonts w:ascii="Times New Roman" w:hAnsi="Times New Roman" w:cs="Times New Roman"/>
          <w:i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mezi zájmeno a sloveso</w:t>
      </w:r>
    </w:p>
    <w:p w14:paraId="535BAA73" w14:textId="77777777" w:rsidR="00576D88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v severoportugalských dialektech dochází k vkládání částice </w:t>
      </w:r>
      <w:r w:rsidRPr="000932AD">
        <w:rPr>
          <w:rFonts w:ascii="Times New Roman" w:hAnsi="Times New Roman" w:cs="Times New Roman"/>
          <w:i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mezi zájmeno a sloveso - </w:t>
      </w:r>
      <w:r w:rsidRPr="000932AD">
        <w:rPr>
          <w:rFonts w:ascii="Times New Roman" w:hAnsi="Times New Roman" w:cs="Times New Roman"/>
          <w:i/>
          <w:sz w:val="24"/>
          <w:szCs w:val="24"/>
        </w:rPr>
        <w:t>Já o não encontra.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6E83F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flektivní gerundium</w:t>
      </w:r>
    </w:p>
    <w:p w14:paraId="6428BD5C" w14:textId="77777777" w:rsidR="00576D88" w:rsidRPr="000932AD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v oblastech Alenteja a Algarve se vyskytují flektivní tvary gerundia - </w:t>
      </w:r>
      <w:r w:rsidRPr="000932AD">
        <w:rPr>
          <w:rFonts w:ascii="Times New Roman" w:hAnsi="Times New Roman" w:cs="Times New Roman"/>
          <w:i/>
          <w:sz w:val="24"/>
          <w:szCs w:val="24"/>
        </w:rPr>
        <w:t>falando, falandes, falando, falandomos, falandem</w:t>
      </w:r>
    </w:p>
    <w:p w14:paraId="09F551A9" w14:textId="77777777" w:rsidR="00576D88" w:rsidRDefault="00576D88" w:rsidP="00576D8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 slovesných perifrází pomocí gerundia</w:t>
      </w:r>
    </w:p>
    <w:p w14:paraId="234A6EB4" w14:textId="77777777" w:rsidR="00576D88" w:rsidRPr="00FC74FB" w:rsidRDefault="00576D88" w:rsidP="00576D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v oblastech Alenteja a Algarve a v ostrovních dialektech se v perifrastických vazbách využívá gerundium (ve standardní portugalštině vazba </w:t>
      </w:r>
      <w:r w:rsidRPr="00FC74F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infinitiv) - </w:t>
      </w:r>
      <w:r w:rsidRPr="00FC74FB">
        <w:rPr>
          <w:rFonts w:ascii="Times New Roman" w:hAnsi="Times New Roman" w:cs="Times New Roman"/>
          <w:i/>
          <w:sz w:val="24"/>
          <w:szCs w:val="24"/>
        </w:rPr>
        <w:t>estar fazendo, andar fazendo, começar fazendo, ficar fazendo, vir fazendo</w:t>
      </w:r>
    </w:p>
    <w:p w14:paraId="183B2F4A" w14:textId="77777777" w:rsidR="001D6B1E" w:rsidRDefault="001D6B1E"/>
    <w:sectPr w:rsidR="001D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45713"/>
    <w:multiLevelType w:val="hybridMultilevel"/>
    <w:tmpl w:val="96442582"/>
    <w:lvl w:ilvl="0" w:tplc="65282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13F64"/>
    <w:multiLevelType w:val="hybridMultilevel"/>
    <w:tmpl w:val="44F83B2A"/>
    <w:lvl w:ilvl="0" w:tplc="E3DE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38E6"/>
    <w:multiLevelType w:val="hybridMultilevel"/>
    <w:tmpl w:val="4C9EB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4ADA"/>
    <w:multiLevelType w:val="hybridMultilevel"/>
    <w:tmpl w:val="33D24EC0"/>
    <w:lvl w:ilvl="0" w:tplc="ADBC9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41503"/>
    <w:multiLevelType w:val="hybridMultilevel"/>
    <w:tmpl w:val="5CE2A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1B3C"/>
    <w:multiLevelType w:val="hybridMultilevel"/>
    <w:tmpl w:val="A4AE3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E3B74"/>
    <w:multiLevelType w:val="hybridMultilevel"/>
    <w:tmpl w:val="F754E96C"/>
    <w:lvl w:ilvl="0" w:tplc="B5AE6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82C9C"/>
    <w:multiLevelType w:val="hybridMultilevel"/>
    <w:tmpl w:val="B1F22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25E8"/>
    <w:multiLevelType w:val="hybridMultilevel"/>
    <w:tmpl w:val="27BE14CC"/>
    <w:lvl w:ilvl="0" w:tplc="1138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A04C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8"/>
    <w:rsid w:val="001D6B1E"/>
    <w:rsid w:val="005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48AD"/>
  <w15:chartTrackingRefBased/>
  <w15:docId w15:val="{61BFFCC5-77D8-4147-AD6A-D1F65D86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D88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D8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76D88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2020-04-29T11:36:00Z</dcterms:created>
  <dcterms:modified xsi:type="dcterms:W3CDTF">2020-04-29T11:37:00Z</dcterms:modified>
</cp:coreProperties>
</file>