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8E" w:rsidRPr="00C909F7" w:rsidRDefault="00F32FFA" w:rsidP="00C909F7">
      <w:pPr>
        <w:jc w:val="both"/>
        <w:rPr>
          <w:lang w:val="en-GB"/>
        </w:rPr>
      </w:pPr>
      <w:r w:rsidRPr="00C909F7">
        <w:rPr>
          <w:lang w:val="en-GB"/>
        </w:rPr>
        <w:t>Originally, I had prepared a study by Ciccone et al. (1979) for you about parallel speech and gestures restrictions by aphasics, but I decided to introduce you a more progressive research (considering used methods/met</w:t>
      </w:r>
      <w:r w:rsidR="00C909F7">
        <w:rPr>
          <w:lang w:val="en-GB"/>
        </w:rPr>
        <w:t>h</w:t>
      </w:r>
      <w:r w:rsidRPr="00C909F7">
        <w:rPr>
          <w:lang w:val="en-GB"/>
        </w:rPr>
        <w:t>odology) in So, Kita and Goldin-Meadow's article. As I have noticed, this study examines healthy people, not aphasics, and they basically claim that to explore substitut</w:t>
      </w:r>
      <w:r w:rsidR="00C909F7">
        <w:rPr>
          <w:lang w:val="en-GB"/>
        </w:rPr>
        <w:t>i</w:t>
      </w:r>
      <w:r w:rsidRPr="00C909F7">
        <w:rPr>
          <w:lang w:val="en-GB"/>
        </w:rPr>
        <w:t>on of speech by gestures is relevant particularly by people in “u</w:t>
      </w:r>
      <w:r w:rsidR="004F528E" w:rsidRPr="00C909F7">
        <w:rPr>
          <w:lang w:val="en-GB"/>
        </w:rPr>
        <w:t xml:space="preserve">nstable cognitive </w:t>
      </w:r>
      <w:proofErr w:type="gramStart"/>
      <w:r w:rsidR="004F528E" w:rsidRPr="00C909F7">
        <w:rPr>
          <w:lang w:val="en-GB"/>
        </w:rPr>
        <w:t>state</w:t>
      </w:r>
      <w:r w:rsidRPr="00C909F7">
        <w:rPr>
          <w:lang w:val="en-GB"/>
        </w:rPr>
        <w:t>“ =</w:t>
      </w:r>
      <w:proofErr w:type="gramEnd"/>
      <w:r w:rsidRPr="00C909F7">
        <w:rPr>
          <w:lang w:val="en-GB"/>
        </w:rPr>
        <w:t xml:space="preserve"> also by aphasic.</w:t>
      </w:r>
    </w:p>
    <w:p w:rsidR="0033321B" w:rsidRPr="00C909F7" w:rsidRDefault="00F32FFA" w:rsidP="00C909F7">
      <w:pPr>
        <w:jc w:val="both"/>
        <w:rPr>
          <w:lang w:val="en-GB"/>
        </w:rPr>
      </w:pPr>
      <w:r w:rsidRPr="00C909F7">
        <w:rPr>
          <w:lang w:val="en-GB"/>
        </w:rPr>
        <w:t>So, Kita and Goldin-Meadow solve a question</w:t>
      </w:r>
      <w:r w:rsidR="0033321B" w:rsidRPr="00C909F7">
        <w:rPr>
          <w:lang w:val="en-GB"/>
        </w:rPr>
        <w:t xml:space="preserve"> whether speakers use gesture to help them specify</w:t>
      </w:r>
      <w:r w:rsidRPr="00C909F7">
        <w:rPr>
          <w:lang w:val="en-GB"/>
        </w:rPr>
        <w:t xml:space="preserve"> </w:t>
      </w:r>
      <w:r w:rsidR="0033321B" w:rsidRPr="00C909F7">
        <w:rPr>
          <w:lang w:val="en-GB"/>
        </w:rPr>
        <w:t>referents when they fail to do so in speech.</w:t>
      </w:r>
      <w:r w:rsidRPr="00C909F7">
        <w:rPr>
          <w:lang w:val="en-GB"/>
        </w:rPr>
        <w:t xml:space="preserve"> Thus, they </w:t>
      </w:r>
      <w:r w:rsidR="0033321B" w:rsidRPr="00C909F7">
        <w:rPr>
          <w:lang w:val="en-GB"/>
        </w:rPr>
        <w:t>investigate how</w:t>
      </w:r>
      <w:r w:rsidRPr="00C909F7">
        <w:rPr>
          <w:lang w:val="en-GB"/>
        </w:rPr>
        <w:t xml:space="preserve"> healthy</w:t>
      </w:r>
      <w:r w:rsidR="0033321B" w:rsidRPr="00C909F7">
        <w:rPr>
          <w:lang w:val="en-GB"/>
        </w:rPr>
        <w:t xml:space="preserve"> speakers semantically coordinate speech and gesture to</w:t>
      </w:r>
      <w:r w:rsidRPr="00C909F7">
        <w:rPr>
          <w:lang w:val="en-GB"/>
        </w:rPr>
        <w:t xml:space="preserve"> </w:t>
      </w:r>
      <w:r w:rsidR="0033321B" w:rsidRPr="00C909F7">
        <w:rPr>
          <w:lang w:val="en-GB"/>
        </w:rPr>
        <w:t>disambiguate information that is crucial for discourse processing.</w:t>
      </w:r>
    </w:p>
    <w:p w:rsidR="0033321B" w:rsidRPr="00C909F7" w:rsidRDefault="00F32FFA" w:rsidP="00C909F7">
      <w:pPr>
        <w:jc w:val="both"/>
        <w:rPr>
          <w:lang w:val="en-GB"/>
        </w:rPr>
      </w:pPr>
      <w:r w:rsidRPr="00C909F7">
        <w:rPr>
          <w:lang w:val="en-GB"/>
        </w:rPr>
        <w:t xml:space="preserve">They proceed from </w:t>
      </w:r>
      <w:r w:rsidR="0033321B" w:rsidRPr="00C909F7">
        <w:rPr>
          <w:lang w:val="en-GB"/>
        </w:rPr>
        <w:t xml:space="preserve">Kita and </w:t>
      </w:r>
      <w:proofErr w:type="spellStart"/>
      <w:r w:rsidR="0033321B" w:rsidRPr="00C909F7">
        <w:rPr>
          <w:lang w:val="en-GB"/>
        </w:rPr>
        <w:t>Özyürek</w:t>
      </w:r>
      <w:proofErr w:type="spellEnd"/>
      <w:r w:rsidR="0033321B" w:rsidRPr="00C909F7">
        <w:rPr>
          <w:lang w:val="en-GB"/>
        </w:rPr>
        <w:t xml:space="preserve"> (2003)</w:t>
      </w:r>
      <w:r w:rsidRPr="00C909F7">
        <w:rPr>
          <w:lang w:val="en-GB"/>
        </w:rPr>
        <w:t xml:space="preserve">, where is established so-called </w:t>
      </w:r>
      <w:r w:rsidR="0033321B" w:rsidRPr="00C909F7">
        <w:rPr>
          <w:lang w:val="en-GB"/>
        </w:rPr>
        <w:t xml:space="preserve">interface hypothesis. </w:t>
      </w:r>
      <w:r w:rsidRPr="00C909F7">
        <w:rPr>
          <w:lang w:val="en-GB"/>
        </w:rPr>
        <w:t>That means</w:t>
      </w:r>
      <w:r w:rsidR="0033321B" w:rsidRPr="00C909F7">
        <w:rPr>
          <w:lang w:val="en-GB"/>
        </w:rPr>
        <w:t>,</w:t>
      </w:r>
      <w:r w:rsidRPr="00C909F7">
        <w:rPr>
          <w:lang w:val="en-GB"/>
        </w:rPr>
        <w:t xml:space="preserve"> </w:t>
      </w:r>
      <w:r w:rsidR="0033321B" w:rsidRPr="00C909F7">
        <w:rPr>
          <w:lang w:val="en-GB"/>
        </w:rPr>
        <w:t>when speech fails to uniquely specify a referent, gesture should also fail to identify the referent</w:t>
      </w:r>
      <w:r w:rsidRPr="00C909F7">
        <w:rPr>
          <w:lang w:val="en-GB"/>
        </w:rPr>
        <w:t>.</w:t>
      </w:r>
    </w:p>
    <w:p w:rsidR="004F528E" w:rsidRPr="00C909F7" w:rsidRDefault="00911CB0" w:rsidP="00C909F7">
      <w:pPr>
        <w:jc w:val="both"/>
        <w:rPr>
          <w:lang w:val="en-GB"/>
        </w:rPr>
      </w:pPr>
      <w:r w:rsidRPr="00C909F7">
        <w:rPr>
          <w:lang w:val="en-GB"/>
        </w:rPr>
        <w:t>As you have noticed, t</w:t>
      </w:r>
      <w:r w:rsidR="00F32FFA" w:rsidRPr="00C909F7">
        <w:rPr>
          <w:lang w:val="en-GB"/>
        </w:rPr>
        <w:t xml:space="preserve">hey found out that </w:t>
      </w:r>
      <w:r w:rsidR="004F528E" w:rsidRPr="00C909F7">
        <w:rPr>
          <w:lang w:val="en-GB"/>
        </w:rPr>
        <w:t>gesture was rarely used to compensate for the absence of lexical specificity in</w:t>
      </w:r>
      <w:r w:rsidRPr="00C909F7">
        <w:rPr>
          <w:lang w:val="en-GB"/>
        </w:rPr>
        <w:t xml:space="preserve"> </w:t>
      </w:r>
      <w:r w:rsidR="004F528E" w:rsidRPr="00C909F7">
        <w:rPr>
          <w:lang w:val="en-GB"/>
        </w:rPr>
        <w:t>pronouns or nouns</w:t>
      </w:r>
      <w:r w:rsidRPr="00C909F7">
        <w:rPr>
          <w:lang w:val="en-GB"/>
        </w:rPr>
        <w:t>. BUT! You must take into consideration that only nine participants were involved in this research, so it would be quite “</w:t>
      </w:r>
      <w:proofErr w:type="gramStart"/>
      <w:r w:rsidRPr="00C909F7">
        <w:rPr>
          <w:lang w:val="en-GB"/>
        </w:rPr>
        <w:t>dangerous“ to</w:t>
      </w:r>
      <w:proofErr w:type="gramEnd"/>
      <w:r w:rsidRPr="00C909F7">
        <w:rPr>
          <w:lang w:val="en-GB"/>
        </w:rPr>
        <w:t xml:space="preserve"> make generalization for all healthy people based on this particular research.</w:t>
      </w:r>
    </w:p>
    <w:p w:rsidR="004F528E" w:rsidRPr="00C909F7" w:rsidRDefault="00911CB0" w:rsidP="00C909F7">
      <w:pPr>
        <w:jc w:val="both"/>
        <w:rPr>
          <w:lang w:val="en-GB"/>
        </w:rPr>
      </w:pPr>
      <w:r w:rsidRPr="00C909F7">
        <w:rPr>
          <w:lang w:val="en-GB"/>
        </w:rPr>
        <w:t>According to them</w:t>
      </w:r>
      <w:r w:rsidR="004F528E" w:rsidRPr="00C909F7">
        <w:rPr>
          <w:lang w:val="en-GB"/>
        </w:rPr>
        <w:t>, speakers did use gesture to specify the identity</w:t>
      </w:r>
      <w:r w:rsidRPr="00C909F7">
        <w:rPr>
          <w:lang w:val="en-GB"/>
        </w:rPr>
        <w:t xml:space="preserve"> </w:t>
      </w:r>
      <w:r w:rsidR="004F528E" w:rsidRPr="00C909F7">
        <w:rPr>
          <w:lang w:val="en-GB"/>
        </w:rPr>
        <w:t xml:space="preserve">of a referent. However, </w:t>
      </w:r>
      <w:r w:rsidRPr="00C909F7">
        <w:rPr>
          <w:lang w:val="en-GB"/>
        </w:rPr>
        <w:t>speakers</w:t>
      </w:r>
      <w:r w:rsidR="004F528E" w:rsidRPr="00C909F7">
        <w:rPr>
          <w:lang w:val="en-GB"/>
        </w:rPr>
        <w:t xml:space="preserve"> did not use gesture to specify the identity of a referent unless that</w:t>
      </w:r>
      <w:r w:rsidRPr="00C909F7">
        <w:rPr>
          <w:lang w:val="en-GB"/>
        </w:rPr>
        <w:t xml:space="preserve"> </w:t>
      </w:r>
      <w:r w:rsidR="004F528E" w:rsidRPr="00C909F7">
        <w:rPr>
          <w:lang w:val="en-GB"/>
        </w:rPr>
        <w:t>referent was also uniquely specified in speech</w:t>
      </w:r>
      <w:r w:rsidRPr="00C909F7">
        <w:rPr>
          <w:lang w:val="en-GB"/>
        </w:rPr>
        <w:t xml:space="preserve"> – which means speakers </w:t>
      </w:r>
      <w:r w:rsidR="004F528E" w:rsidRPr="00C909F7">
        <w:rPr>
          <w:lang w:val="en-GB"/>
        </w:rPr>
        <w:t>did not use gesture to</w:t>
      </w:r>
      <w:r w:rsidRPr="00C909F7">
        <w:rPr>
          <w:lang w:val="en-GB"/>
        </w:rPr>
        <w:t xml:space="preserve"> </w:t>
      </w:r>
      <w:r w:rsidR="004F528E" w:rsidRPr="00C909F7">
        <w:rPr>
          <w:lang w:val="en-GB"/>
        </w:rPr>
        <w:t>compensate for the under-specification found in their speech</w:t>
      </w:r>
      <w:r w:rsidRPr="00C909F7">
        <w:rPr>
          <w:lang w:val="en-GB"/>
        </w:rPr>
        <w:t>, but</w:t>
      </w:r>
      <w:r w:rsidR="004F528E" w:rsidRPr="00C909F7">
        <w:rPr>
          <w:lang w:val="en-GB"/>
        </w:rPr>
        <w:t xml:space="preserve"> they used gesture in</w:t>
      </w:r>
      <w:r w:rsidRPr="00C909F7">
        <w:rPr>
          <w:lang w:val="en-GB"/>
        </w:rPr>
        <w:t xml:space="preserve"> </w:t>
      </w:r>
      <w:r w:rsidR="004F528E" w:rsidRPr="00C909F7">
        <w:rPr>
          <w:lang w:val="en-GB"/>
        </w:rPr>
        <w:t>parallel with their speech.</w:t>
      </w:r>
    </w:p>
    <w:p w:rsidR="004F528E" w:rsidRPr="00C909F7" w:rsidRDefault="00911CB0" w:rsidP="00C909F7">
      <w:pPr>
        <w:jc w:val="both"/>
        <w:rPr>
          <w:lang w:val="en-GB"/>
        </w:rPr>
      </w:pPr>
      <w:r w:rsidRPr="00C909F7">
        <w:rPr>
          <w:lang w:val="en-GB"/>
        </w:rPr>
        <w:t xml:space="preserve">So, Kita and Goldin-Meadow also mention few examples from different languages to support their theory, e.g. that </w:t>
      </w:r>
      <w:r w:rsidR="004F528E" w:rsidRPr="00C909F7">
        <w:rPr>
          <w:lang w:val="en-GB"/>
        </w:rPr>
        <w:t>English has a word to convey an arced trajectory (“swing”) but Turkish and Japanese do not</w:t>
      </w:r>
      <w:r w:rsidRPr="00C909F7">
        <w:rPr>
          <w:lang w:val="en-GB"/>
        </w:rPr>
        <w:t xml:space="preserve"> and they even do not use a gesture to compensate this lexical gap – they use speech when refer</w:t>
      </w:r>
      <w:r w:rsidR="00C909F7">
        <w:rPr>
          <w:lang w:val="en-GB"/>
        </w:rPr>
        <w:t>ring</w:t>
      </w:r>
      <w:r w:rsidRPr="00C909F7">
        <w:rPr>
          <w:lang w:val="en-GB"/>
        </w:rPr>
        <w:t xml:space="preserve"> to changing of location and </w:t>
      </w:r>
      <w:r w:rsidR="00C909F7" w:rsidRPr="00C909F7">
        <w:rPr>
          <w:lang w:val="en-GB"/>
        </w:rPr>
        <w:t xml:space="preserve">a gesture with </w:t>
      </w:r>
      <w:r w:rsidR="00C909F7">
        <w:rPr>
          <w:lang w:val="en-GB"/>
        </w:rPr>
        <w:t>s</w:t>
      </w:r>
      <w:r w:rsidR="00C909F7" w:rsidRPr="00C909F7">
        <w:rPr>
          <w:lang w:val="en-GB"/>
        </w:rPr>
        <w:t>traight trajectory – not with arced trajectory. Still, this quite interesting observation could not be considered for a generally valid argument as well.</w:t>
      </w:r>
    </w:p>
    <w:p w:rsidR="004F528E" w:rsidRDefault="00250697" w:rsidP="00C909F7">
      <w:pPr>
        <w:jc w:val="both"/>
        <w:rPr>
          <w:lang w:val="en-GB"/>
        </w:rPr>
      </w:pPr>
      <w:r>
        <w:rPr>
          <w:lang w:val="en-GB"/>
        </w:rPr>
        <w:t xml:space="preserve">Finally, I would like to thank you for some inspiring questions/idea like e.g. this research is not dealing with a more complicated </w:t>
      </w:r>
      <w:proofErr w:type="gramStart"/>
      <w:r>
        <w:rPr>
          <w:lang w:val="en-GB"/>
        </w:rPr>
        <w:t>situation</w:t>
      </w:r>
      <w:r w:rsidR="00B8228E"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>”</w:t>
      </w:r>
      <w:r w:rsidRPr="00250697">
        <w:rPr>
          <w:lang w:val="en-GB"/>
        </w:rPr>
        <w:t>when</w:t>
      </w:r>
      <w:proofErr w:type="gramEnd"/>
      <w:r w:rsidRPr="00250697">
        <w:rPr>
          <w:lang w:val="en-GB"/>
        </w:rPr>
        <w:t xml:space="preserve"> the speaker is describing multiple referents and their location in space and in relation to each other</w:t>
      </w:r>
      <w:r>
        <w:rPr>
          <w:lang w:val="en-GB"/>
        </w:rPr>
        <w:t xml:space="preserve">”. I think results would be not so much corresponding with above </w:t>
      </w:r>
      <w:proofErr w:type="gramStart"/>
      <w:r>
        <w:rPr>
          <w:lang w:val="en-GB"/>
        </w:rPr>
        <w:t>mentioned ”hand</w:t>
      </w:r>
      <w:proofErr w:type="gramEnd"/>
      <w:r>
        <w:rPr>
          <w:lang w:val="en-GB"/>
        </w:rPr>
        <w:t>-in-hand” hypothesis.</w:t>
      </w:r>
    </w:p>
    <w:p w:rsidR="00250697" w:rsidRPr="00C909F7" w:rsidRDefault="00250697" w:rsidP="00C909F7">
      <w:pPr>
        <w:jc w:val="both"/>
        <w:rPr>
          <w:lang w:val="en-GB"/>
        </w:rPr>
      </w:pPr>
      <w:r>
        <w:rPr>
          <w:lang w:val="en-GB"/>
        </w:rPr>
        <w:t>Considering co-speech gestures, there is an agreement across literature that hands</w:t>
      </w:r>
      <w:r w:rsidRPr="00250697">
        <w:rPr>
          <w:lang w:val="en-GB"/>
        </w:rPr>
        <w:t xml:space="preserve"> are temporally synchronized and semantically integrated with speech</w:t>
      </w:r>
      <w:r>
        <w:rPr>
          <w:lang w:val="en-GB"/>
        </w:rPr>
        <w:t xml:space="preserve"> within this type of gestures</w:t>
      </w:r>
      <w:r w:rsidRPr="00250697">
        <w:rPr>
          <w:lang w:val="en-GB"/>
        </w:rPr>
        <w:t>.</w:t>
      </w:r>
      <w:r>
        <w:rPr>
          <w:lang w:val="en-GB"/>
        </w:rPr>
        <w:t xml:space="preserve"> If you need to say something verbally, you cannot recall a concrete word so you only use pronouns like “this” or “that” together with a gesture describing a concrete shape or movement, so it is called “pro-speech” gesture (it helps you to recall a concrete word</w:t>
      </w:r>
      <w:r w:rsidR="00B8228E">
        <w:rPr>
          <w:lang w:val="en-GB"/>
        </w:rPr>
        <w:t xml:space="preserve"> so you are able to  say it verbally afterwards).</w:t>
      </w:r>
    </w:p>
    <w:sectPr w:rsidR="00250697" w:rsidRPr="00C9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1B"/>
    <w:rsid w:val="00250697"/>
    <w:rsid w:val="0033321B"/>
    <w:rsid w:val="004F528E"/>
    <w:rsid w:val="00800B87"/>
    <w:rsid w:val="00911CB0"/>
    <w:rsid w:val="00B8228E"/>
    <w:rsid w:val="00C909F7"/>
    <w:rsid w:val="00F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9DEE"/>
  <w15:chartTrackingRefBased/>
  <w15:docId w15:val="{8C71248E-1682-47DD-8CF8-01A1B4B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5</cp:revision>
  <dcterms:created xsi:type="dcterms:W3CDTF">2020-04-26T09:30:00Z</dcterms:created>
  <dcterms:modified xsi:type="dcterms:W3CDTF">2020-04-26T11:21:00Z</dcterms:modified>
</cp:coreProperties>
</file>