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831D4" w14:textId="5FDB6C74" w:rsidR="007E7F06" w:rsidRDefault="007E7F06" w:rsidP="00F96EB1">
      <w:pPr>
        <w:pStyle w:val="Normlnweb"/>
        <w:contextualSpacing/>
        <w:jc w:val="right"/>
      </w:pPr>
      <w:bookmarkStart w:id="0" w:name="_GoBack"/>
      <w:bookmarkEnd w:id="0"/>
      <w:r w:rsidRPr="007E7F06">
        <w:t xml:space="preserve">Eva Nováková, Nela Jirsová </w:t>
      </w:r>
    </w:p>
    <w:p w14:paraId="6BD5D7E1" w14:textId="77777777" w:rsidR="007E7F06" w:rsidRPr="00C06DC4" w:rsidRDefault="007E7F06" w:rsidP="00F96EB1">
      <w:pPr>
        <w:pStyle w:val="Normlnweb"/>
        <w:contextualSpacing/>
        <w:jc w:val="both"/>
        <w:rPr>
          <w:sz w:val="22"/>
        </w:rPr>
      </w:pPr>
    </w:p>
    <w:p w14:paraId="59A67CBB" w14:textId="77777777" w:rsidR="00522F6A" w:rsidRPr="00A2397D" w:rsidRDefault="00E36DD4" w:rsidP="00F96EB1">
      <w:pPr>
        <w:pStyle w:val="Normlnweb"/>
        <w:contextualSpacing/>
        <w:jc w:val="center"/>
        <w:rPr>
          <w:b/>
          <w:sz w:val="28"/>
          <w:szCs w:val="28"/>
        </w:rPr>
      </w:pPr>
      <w:r w:rsidRPr="00A2397D">
        <w:rPr>
          <w:b/>
          <w:sz w:val="28"/>
          <w:szCs w:val="28"/>
        </w:rPr>
        <w:t>Stereotypy národností a znaky pro národy v českém znakovém jazyce</w:t>
      </w:r>
    </w:p>
    <w:p w14:paraId="26C11CD7" w14:textId="77777777" w:rsidR="00F1085A" w:rsidRPr="00F1085A" w:rsidRDefault="00F1085A" w:rsidP="00F96EB1">
      <w:pPr>
        <w:pStyle w:val="Normlnweb"/>
        <w:contextualSpacing/>
        <w:jc w:val="both"/>
      </w:pPr>
    </w:p>
    <w:p w14:paraId="630BFF07" w14:textId="77777777" w:rsidR="00E36DD4" w:rsidRPr="00A2397D" w:rsidRDefault="00E36DD4" w:rsidP="00F96EB1">
      <w:pPr>
        <w:pStyle w:val="Normlnweb"/>
        <w:contextualSpacing/>
        <w:jc w:val="both"/>
        <w:rPr>
          <w:sz w:val="28"/>
        </w:rPr>
      </w:pPr>
      <w:r w:rsidRPr="00A2397D">
        <w:rPr>
          <w:b/>
          <w:sz w:val="28"/>
        </w:rPr>
        <w:t>Popis diplomové práce</w:t>
      </w:r>
    </w:p>
    <w:p w14:paraId="5E439B5D" w14:textId="5925CE67" w:rsidR="00E36DD4" w:rsidRPr="00F1085A" w:rsidRDefault="00E36DD4" w:rsidP="00F96EB1">
      <w:pPr>
        <w:pStyle w:val="Normlnweb"/>
        <w:numPr>
          <w:ilvl w:val="0"/>
          <w:numId w:val="2"/>
        </w:numPr>
        <w:contextualSpacing/>
        <w:jc w:val="both"/>
      </w:pPr>
      <w:r w:rsidRPr="00F1085A">
        <w:t>a</w:t>
      </w:r>
      <w:r w:rsidR="00F1085A" w:rsidRPr="00F1085A">
        <w:t>utorkou Bc. Lucie Břínková</w:t>
      </w:r>
    </w:p>
    <w:p w14:paraId="25480ECD" w14:textId="586C9E6E" w:rsidR="00F1085A" w:rsidRPr="00F1085A" w:rsidRDefault="00E36DD4" w:rsidP="00F96EB1">
      <w:pPr>
        <w:pStyle w:val="Normlnweb"/>
        <w:numPr>
          <w:ilvl w:val="0"/>
          <w:numId w:val="2"/>
        </w:numPr>
        <w:contextualSpacing/>
        <w:jc w:val="both"/>
      </w:pPr>
      <w:r w:rsidRPr="00F1085A">
        <w:t xml:space="preserve">vedoucí práce: doc. PhDr. Irena Vaňková, Csc., Ph.D. </w:t>
      </w:r>
    </w:p>
    <w:p w14:paraId="615804C0" w14:textId="44841E71" w:rsidR="002C7DD6" w:rsidRDefault="00F1085A" w:rsidP="002C7DD6">
      <w:pPr>
        <w:pStyle w:val="Normlnweb"/>
        <w:numPr>
          <w:ilvl w:val="0"/>
          <w:numId w:val="2"/>
        </w:numPr>
        <w:contextualSpacing/>
        <w:jc w:val="both"/>
      </w:pPr>
      <w:r w:rsidRPr="00F1085A">
        <w:t>oponent práce:</w:t>
      </w:r>
      <w:r w:rsidR="00EA3382">
        <w:t xml:space="preserve"> PhDr.</w:t>
      </w:r>
      <w:r w:rsidRPr="00F1085A">
        <w:t xml:space="preserve"> Klára Richterová </w:t>
      </w:r>
    </w:p>
    <w:p w14:paraId="131B0373" w14:textId="20355CE9" w:rsidR="00A2397D" w:rsidRDefault="00A2397D" w:rsidP="00A2397D">
      <w:pPr>
        <w:pStyle w:val="Normlnweb"/>
        <w:numPr>
          <w:ilvl w:val="0"/>
          <w:numId w:val="2"/>
        </w:numPr>
        <w:contextualSpacing/>
        <w:jc w:val="both"/>
      </w:pPr>
      <w:r>
        <w:t xml:space="preserve">rozsah práce: 120 stran </w:t>
      </w:r>
      <w:r w:rsidRPr="00F1085A">
        <w:t xml:space="preserve">textu, 110 stran příloh </w:t>
      </w:r>
    </w:p>
    <w:p w14:paraId="1B90B171" w14:textId="77F2DE91" w:rsidR="002C7DD6" w:rsidRDefault="002C7DD6" w:rsidP="002C7DD6">
      <w:pPr>
        <w:pStyle w:val="Normlnweb"/>
        <w:numPr>
          <w:ilvl w:val="0"/>
          <w:numId w:val="2"/>
        </w:numPr>
        <w:contextualSpacing/>
        <w:jc w:val="both"/>
      </w:pPr>
      <w:r>
        <w:t>datum obhajoby: 15.</w:t>
      </w:r>
      <w:r w:rsidR="00A2397D">
        <w:t xml:space="preserve"> </w:t>
      </w:r>
      <w:r>
        <w:t>6. 2016</w:t>
      </w:r>
    </w:p>
    <w:p w14:paraId="3A3A0CAB" w14:textId="0CE74D1A" w:rsidR="00A2397D" w:rsidRPr="00F1085A" w:rsidRDefault="00A2397D" w:rsidP="002C7DD6">
      <w:pPr>
        <w:pStyle w:val="Normlnweb"/>
        <w:numPr>
          <w:ilvl w:val="0"/>
          <w:numId w:val="2"/>
        </w:numPr>
        <w:contextualSpacing/>
        <w:jc w:val="both"/>
      </w:pPr>
      <w:r>
        <w:t>hodnocení obhajoby: výborně</w:t>
      </w:r>
    </w:p>
    <w:p w14:paraId="597C39BF" w14:textId="77777777" w:rsidR="00F1085A" w:rsidRPr="00F1085A" w:rsidRDefault="00F1085A" w:rsidP="00F96EB1">
      <w:pPr>
        <w:pStyle w:val="Normlnweb"/>
        <w:contextualSpacing/>
        <w:jc w:val="both"/>
      </w:pPr>
    </w:p>
    <w:p w14:paraId="79442D9C" w14:textId="72A6B09E" w:rsidR="00F1085A" w:rsidRPr="00A2397D" w:rsidRDefault="00E36DD4" w:rsidP="00F96EB1">
      <w:pPr>
        <w:pStyle w:val="Normlnweb"/>
        <w:contextualSpacing/>
        <w:jc w:val="both"/>
        <w:rPr>
          <w:b/>
          <w:sz w:val="28"/>
        </w:rPr>
      </w:pPr>
      <w:r w:rsidRPr="00A2397D">
        <w:rPr>
          <w:b/>
          <w:sz w:val="28"/>
        </w:rPr>
        <w:t xml:space="preserve">Cíl práce </w:t>
      </w:r>
    </w:p>
    <w:p w14:paraId="672E5653" w14:textId="4C596795" w:rsidR="007875C5" w:rsidRDefault="007875C5" w:rsidP="00F96EB1">
      <w:pPr>
        <w:pStyle w:val="Normlnweb"/>
        <w:numPr>
          <w:ilvl w:val="0"/>
          <w:numId w:val="11"/>
        </w:numPr>
        <w:contextualSpacing/>
        <w:jc w:val="both"/>
      </w:pPr>
      <w:r>
        <w:t>p</w:t>
      </w:r>
      <w:r w:rsidRPr="00F1085A">
        <w:t>řinést informace o tom, jak jsou u</w:t>
      </w:r>
      <w:r w:rsidR="00A2397D">
        <w:t>tvářeny etnické stereotypy v českém znakovém jazyce</w:t>
      </w:r>
      <w:r w:rsidRPr="00F1085A">
        <w:t xml:space="preserve"> a několik z nich představit (Francouz, Ital, Američan, Němec, Rus, Slovák, Polák, Rakušan, Vietnamec, Rom)</w:t>
      </w:r>
    </w:p>
    <w:p w14:paraId="067C7AC4" w14:textId="4C5DC542" w:rsidR="00284A6F" w:rsidRPr="00F1085A" w:rsidRDefault="00D65AC0" w:rsidP="00F96EB1">
      <w:pPr>
        <w:pStyle w:val="Normlnweb"/>
        <w:numPr>
          <w:ilvl w:val="0"/>
          <w:numId w:val="11"/>
        </w:numPr>
        <w:contextualSpacing/>
        <w:jc w:val="both"/>
      </w:pPr>
      <w:r>
        <w:t>n</w:t>
      </w:r>
      <w:r w:rsidR="00E6368F" w:rsidRPr="00F1085A">
        <w:t xml:space="preserve">avrhnout metodologický postup pro zkoumání stereotypů v českém znakovém jazyce na základě postupu využívaném v mluvených jazycích </w:t>
      </w:r>
    </w:p>
    <w:p w14:paraId="7FD27F53" w14:textId="66BA3699" w:rsidR="00F1085A" w:rsidRPr="00A2397D" w:rsidRDefault="00F1085A" w:rsidP="00A2397D">
      <w:pPr>
        <w:pStyle w:val="Normlnweb"/>
        <w:numPr>
          <w:ilvl w:val="0"/>
          <w:numId w:val="11"/>
        </w:numPr>
        <w:contextualSpacing/>
        <w:jc w:val="both"/>
        <w:rPr>
          <w:b/>
        </w:rPr>
      </w:pPr>
      <w:r w:rsidRPr="00F1085A">
        <w:t>z toho vyplývá</w:t>
      </w:r>
      <w:r w:rsidR="00A2397D">
        <w:t xml:space="preserve"> –</w:t>
      </w:r>
      <w:r w:rsidRPr="00F1085A">
        <w:t xml:space="preserve"> položit základ pro obsáhlejší výzkum tohoto tématu </w:t>
      </w:r>
    </w:p>
    <w:p w14:paraId="0DC045D5" w14:textId="77777777" w:rsidR="00F1085A" w:rsidRPr="00F1085A" w:rsidRDefault="00F1085A" w:rsidP="00F96EB1">
      <w:pPr>
        <w:pStyle w:val="Normlnweb"/>
        <w:contextualSpacing/>
        <w:jc w:val="both"/>
        <w:rPr>
          <w:b/>
        </w:rPr>
      </w:pPr>
    </w:p>
    <w:p w14:paraId="01D58538" w14:textId="10CD79A8" w:rsidR="00D65AC0" w:rsidRPr="00A2397D" w:rsidRDefault="00E36DD4" w:rsidP="00F96EB1">
      <w:pPr>
        <w:pStyle w:val="Normlnweb"/>
        <w:contextualSpacing/>
        <w:jc w:val="both"/>
        <w:rPr>
          <w:b/>
          <w:sz w:val="28"/>
        </w:rPr>
      </w:pPr>
      <w:r w:rsidRPr="00A2397D">
        <w:rPr>
          <w:b/>
          <w:sz w:val="28"/>
        </w:rPr>
        <w:t>Obsah práce</w:t>
      </w:r>
    </w:p>
    <w:p w14:paraId="28FC6349" w14:textId="6F123453" w:rsidR="00F1085A" w:rsidRPr="00AF7C17" w:rsidRDefault="009C0B5E" w:rsidP="00E21BAA">
      <w:pPr>
        <w:pStyle w:val="Normlnweb"/>
        <w:numPr>
          <w:ilvl w:val="0"/>
          <w:numId w:val="34"/>
        </w:numPr>
        <w:contextualSpacing/>
        <w:jc w:val="both"/>
        <w:rPr>
          <w:b/>
          <w:sz w:val="28"/>
        </w:rPr>
      </w:pPr>
      <w:r w:rsidRPr="00AF7C17">
        <w:rPr>
          <w:b/>
          <w:sz w:val="28"/>
        </w:rPr>
        <w:t>Teoretická část</w:t>
      </w:r>
      <w:r w:rsidR="00F1085A" w:rsidRPr="00AF7C17">
        <w:rPr>
          <w:b/>
          <w:sz w:val="28"/>
        </w:rPr>
        <w:t xml:space="preserve"> </w:t>
      </w:r>
    </w:p>
    <w:p w14:paraId="5D40E1BD" w14:textId="099B27FA" w:rsidR="00BB76A5" w:rsidRDefault="00E36DD4" w:rsidP="00AF7C17">
      <w:pPr>
        <w:pStyle w:val="Normlnweb"/>
        <w:numPr>
          <w:ilvl w:val="0"/>
          <w:numId w:val="39"/>
        </w:numPr>
        <w:contextualSpacing/>
        <w:jc w:val="both"/>
      </w:pPr>
      <w:r w:rsidRPr="00AF7C17">
        <w:rPr>
          <w:b/>
        </w:rPr>
        <w:t>Kognitivní lingvistika</w:t>
      </w:r>
      <w:r w:rsidRPr="00F1085A">
        <w:t xml:space="preserve"> – vztah mysli s jazykem, kde hlavní je poznání</w:t>
      </w:r>
    </w:p>
    <w:p w14:paraId="2679F999" w14:textId="254883BA" w:rsidR="00EA3382" w:rsidRPr="00F1085A" w:rsidRDefault="00EA3382" w:rsidP="00F96EB1">
      <w:pPr>
        <w:pStyle w:val="Normlnweb"/>
        <w:numPr>
          <w:ilvl w:val="0"/>
          <w:numId w:val="29"/>
        </w:numPr>
        <w:contextualSpacing/>
        <w:jc w:val="both"/>
      </w:pPr>
      <w:r>
        <w:t>v rámci této kapitoly autorka z</w:t>
      </w:r>
      <w:r w:rsidR="00AF7C17">
        <w:t xml:space="preserve">miňuje i jazykový obraz světa, </w:t>
      </w:r>
      <w:r>
        <w:t xml:space="preserve">kategorizaci a prototyp, to si zde krátce představíme </w:t>
      </w:r>
    </w:p>
    <w:p w14:paraId="6F8EC81A" w14:textId="77777777" w:rsidR="00AF7C17" w:rsidRDefault="00AF7C17" w:rsidP="00AF7C17">
      <w:pPr>
        <w:pStyle w:val="Normlnweb"/>
        <w:contextualSpacing/>
        <w:jc w:val="both"/>
        <w:rPr>
          <w:b/>
        </w:rPr>
      </w:pPr>
    </w:p>
    <w:p w14:paraId="3A038813" w14:textId="77777777" w:rsidR="00AF7C17" w:rsidRDefault="00AF7C17" w:rsidP="00AF7C17">
      <w:pPr>
        <w:pStyle w:val="Normlnweb"/>
        <w:ind w:left="708"/>
        <w:contextualSpacing/>
        <w:jc w:val="both"/>
      </w:pPr>
      <w:r>
        <w:rPr>
          <w:b/>
        </w:rPr>
        <w:t>J</w:t>
      </w:r>
      <w:r w:rsidR="007D5754" w:rsidRPr="007A7C89">
        <w:rPr>
          <w:b/>
        </w:rPr>
        <w:t>azykový obraz světa</w:t>
      </w:r>
    </w:p>
    <w:p w14:paraId="35A39102" w14:textId="63F84262" w:rsidR="00AF7C17" w:rsidRDefault="007D5754" w:rsidP="00AF7C17">
      <w:pPr>
        <w:pStyle w:val="Normlnweb"/>
        <w:numPr>
          <w:ilvl w:val="0"/>
          <w:numId w:val="38"/>
        </w:numPr>
        <w:contextualSpacing/>
        <w:jc w:val="both"/>
      </w:pPr>
      <w:r w:rsidRPr="00F1085A">
        <w:t xml:space="preserve">vytváříme si ho na základě toho, jak prostřednictvím svého jazyka rozumíme světu kolem sebe a jak si ho strukturujeme </w:t>
      </w:r>
      <w:r w:rsidR="00A36965" w:rsidRPr="00F1085A">
        <w:t>(mnohými badateli vnímán</w:t>
      </w:r>
      <w:r w:rsidR="00AF7C17">
        <w:t xml:space="preserve"> rozdílně)</w:t>
      </w:r>
    </w:p>
    <w:p w14:paraId="1D21041A" w14:textId="06594F22" w:rsidR="007D5754" w:rsidRPr="00F1085A" w:rsidRDefault="00EA3382" w:rsidP="00AF7C17">
      <w:pPr>
        <w:pStyle w:val="Normlnweb"/>
        <w:numPr>
          <w:ilvl w:val="0"/>
          <w:numId w:val="38"/>
        </w:numPr>
        <w:contextualSpacing/>
        <w:jc w:val="both"/>
      </w:pPr>
      <w:r>
        <w:t>docentka Vaňková</w:t>
      </w:r>
      <w:r w:rsidR="00AF7C17">
        <w:t xml:space="preserve"> shrnuje charakter jazykového obrazu světa do několika bodů – </w:t>
      </w:r>
      <w:r w:rsidR="00AF7C17" w:rsidRPr="00E2754F">
        <w:rPr>
          <w:u w:val="single"/>
        </w:rPr>
        <w:t>jazykový obraz světa je</w:t>
      </w:r>
      <w:r w:rsidR="00AF7C17">
        <w:t>:</w:t>
      </w:r>
      <w:r>
        <w:t xml:space="preserve"> </w:t>
      </w:r>
    </w:p>
    <w:p w14:paraId="16A71744" w14:textId="77777777" w:rsidR="00A36965" w:rsidRPr="00F1085A" w:rsidRDefault="00A36965" w:rsidP="00AF7C17">
      <w:pPr>
        <w:pStyle w:val="Normlnweb"/>
        <w:numPr>
          <w:ilvl w:val="0"/>
          <w:numId w:val="6"/>
        </w:numPr>
        <w:ind w:left="1418" w:hanging="284"/>
        <w:contextualSpacing/>
        <w:jc w:val="both"/>
      </w:pPr>
      <w:r w:rsidRPr="00F1085A">
        <w:t>heterogenní</w:t>
      </w:r>
    </w:p>
    <w:p w14:paraId="23343990" w14:textId="77777777" w:rsidR="00A36965" w:rsidRPr="00F1085A" w:rsidRDefault="00A36965" w:rsidP="00AF7C17">
      <w:pPr>
        <w:pStyle w:val="Normlnweb"/>
        <w:numPr>
          <w:ilvl w:val="0"/>
          <w:numId w:val="6"/>
        </w:numPr>
        <w:ind w:left="1418" w:hanging="284"/>
        <w:contextualSpacing/>
        <w:jc w:val="both"/>
      </w:pPr>
      <w:r w:rsidRPr="00F1085A">
        <w:t xml:space="preserve">dynamický </w:t>
      </w:r>
    </w:p>
    <w:p w14:paraId="25910316" w14:textId="77777777" w:rsidR="00A36965" w:rsidRPr="00F1085A" w:rsidRDefault="00A36965" w:rsidP="00AF7C17">
      <w:pPr>
        <w:pStyle w:val="Normlnweb"/>
        <w:numPr>
          <w:ilvl w:val="0"/>
          <w:numId w:val="6"/>
        </w:numPr>
        <w:ind w:left="1418" w:hanging="284"/>
        <w:contextualSpacing/>
        <w:jc w:val="both"/>
      </w:pPr>
      <w:r w:rsidRPr="00F1085A">
        <w:t xml:space="preserve">výběrový </w:t>
      </w:r>
    </w:p>
    <w:p w14:paraId="47301831" w14:textId="77777777" w:rsidR="00A36965" w:rsidRPr="00F1085A" w:rsidRDefault="00A36965" w:rsidP="00AF7C17">
      <w:pPr>
        <w:pStyle w:val="Normlnweb"/>
        <w:numPr>
          <w:ilvl w:val="0"/>
          <w:numId w:val="6"/>
        </w:numPr>
        <w:ind w:left="1418" w:hanging="284"/>
        <w:contextualSpacing/>
        <w:jc w:val="both"/>
      </w:pPr>
      <w:r w:rsidRPr="00F1085A">
        <w:t xml:space="preserve">axiologický </w:t>
      </w:r>
    </w:p>
    <w:p w14:paraId="1B1CE84B" w14:textId="77777777" w:rsidR="00A36965" w:rsidRPr="00F1085A" w:rsidRDefault="00A36965" w:rsidP="00AF7C17">
      <w:pPr>
        <w:pStyle w:val="Normlnweb"/>
        <w:numPr>
          <w:ilvl w:val="0"/>
          <w:numId w:val="6"/>
        </w:numPr>
        <w:ind w:left="1418" w:hanging="284"/>
        <w:contextualSpacing/>
        <w:jc w:val="both"/>
      </w:pPr>
      <w:r w:rsidRPr="00F1085A">
        <w:t xml:space="preserve">integrální a kontextuální </w:t>
      </w:r>
    </w:p>
    <w:p w14:paraId="3F084C94" w14:textId="77777777" w:rsidR="00BB76A5" w:rsidRPr="00F1085A" w:rsidRDefault="00BB76A5" w:rsidP="00AF7C17">
      <w:pPr>
        <w:pStyle w:val="Normlnweb"/>
        <w:numPr>
          <w:ilvl w:val="0"/>
          <w:numId w:val="6"/>
        </w:numPr>
        <w:ind w:left="1418" w:hanging="284"/>
        <w:contextualSpacing/>
        <w:jc w:val="both"/>
      </w:pPr>
      <w:r w:rsidRPr="00F1085A">
        <w:t xml:space="preserve">transcendentní </w:t>
      </w:r>
    </w:p>
    <w:p w14:paraId="2196F896" w14:textId="77777777" w:rsidR="00AF7C17" w:rsidRPr="00AF7C17" w:rsidRDefault="00AF7C17" w:rsidP="00AF7C17">
      <w:pPr>
        <w:pStyle w:val="Normlnweb"/>
        <w:ind w:left="720"/>
        <w:contextualSpacing/>
        <w:jc w:val="both"/>
      </w:pPr>
    </w:p>
    <w:p w14:paraId="2045E527" w14:textId="77777777" w:rsidR="00AF7C17" w:rsidRDefault="00AF7C17" w:rsidP="00AF7C17">
      <w:pPr>
        <w:pStyle w:val="Normlnweb"/>
        <w:ind w:left="720"/>
        <w:contextualSpacing/>
        <w:jc w:val="both"/>
      </w:pPr>
      <w:r>
        <w:rPr>
          <w:b/>
        </w:rPr>
        <w:t>K</w:t>
      </w:r>
      <w:r w:rsidR="00BB76A5" w:rsidRPr="007A7C89">
        <w:rPr>
          <w:b/>
        </w:rPr>
        <w:t>ategorizace a prototyp</w:t>
      </w:r>
      <w:r w:rsidR="00BB76A5" w:rsidRPr="00F1085A">
        <w:t xml:space="preserve"> </w:t>
      </w:r>
    </w:p>
    <w:p w14:paraId="48B310FB" w14:textId="77777777" w:rsidR="00E2754F" w:rsidRDefault="002F00B7" w:rsidP="00AF7C17">
      <w:pPr>
        <w:pStyle w:val="Normlnweb"/>
        <w:numPr>
          <w:ilvl w:val="0"/>
          <w:numId w:val="41"/>
        </w:numPr>
        <w:contextualSpacing/>
        <w:jc w:val="both"/>
      </w:pPr>
      <w:r w:rsidRPr="00F1085A">
        <w:t>díky</w:t>
      </w:r>
      <w:r w:rsidR="00F1085A" w:rsidRPr="00F1085A">
        <w:t xml:space="preserve"> </w:t>
      </w:r>
      <w:r w:rsidR="00F1085A" w:rsidRPr="00E2754F">
        <w:rPr>
          <w:b/>
        </w:rPr>
        <w:t>kategorizaci</w:t>
      </w:r>
      <w:r w:rsidR="00F1085A" w:rsidRPr="00F1085A">
        <w:t xml:space="preserve"> máme svět uspořádá</w:t>
      </w:r>
      <w:r w:rsidR="00AF7C17">
        <w:t xml:space="preserve">n, a to pomáhá </w:t>
      </w:r>
      <w:r w:rsidRPr="00F1085A">
        <w:t xml:space="preserve">porozumění </w:t>
      </w:r>
      <w:r w:rsidR="00AF7C17">
        <w:t xml:space="preserve">světu – věci nevnímáme jako neuspořádanou změť </w:t>
      </w:r>
    </w:p>
    <w:p w14:paraId="48BDBCC7" w14:textId="06104CBF" w:rsidR="00AF7C17" w:rsidRDefault="00AF7C17" w:rsidP="00AF7C17">
      <w:pPr>
        <w:pStyle w:val="Normlnweb"/>
        <w:numPr>
          <w:ilvl w:val="0"/>
          <w:numId w:val="41"/>
        </w:numPr>
        <w:contextualSpacing/>
        <w:jc w:val="both"/>
      </w:pPr>
      <w:r>
        <w:t xml:space="preserve">do dané </w:t>
      </w:r>
      <w:r w:rsidRPr="00E2754F">
        <w:rPr>
          <w:b/>
        </w:rPr>
        <w:t>kategorie</w:t>
      </w:r>
      <w:r>
        <w:t xml:space="preserve"> se řadí pouze objekty s určitou množinou pevně daných vlastností - tento soubor vlastností pak odlišuje jednu kategorii od druhé</w:t>
      </w:r>
      <w:r w:rsidR="00E2754F">
        <w:t xml:space="preserve"> (např. ovoce X zelenina)</w:t>
      </w:r>
    </w:p>
    <w:p w14:paraId="3A5CF1EF" w14:textId="4EC3C415" w:rsidR="00E2754F" w:rsidRDefault="00E2754F" w:rsidP="00AF7C17">
      <w:pPr>
        <w:pStyle w:val="Normlnweb"/>
        <w:numPr>
          <w:ilvl w:val="0"/>
          <w:numId w:val="41"/>
        </w:numPr>
        <w:contextualSpacing/>
        <w:jc w:val="both"/>
      </w:pPr>
      <w:r>
        <w:t>ne vždy je ale rozdělení do kategorií jednoduché (např. meloun – ovoce, nebo zelenina?)</w:t>
      </w:r>
    </w:p>
    <w:p w14:paraId="058B6721" w14:textId="77777777" w:rsidR="00AF7C17" w:rsidRDefault="006A251D" w:rsidP="00E2754F">
      <w:pPr>
        <w:pStyle w:val="Normlnweb"/>
        <w:numPr>
          <w:ilvl w:val="0"/>
          <w:numId w:val="42"/>
        </w:numPr>
        <w:contextualSpacing/>
        <w:jc w:val="both"/>
      </w:pPr>
      <w:r w:rsidRPr="00E2754F">
        <w:rPr>
          <w:b/>
        </w:rPr>
        <w:lastRenderedPageBreak/>
        <w:t>prototyp</w:t>
      </w:r>
      <w:r w:rsidRPr="00F1085A">
        <w:t xml:space="preserve"> – na základě konceptuálního schématu centrum – periferie</w:t>
      </w:r>
      <w:r w:rsidR="00AF7C17">
        <w:t xml:space="preserve"> – v centru kategorie stojí nejreprezentativnější exemplář = prototyp</w:t>
      </w:r>
      <w:r w:rsidRPr="00F1085A">
        <w:t xml:space="preserve"> </w:t>
      </w:r>
    </w:p>
    <w:p w14:paraId="7B144826" w14:textId="5000073F" w:rsidR="0091549F" w:rsidRDefault="00EA3382" w:rsidP="00AF7C17">
      <w:pPr>
        <w:pStyle w:val="Normlnweb"/>
        <w:ind w:left="1080"/>
        <w:contextualSpacing/>
        <w:jc w:val="both"/>
      </w:pPr>
      <w:r>
        <w:t>(prototyp spojován s věcmi X</w:t>
      </w:r>
      <w:r w:rsidR="0091549F" w:rsidRPr="00F1085A">
        <w:t xml:space="preserve"> stereotyp s lidmi) </w:t>
      </w:r>
    </w:p>
    <w:p w14:paraId="1FC0229B" w14:textId="77777777" w:rsidR="00F1085A" w:rsidRPr="00D65AC0" w:rsidRDefault="00F1085A" w:rsidP="00F96EB1">
      <w:pPr>
        <w:pStyle w:val="Normlnweb"/>
        <w:contextualSpacing/>
        <w:jc w:val="both"/>
        <w:rPr>
          <w:b/>
        </w:rPr>
      </w:pPr>
    </w:p>
    <w:p w14:paraId="5420E4F2" w14:textId="3ABBCAB1" w:rsidR="0091549F" w:rsidRPr="00D65AC0" w:rsidRDefault="0091549F" w:rsidP="00E2754F">
      <w:pPr>
        <w:pStyle w:val="Normlnweb"/>
        <w:numPr>
          <w:ilvl w:val="0"/>
          <w:numId w:val="39"/>
        </w:numPr>
        <w:contextualSpacing/>
        <w:jc w:val="both"/>
        <w:rPr>
          <w:b/>
        </w:rPr>
      </w:pPr>
      <w:r w:rsidRPr="00D65AC0">
        <w:rPr>
          <w:b/>
        </w:rPr>
        <w:t xml:space="preserve">Stereotyp </w:t>
      </w:r>
    </w:p>
    <w:p w14:paraId="43243C68" w14:textId="445CF359" w:rsidR="007D5754" w:rsidRDefault="0091549F" w:rsidP="00F96EB1">
      <w:pPr>
        <w:pStyle w:val="Normlnweb"/>
        <w:numPr>
          <w:ilvl w:val="0"/>
          <w:numId w:val="8"/>
        </w:numPr>
        <w:contextualSpacing/>
        <w:jc w:val="both"/>
      </w:pPr>
      <w:r w:rsidRPr="00F1085A">
        <w:t xml:space="preserve">předmětem zájmu sociologie, sociální psychologie, teorie komunikace, literární a kulturní historie a filozofie jazyka </w:t>
      </w:r>
    </w:p>
    <w:p w14:paraId="3CF0724D" w14:textId="1374E46F" w:rsidR="00F1085A" w:rsidRDefault="00610E65" w:rsidP="00F96EB1">
      <w:pPr>
        <w:pStyle w:val="Normlnweb"/>
        <w:numPr>
          <w:ilvl w:val="0"/>
          <w:numId w:val="8"/>
        </w:numPr>
        <w:contextualSpacing/>
        <w:jc w:val="both"/>
      </w:pPr>
      <w:r>
        <w:t xml:space="preserve">podle Lippmanna je založen na </w:t>
      </w:r>
      <w:r w:rsidRPr="00E2754F">
        <w:rPr>
          <w:b/>
        </w:rPr>
        <w:t>prekonceptech</w:t>
      </w:r>
      <w:r>
        <w:t>, které jsou vzorci v naší hlavě a nemusí být závislé na naší zkušenosti</w:t>
      </w:r>
    </w:p>
    <w:p w14:paraId="54386B30" w14:textId="70BEB108" w:rsidR="00610E65" w:rsidRDefault="00610E65" w:rsidP="00F96EB1">
      <w:pPr>
        <w:pStyle w:val="Normlnweb"/>
        <w:numPr>
          <w:ilvl w:val="0"/>
          <w:numId w:val="8"/>
        </w:numPr>
        <w:contextualSpacing/>
        <w:jc w:val="both"/>
      </w:pPr>
      <w:r>
        <w:t xml:space="preserve">vzniká učením se, rozvojem mentálního myšlení a pozorováním, jak lidé dané skupiny myslí, vypadají a chovají se </w:t>
      </w:r>
    </w:p>
    <w:p w14:paraId="1C6884E3" w14:textId="14B6852A" w:rsidR="00610E65" w:rsidRDefault="00610E65" w:rsidP="00F96EB1">
      <w:pPr>
        <w:pStyle w:val="Normlnweb"/>
        <w:numPr>
          <w:ilvl w:val="0"/>
          <w:numId w:val="8"/>
        </w:numPr>
        <w:contextualSpacing/>
        <w:jc w:val="both"/>
      </w:pPr>
      <w:r>
        <w:t xml:space="preserve">předávají se z generace na generaci </w:t>
      </w:r>
    </w:p>
    <w:p w14:paraId="1112AE54" w14:textId="77777777" w:rsidR="00610E65" w:rsidRPr="00F1085A" w:rsidRDefault="00610E65" w:rsidP="00F96EB1">
      <w:pPr>
        <w:pStyle w:val="Normlnweb"/>
        <w:contextualSpacing/>
        <w:jc w:val="both"/>
      </w:pPr>
    </w:p>
    <w:p w14:paraId="7C90B786" w14:textId="6EDF9024" w:rsidR="00F1085A" w:rsidRPr="00D65AC0" w:rsidRDefault="00F1085A" w:rsidP="00E2754F">
      <w:pPr>
        <w:pStyle w:val="Normlnweb"/>
        <w:numPr>
          <w:ilvl w:val="0"/>
          <w:numId w:val="39"/>
        </w:numPr>
        <w:contextualSpacing/>
        <w:jc w:val="both"/>
        <w:rPr>
          <w:b/>
        </w:rPr>
      </w:pPr>
      <w:r w:rsidRPr="00D65AC0">
        <w:rPr>
          <w:b/>
        </w:rPr>
        <w:t xml:space="preserve">Kognitivní lingvistika znakových jazyků </w:t>
      </w:r>
    </w:p>
    <w:p w14:paraId="39080B6C" w14:textId="32410F15" w:rsidR="00E261B9" w:rsidRDefault="00E2754F" w:rsidP="00F96EB1">
      <w:pPr>
        <w:pStyle w:val="Normlnweb"/>
        <w:numPr>
          <w:ilvl w:val="0"/>
          <w:numId w:val="8"/>
        </w:numPr>
        <w:contextualSpacing/>
        <w:jc w:val="both"/>
      </w:pPr>
      <w:r>
        <w:t>uvažuje se o ní</w:t>
      </w:r>
      <w:r w:rsidR="00E261B9">
        <w:t xml:space="preserve"> již na konci 80. let 20. století v Americe </w:t>
      </w:r>
    </w:p>
    <w:p w14:paraId="1B5F10BE" w14:textId="268E98FE" w:rsidR="00E2754F" w:rsidRDefault="00E261B9" w:rsidP="00E2754F">
      <w:pPr>
        <w:pStyle w:val="Normlnweb"/>
        <w:numPr>
          <w:ilvl w:val="0"/>
          <w:numId w:val="8"/>
        </w:numPr>
        <w:contextualSpacing/>
        <w:jc w:val="both"/>
      </w:pPr>
      <w:r w:rsidRPr="007A7C89">
        <w:rPr>
          <w:b/>
        </w:rPr>
        <w:t>metonymie</w:t>
      </w:r>
      <w:r w:rsidR="00E2754F">
        <w:t xml:space="preserve"> </w:t>
      </w:r>
      <w:r w:rsidR="00E2754F">
        <w:sym w:font="Symbol" w:char="F0AE"/>
      </w:r>
      <w:r w:rsidR="007A7C89">
        <w:t xml:space="preserve"> </w:t>
      </w:r>
      <w:r w:rsidR="00E2754F">
        <w:t>využívá prototypického zobrazení vybraných charakteristik pro celé subjekty – určitá část daného fenoménu označuje celek</w:t>
      </w:r>
    </w:p>
    <w:p w14:paraId="57D11C90" w14:textId="2912074A" w:rsidR="00F1085A" w:rsidRDefault="00E2754F" w:rsidP="00E2754F">
      <w:pPr>
        <w:pStyle w:val="Normlnweb"/>
        <w:numPr>
          <w:ilvl w:val="0"/>
          <w:numId w:val="8"/>
        </w:numPr>
        <w:contextualSpacing/>
        <w:jc w:val="both"/>
      </w:pPr>
      <w:r>
        <w:rPr>
          <w:color w:val="000000"/>
        </w:rPr>
        <w:t>k</w:t>
      </w:r>
      <w:r w:rsidR="00E261B9" w:rsidRPr="00E261B9">
        <w:rPr>
          <w:color w:val="000000"/>
        </w:rPr>
        <w:t xml:space="preserve">onkrétním </w:t>
      </w:r>
      <w:r w:rsidRPr="00E261B9">
        <w:rPr>
          <w:color w:val="000000"/>
        </w:rPr>
        <w:t>příkladem</w:t>
      </w:r>
      <w:r w:rsidR="00E261B9" w:rsidRPr="00E261B9">
        <w:rPr>
          <w:color w:val="000000"/>
        </w:rPr>
        <w:t xml:space="preserve"> takového prototypického zobr</w:t>
      </w:r>
      <w:r>
        <w:rPr>
          <w:color w:val="000000"/>
        </w:rPr>
        <w:t xml:space="preserve">azení je v ASL znak pro ptáka či kočku – </w:t>
      </w:r>
      <w:r w:rsidRPr="00E2754F">
        <w:rPr>
          <w:color w:val="000000"/>
        </w:rPr>
        <w:t>p</w:t>
      </w:r>
      <w:r w:rsidR="00E261B9" w:rsidRPr="00E2754F">
        <w:rPr>
          <w:color w:val="000000"/>
        </w:rPr>
        <w:t>ták je prezentován ik</w:t>
      </w:r>
      <w:r>
        <w:rPr>
          <w:color w:val="000000"/>
        </w:rPr>
        <w:t>onickým zobrazením zobáku a kočka je reprezentována vousky (stejně tak je tomu i v českém znakovém jazyce)</w:t>
      </w:r>
    </w:p>
    <w:p w14:paraId="4A53F1A3" w14:textId="286E58A1" w:rsidR="00F1085A" w:rsidRDefault="00F1085A" w:rsidP="00F96EB1">
      <w:pPr>
        <w:pStyle w:val="Normlnweb"/>
        <w:contextualSpacing/>
        <w:jc w:val="both"/>
        <w:rPr>
          <w:b/>
        </w:rPr>
      </w:pPr>
      <w:r>
        <w:rPr>
          <w:b/>
        </w:rPr>
        <w:t xml:space="preserve"> </w:t>
      </w:r>
    </w:p>
    <w:p w14:paraId="598E16A3" w14:textId="1169DC4D" w:rsidR="00F1085A" w:rsidRPr="00E2754F" w:rsidRDefault="00F1085A" w:rsidP="00F96EB1">
      <w:pPr>
        <w:pStyle w:val="Normlnweb"/>
        <w:contextualSpacing/>
        <w:jc w:val="both"/>
        <w:rPr>
          <w:b/>
          <w:sz w:val="28"/>
        </w:rPr>
      </w:pPr>
      <w:r w:rsidRPr="00E2754F">
        <w:rPr>
          <w:b/>
          <w:sz w:val="28"/>
        </w:rPr>
        <w:t xml:space="preserve">Model J. Bartminského v úpravě pro český znakový jazyk </w:t>
      </w:r>
    </w:p>
    <w:p w14:paraId="4C4823E4" w14:textId="77777777" w:rsidR="00C06DC4" w:rsidRDefault="00C06DC4" w:rsidP="00C06DC4">
      <w:pPr>
        <w:pStyle w:val="Normlnweb"/>
        <w:ind w:left="708"/>
        <w:contextualSpacing/>
        <w:jc w:val="both"/>
      </w:pPr>
    </w:p>
    <w:p w14:paraId="668BC8BA" w14:textId="21E3B337" w:rsidR="00D65AC0" w:rsidRPr="00E2754F" w:rsidRDefault="00D65AC0" w:rsidP="00E2754F">
      <w:pPr>
        <w:pStyle w:val="Normlnweb"/>
        <w:numPr>
          <w:ilvl w:val="0"/>
          <w:numId w:val="27"/>
        </w:numPr>
        <w:contextualSpacing/>
        <w:jc w:val="both"/>
        <w:rPr>
          <w:b/>
        </w:rPr>
      </w:pPr>
      <w:r w:rsidRPr="00EA3382">
        <w:rPr>
          <w:b/>
        </w:rPr>
        <w:t xml:space="preserve">Jazyková data </w:t>
      </w:r>
      <w:r w:rsidR="002230B9">
        <w:t xml:space="preserve">– získaná při rozhovorech s Neslyšícími </w:t>
      </w:r>
      <w:r w:rsidR="00E2754F">
        <w:t xml:space="preserve">(tato data autorka ověřuje </w:t>
      </w:r>
      <w:r w:rsidR="00E2754F" w:rsidRPr="00E2754F">
        <w:t>v bakalářské práci Lucie Kuchařové Znaky států Evropy v českém znakovém jazyce</w:t>
      </w:r>
      <w:r w:rsidR="00E2754F">
        <w:t>, popřípadě v internetovém slovníku Spread The Sign)</w:t>
      </w:r>
    </w:p>
    <w:p w14:paraId="64607F7D" w14:textId="77777777" w:rsidR="009D017D" w:rsidRPr="000F0353" w:rsidRDefault="00DF3253" w:rsidP="000F0353">
      <w:pPr>
        <w:pStyle w:val="Normlnweb"/>
        <w:numPr>
          <w:ilvl w:val="0"/>
          <w:numId w:val="8"/>
        </w:numPr>
        <w:jc w:val="both"/>
      </w:pPr>
      <w:r w:rsidRPr="000F0353">
        <w:t>původ znaku: motivace</w:t>
      </w:r>
    </w:p>
    <w:p w14:paraId="6507C655" w14:textId="77777777" w:rsidR="009D017D" w:rsidRPr="000F0353" w:rsidRDefault="00DF3253" w:rsidP="000F0353">
      <w:pPr>
        <w:pStyle w:val="Normlnweb"/>
        <w:numPr>
          <w:ilvl w:val="0"/>
          <w:numId w:val="8"/>
        </w:numPr>
        <w:jc w:val="both"/>
      </w:pPr>
      <w:r w:rsidRPr="000F0353">
        <w:t>synonyma</w:t>
      </w:r>
    </w:p>
    <w:p w14:paraId="7650A89B" w14:textId="77777777" w:rsidR="009D017D" w:rsidRPr="000F0353" w:rsidRDefault="00DF3253" w:rsidP="000F0353">
      <w:pPr>
        <w:pStyle w:val="Normlnweb"/>
        <w:numPr>
          <w:ilvl w:val="0"/>
          <w:numId w:val="8"/>
        </w:numPr>
        <w:jc w:val="both"/>
      </w:pPr>
      <w:r w:rsidRPr="000F0353">
        <w:t>etnonyma derivovaná od neutrálního etnonyma</w:t>
      </w:r>
    </w:p>
    <w:p w14:paraId="0F613A92" w14:textId="102C2B55" w:rsidR="009D017D" w:rsidRPr="000F0353" w:rsidRDefault="00DF3253" w:rsidP="000F0353">
      <w:pPr>
        <w:pStyle w:val="Normlnweb"/>
        <w:numPr>
          <w:ilvl w:val="0"/>
          <w:numId w:val="8"/>
        </w:numPr>
        <w:jc w:val="both"/>
      </w:pPr>
      <w:r w:rsidRPr="000F0353">
        <w:rPr>
          <w:lang w:val="pl-PL"/>
        </w:rPr>
        <w:t>etnonyma přejatá z domorodých znakových jazyků</w:t>
      </w:r>
    </w:p>
    <w:p w14:paraId="2010BB0C" w14:textId="77777777" w:rsidR="009D017D" w:rsidRPr="000F0353" w:rsidRDefault="00DF3253" w:rsidP="000F0353">
      <w:pPr>
        <w:pStyle w:val="Normlnweb"/>
        <w:numPr>
          <w:ilvl w:val="0"/>
          <w:numId w:val="8"/>
        </w:numPr>
        <w:jc w:val="both"/>
      </w:pPr>
      <w:r w:rsidRPr="000F0353">
        <w:t>etnonyma motivovaná psanou podobou daného českého výrazu</w:t>
      </w:r>
    </w:p>
    <w:p w14:paraId="3CE48431" w14:textId="77777777" w:rsidR="009D017D" w:rsidRPr="000F0353" w:rsidRDefault="00DF3253" w:rsidP="000F0353">
      <w:pPr>
        <w:pStyle w:val="Normlnweb"/>
        <w:numPr>
          <w:ilvl w:val="0"/>
          <w:numId w:val="8"/>
        </w:numPr>
        <w:jc w:val="both"/>
      </w:pPr>
      <w:r w:rsidRPr="000F0353">
        <w:t>etnonyma motivovaná vzhledovými, povahovými či kulturními rysy</w:t>
      </w:r>
    </w:p>
    <w:p w14:paraId="25B0148F" w14:textId="77777777" w:rsidR="009D017D" w:rsidRPr="000F0353" w:rsidRDefault="00DF3253" w:rsidP="000F0353">
      <w:pPr>
        <w:pStyle w:val="Normlnweb"/>
        <w:numPr>
          <w:ilvl w:val="0"/>
          <w:numId w:val="8"/>
        </w:numPr>
        <w:jc w:val="both"/>
      </w:pPr>
      <w:r w:rsidRPr="000F0353">
        <w:t>etnonyma motivovaná událostí v komunitě Neslyšících spojenou s danou národností</w:t>
      </w:r>
    </w:p>
    <w:p w14:paraId="6F1173BC" w14:textId="77777777" w:rsidR="009D017D" w:rsidRPr="000F0353" w:rsidRDefault="00DF3253" w:rsidP="000F0353">
      <w:pPr>
        <w:pStyle w:val="Normlnweb"/>
        <w:numPr>
          <w:ilvl w:val="0"/>
          <w:numId w:val="8"/>
        </w:numPr>
        <w:jc w:val="both"/>
      </w:pPr>
      <w:r w:rsidRPr="000F0353">
        <w:t>etnonyma spojená s událostí, kterou zaznamenal celý svět</w:t>
      </w:r>
    </w:p>
    <w:p w14:paraId="0B91DF92" w14:textId="77777777" w:rsidR="009D017D" w:rsidRPr="000F0353" w:rsidRDefault="00DF3253" w:rsidP="000F0353">
      <w:pPr>
        <w:pStyle w:val="Normlnweb"/>
        <w:numPr>
          <w:ilvl w:val="0"/>
          <w:numId w:val="8"/>
        </w:numPr>
        <w:jc w:val="both"/>
      </w:pPr>
      <w:r w:rsidRPr="000F0353">
        <w:t>propria – jmenné znaky</w:t>
      </w:r>
    </w:p>
    <w:p w14:paraId="687DEA65" w14:textId="0CA7FB4F" w:rsidR="000F0353" w:rsidRPr="000F0353" w:rsidRDefault="00DF3253" w:rsidP="000F0353">
      <w:pPr>
        <w:pStyle w:val="Normlnweb"/>
        <w:numPr>
          <w:ilvl w:val="0"/>
          <w:numId w:val="8"/>
        </w:numPr>
        <w:jc w:val="both"/>
      </w:pPr>
      <w:r w:rsidRPr="000F0353">
        <w:t>nepřímá pojmenování a typické kolokace</w:t>
      </w:r>
    </w:p>
    <w:p w14:paraId="60AAB850" w14:textId="315A67BC" w:rsidR="00D65AC0" w:rsidRPr="00EA3382" w:rsidRDefault="00D65AC0" w:rsidP="00F96EB1">
      <w:pPr>
        <w:pStyle w:val="Normlnweb"/>
        <w:numPr>
          <w:ilvl w:val="0"/>
          <w:numId w:val="27"/>
        </w:numPr>
        <w:contextualSpacing/>
        <w:jc w:val="both"/>
        <w:rPr>
          <w:b/>
        </w:rPr>
      </w:pPr>
      <w:r w:rsidRPr="00EA3382">
        <w:rPr>
          <w:b/>
        </w:rPr>
        <w:t xml:space="preserve">Textová data </w:t>
      </w:r>
    </w:p>
    <w:p w14:paraId="7BF2FCFF" w14:textId="4091BC65" w:rsidR="00D1693F" w:rsidRDefault="00B769F3" w:rsidP="00F96EB1">
      <w:pPr>
        <w:pStyle w:val="Normlnweb"/>
        <w:numPr>
          <w:ilvl w:val="0"/>
          <w:numId w:val="28"/>
        </w:numPr>
        <w:contextualSpacing/>
        <w:jc w:val="both"/>
      </w:pPr>
      <w:r>
        <w:t xml:space="preserve">získána z rozhovorů s pěti neslyšícími pamětníky v rámci projektu </w:t>
      </w:r>
      <w:r w:rsidRPr="00B769F3">
        <w:rPr>
          <w:i/>
        </w:rPr>
        <w:t>Paměť národa</w:t>
      </w:r>
      <w:r>
        <w:t xml:space="preserve"> </w:t>
      </w:r>
      <w:r w:rsidR="00D1693F">
        <w:t xml:space="preserve"> </w:t>
      </w:r>
    </w:p>
    <w:p w14:paraId="09791607" w14:textId="77777777" w:rsidR="00731F93" w:rsidRDefault="00731F93" w:rsidP="00731F93">
      <w:pPr>
        <w:pStyle w:val="Normlnweb"/>
        <w:contextualSpacing/>
        <w:jc w:val="both"/>
      </w:pPr>
    </w:p>
    <w:p w14:paraId="5BD5BA56" w14:textId="64483B63" w:rsidR="00D65AC0" w:rsidRPr="00EA3382" w:rsidRDefault="00D65AC0" w:rsidP="00F96EB1">
      <w:pPr>
        <w:pStyle w:val="Normlnweb"/>
        <w:numPr>
          <w:ilvl w:val="0"/>
          <w:numId w:val="27"/>
        </w:numPr>
        <w:contextualSpacing/>
        <w:jc w:val="both"/>
        <w:rPr>
          <w:b/>
        </w:rPr>
      </w:pPr>
      <w:r w:rsidRPr="00EA3382">
        <w:rPr>
          <w:b/>
        </w:rPr>
        <w:t xml:space="preserve">Empirická data </w:t>
      </w:r>
    </w:p>
    <w:p w14:paraId="0F53627E" w14:textId="326043AC" w:rsidR="00D1693F" w:rsidRDefault="00F465D8" w:rsidP="00F96EB1">
      <w:pPr>
        <w:pStyle w:val="Normlnweb"/>
        <w:numPr>
          <w:ilvl w:val="0"/>
          <w:numId w:val="28"/>
        </w:numPr>
        <w:contextualSpacing/>
        <w:jc w:val="both"/>
      </w:pPr>
      <w:r>
        <w:t xml:space="preserve">získána </w:t>
      </w:r>
      <w:r w:rsidR="00D1693F">
        <w:t>z rozhovorů s</w:t>
      </w:r>
      <w:r w:rsidR="00537C96">
        <w:t>e 17</w:t>
      </w:r>
      <w:r w:rsidR="00D1693F">
        <w:t> neslyš</w:t>
      </w:r>
      <w:r w:rsidR="00B23E01">
        <w:t>ícími respondenty, kde byly položeny</w:t>
      </w:r>
      <w:r w:rsidR="00D1693F">
        <w:t xml:space="preserve"> 3 otázky: </w:t>
      </w:r>
      <w:r w:rsidR="00D1693F" w:rsidRPr="00D1693F">
        <w:t>1) Jaké zn</w:t>
      </w:r>
      <w:r w:rsidR="00B23E01">
        <w:t>áte znaky pro tento národ? 2) Č</w:t>
      </w:r>
      <w:r w:rsidR="00D1693F" w:rsidRPr="00D1693F">
        <w:t>ím jsou tyto znaky m</w:t>
      </w:r>
      <w:r w:rsidR="00B23E01">
        <w:t>otivovány? 3) Jaký je typický člově</w:t>
      </w:r>
      <w:r w:rsidR="00D1693F" w:rsidRPr="00D1693F">
        <w:t xml:space="preserve">k této </w:t>
      </w:r>
      <w:r w:rsidR="00B23E01">
        <w:t>národnosti? Jak se chová? Co dě</w:t>
      </w:r>
      <w:r w:rsidR="00D1693F" w:rsidRPr="00D1693F">
        <w:t xml:space="preserve">lá atd.? </w:t>
      </w:r>
    </w:p>
    <w:p w14:paraId="054EAFC9" w14:textId="77777777" w:rsidR="00731F93" w:rsidRDefault="00731F93" w:rsidP="00731F93">
      <w:pPr>
        <w:pStyle w:val="Normlnweb"/>
        <w:contextualSpacing/>
        <w:jc w:val="both"/>
      </w:pPr>
    </w:p>
    <w:p w14:paraId="32DDEE62" w14:textId="77777777" w:rsidR="00C06DC4" w:rsidRDefault="00C06DC4" w:rsidP="00731F93">
      <w:pPr>
        <w:pStyle w:val="Normlnweb"/>
        <w:contextualSpacing/>
        <w:jc w:val="both"/>
      </w:pPr>
    </w:p>
    <w:p w14:paraId="4E803D89" w14:textId="7586CD5E" w:rsidR="00D1693F" w:rsidRPr="00EA3382" w:rsidRDefault="00D1693F" w:rsidP="00F96EB1">
      <w:pPr>
        <w:pStyle w:val="Normlnweb"/>
        <w:numPr>
          <w:ilvl w:val="0"/>
          <w:numId w:val="27"/>
        </w:numPr>
        <w:contextualSpacing/>
        <w:jc w:val="both"/>
        <w:rPr>
          <w:b/>
        </w:rPr>
      </w:pPr>
      <w:r w:rsidRPr="00EA3382">
        <w:rPr>
          <w:b/>
        </w:rPr>
        <w:t xml:space="preserve">Kognitivní definice </w:t>
      </w:r>
    </w:p>
    <w:p w14:paraId="744A5FC0" w14:textId="3170B64F" w:rsidR="00D65AC0" w:rsidRDefault="00D65AC0" w:rsidP="00F96EB1">
      <w:pPr>
        <w:pStyle w:val="Normlnweb"/>
        <w:numPr>
          <w:ilvl w:val="0"/>
          <w:numId w:val="8"/>
        </w:numPr>
        <w:contextualSpacing/>
        <w:jc w:val="both"/>
      </w:pPr>
      <w:r>
        <w:lastRenderedPageBreak/>
        <w:t>na závěr přináš</w:t>
      </w:r>
      <w:r w:rsidR="00497A72">
        <w:t>í kognitivní definici, která sh</w:t>
      </w:r>
      <w:r>
        <w:t xml:space="preserve">rnuje stereotyp daného národa </w:t>
      </w:r>
    </w:p>
    <w:p w14:paraId="7B6006EC" w14:textId="77777777" w:rsidR="00C06DC4" w:rsidRPr="00D65AC0" w:rsidRDefault="00C06DC4" w:rsidP="00C06DC4">
      <w:pPr>
        <w:pStyle w:val="Normlnweb"/>
        <w:contextualSpacing/>
        <w:jc w:val="both"/>
      </w:pPr>
    </w:p>
    <w:p w14:paraId="17A521E7" w14:textId="22268BBA" w:rsidR="00924F29" w:rsidRDefault="00C06DC4" w:rsidP="00C06DC4">
      <w:pPr>
        <w:pStyle w:val="Normlnweb"/>
        <w:contextualSpacing/>
        <w:jc w:val="both"/>
      </w:pPr>
      <w:r>
        <w:t>(naznačeným způsobem autorka strukturuje svou práci)</w:t>
      </w:r>
    </w:p>
    <w:p w14:paraId="7441FA26" w14:textId="77777777" w:rsidR="00C06DC4" w:rsidRDefault="00C06DC4" w:rsidP="00C06DC4">
      <w:pPr>
        <w:pStyle w:val="Normlnweb"/>
        <w:contextualSpacing/>
        <w:jc w:val="both"/>
      </w:pPr>
    </w:p>
    <w:p w14:paraId="4EA2C13B" w14:textId="77777777" w:rsidR="009C0B5E" w:rsidRPr="00B23E01" w:rsidRDefault="009C0B5E" w:rsidP="00E21BAA">
      <w:pPr>
        <w:pStyle w:val="Normlnweb"/>
        <w:numPr>
          <w:ilvl w:val="0"/>
          <w:numId w:val="34"/>
        </w:numPr>
        <w:contextualSpacing/>
        <w:jc w:val="both"/>
        <w:rPr>
          <w:b/>
          <w:sz w:val="28"/>
        </w:rPr>
      </w:pPr>
      <w:r w:rsidRPr="00B23E01">
        <w:rPr>
          <w:b/>
          <w:sz w:val="28"/>
        </w:rPr>
        <w:t>Praktická část</w:t>
      </w:r>
    </w:p>
    <w:p w14:paraId="793313EF" w14:textId="77777777" w:rsidR="00B23E01" w:rsidRPr="00B23E01" w:rsidRDefault="00F1085A" w:rsidP="00B23E01">
      <w:pPr>
        <w:pStyle w:val="Normlnweb"/>
        <w:numPr>
          <w:ilvl w:val="0"/>
          <w:numId w:val="39"/>
        </w:numPr>
        <w:contextualSpacing/>
        <w:jc w:val="both"/>
        <w:rPr>
          <w:b/>
        </w:rPr>
      </w:pPr>
      <w:r w:rsidRPr="00EA3382">
        <w:rPr>
          <w:b/>
        </w:rPr>
        <w:t>Samotný výzkum</w:t>
      </w:r>
      <w:r>
        <w:t xml:space="preserve"> – </w:t>
      </w:r>
      <w:r w:rsidR="00143982">
        <w:t xml:space="preserve">zúčastnilo se </w:t>
      </w:r>
      <w:r w:rsidR="00EA3382">
        <w:t xml:space="preserve">ho </w:t>
      </w:r>
      <w:r w:rsidR="00B23E01">
        <w:t>17 respondentů</w:t>
      </w:r>
    </w:p>
    <w:p w14:paraId="353DC62E" w14:textId="4EBBA52F" w:rsidR="00F1085A" w:rsidRPr="009C0B5E" w:rsidRDefault="00EA3382" w:rsidP="00B23E01">
      <w:pPr>
        <w:pStyle w:val="Normlnweb"/>
        <w:numPr>
          <w:ilvl w:val="0"/>
          <w:numId w:val="44"/>
        </w:numPr>
        <w:contextualSpacing/>
        <w:jc w:val="both"/>
        <w:rPr>
          <w:b/>
        </w:rPr>
      </w:pPr>
      <w:r>
        <w:t>autorka</w:t>
      </w:r>
      <w:r w:rsidR="00F1085A">
        <w:t xml:space="preserve"> </w:t>
      </w:r>
      <w:r w:rsidR="00B23E01">
        <w:t>se zaměřila na znaky pro</w:t>
      </w:r>
      <w:r w:rsidR="00F1085A">
        <w:t xml:space="preserve"> 10 národností, my jsme vybraly 2, které bychom vám</w:t>
      </w:r>
      <w:r w:rsidR="00143982">
        <w:t xml:space="preserve"> rády</w:t>
      </w:r>
      <w:r w:rsidR="00B23E01">
        <w:t xml:space="preserve"> blíže představili</w:t>
      </w:r>
      <w:r>
        <w:t>:</w:t>
      </w:r>
    </w:p>
    <w:p w14:paraId="10878ADD" w14:textId="77777777" w:rsidR="00143982" w:rsidRDefault="00143982" w:rsidP="00F96EB1">
      <w:pPr>
        <w:pStyle w:val="Normlnweb"/>
        <w:contextualSpacing/>
        <w:jc w:val="both"/>
      </w:pPr>
    </w:p>
    <w:p w14:paraId="3496CA8D" w14:textId="77777777" w:rsidR="00F1085A" w:rsidRPr="00143982" w:rsidRDefault="00F1085A" w:rsidP="00E21BAA">
      <w:pPr>
        <w:pStyle w:val="Normlnweb"/>
        <w:numPr>
          <w:ilvl w:val="0"/>
          <w:numId w:val="15"/>
        </w:numPr>
        <w:ind w:left="993"/>
        <w:contextualSpacing/>
        <w:jc w:val="both"/>
        <w:rPr>
          <w:b/>
        </w:rPr>
      </w:pPr>
      <w:r w:rsidRPr="00143982">
        <w:rPr>
          <w:b/>
        </w:rPr>
        <w:t xml:space="preserve">Stereotyp Němce v českém znakovém jazyce </w:t>
      </w:r>
    </w:p>
    <w:p w14:paraId="7AB8E5A3" w14:textId="77777777" w:rsidR="00B23E01" w:rsidRDefault="003054EB" w:rsidP="00E21BAA">
      <w:pPr>
        <w:pStyle w:val="Normlnweb"/>
        <w:numPr>
          <w:ilvl w:val="0"/>
          <w:numId w:val="30"/>
        </w:numPr>
        <w:ind w:left="993"/>
        <w:contextualSpacing/>
        <w:jc w:val="both"/>
      </w:pPr>
      <w:r>
        <w:t>ukazujeme zde tři</w:t>
      </w:r>
      <w:r w:rsidR="00B23E01">
        <w:t xml:space="preserve"> obrázky:</w:t>
      </w:r>
    </w:p>
    <w:p w14:paraId="30292195" w14:textId="77777777" w:rsidR="00B23E01" w:rsidRDefault="00F1085A" w:rsidP="00B23E01">
      <w:pPr>
        <w:pStyle w:val="Normlnweb"/>
        <w:numPr>
          <w:ilvl w:val="1"/>
          <w:numId w:val="39"/>
        </w:numPr>
        <w:contextualSpacing/>
        <w:jc w:val="both"/>
      </w:pPr>
      <w:r>
        <w:t>první je akt</w:t>
      </w:r>
      <w:r w:rsidR="00D27B8E">
        <w:t xml:space="preserve">ivně </w:t>
      </w:r>
      <w:r w:rsidR="00B23E01">
        <w:t>užíván všemi respondenty – tento znak je označován za český; možná je jeho motivace znakem HITLER</w:t>
      </w:r>
      <w:r w:rsidR="00D27B8E">
        <w:t xml:space="preserve"> </w:t>
      </w:r>
    </w:p>
    <w:p w14:paraId="24B143FF" w14:textId="77777777" w:rsidR="00B23E01" w:rsidRDefault="00B23E01" w:rsidP="00B23E01">
      <w:pPr>
        <w:pStyle w:val="Normlnweb"/>
        <w:numPr>
          <w:ilvl w:val="1"/>
          <w:numId w:val="39"/>
        </w:numPr>
        <w:contextualSpacing/>
        <w:jc w:val="both"/>
      </w:pPr>
      <w:r>
        <w:t>druhý je</w:t>
      </w:r>
      <w:r w:rsidR="0036293F">
        <w:t xml:space="preserve"> </w:t>
      </w:r>
      <w:r>
        <w:t>vizuálně motivovaný</w:t>
      </w:r>
      <w:r w:rsidR="005B5B11">
        <w:t xml:space="preserve"> přilbou</w:t>
      </w:r>
      <w:r w:rsidR="000C42BB">
        <w:t xml:space="preserve">, kterou měli němečtí vojáci v první </w:t>
      </w:r>
      <w:r>
        <w:t>světové válce</w:t>
      </w:r>
    </w:p>
    <w:p w14:paraId="42E6FA60" w14:textId="55FA1604" w:rsidR="00F1085A" w:rsidRDefault="00F1085A" w:rsidP="00B23E01">
      <w:pPr>
        <w:pStyle w:val="Normlnweb"/>
        <w:numPr>
          <w:ilvl w:val="1"/>
          <w:numId w:val="39"/>
        </w:numPr>
        <w:contextualSpacing/>
        <w:jc w:val="both"/>
      </w:pPr>
      <w:r>
        <w:t xml:space="preserve">ve </w:t>
      </w:r>
      <w:r w:rsidR="005B08CA">
        <w:t>třetím</w:t>
      </w:r>
      <w:r>
        <w:t xml:space="preserve"> se </w:t>
      </w:r>
      <w:r w:rsidR="00B23E01">
        <w:t xml:space="preserve">silně ukazuje stereotyp – </w:t>
      </w:r>
      <w:r>
        <w:t xml:space="preserve">dochází ke změně orientace dlaně a tvaru ruky v hrubé gesto </w:t>
      </w:r>
      <w:r w:rsidR="00B23E01">
        <w:t xml:space="preserve">– význam znaku tedy odpovídá tvrzení: </w:t>
      </w:r>
      <w:r w:rsidRPr="00B23E01">
        <w:rPr>
          <w:i/>
        </w:rPr>
        <w:t>„Němec je někdo, od koho si udržuji odstup.“</w:t>
      </w:r>
      <w:r>
        <w:t xml:space="preserve"> </w:t>
      </w:r>
    </w:p>
    <w:p w14:paraId="6F0C1547" w14:textId="7C8651D4" w:rsidR="003223FA" w:rsidRDefault="003223FA" w:rsidP="00E21BAA">
      <w:pPr>
        <w:pStyle w:val="Normlnweb"/>
        <w:numPr>
          <w:ilvl w:val="0"/>
          <w:numId w:val="30"/>
        </w:numPr>
        <w:ind w:left="993"/>
        <w:contextualSpacing/>
        <w:jc w:val="both"/>
      </w:pPr>
      <w:r w:rsidRPr="00B23E01">
        <w:rPr>
          <w:b/>
          <w:u w:val="single"/>
        </w:rPr>
        <w:t>kognitivní definice</w:t>
      </w:r>
      <w:r>
        <w:t xml:space="preserve">: </w:t>
      </w:r>
      <w:r w:rsidR="00B23E01">
        <w:t xml:space="preserve">Němec </w:t>
      </w:r>
      <w:r>
        <w:t xml:space="preserve">je spojován s 2. světovou válkou, označen za necitlivou a hrubou bytost, která rozkazuje a šikanuje, je chladný a přísný </w:t>
      </w:r>
    </w:p>
    <w:p w14:paraId="4798EAE7" w14:textId="77777777" w:rsidR="00B23E01" w:rsidRDefault="003223FA" w:rsidP="00E21BAA">
      <w:pPr>
        <w:pStyle w:val="Normlnweb"/>
        <w:numPr>
          <w:ilvl w:val="0"/>
          <w:numId w:val="30"/>
        </w:numPr>
        <w:ind w:left="993"/>
        <w:contextualSpacing/>
        <w:jc w:val="both"/>
      </w:pPr>
      <w:r>
        <w:t>spojitost</w:t>
      </w:r>
      <w:r w:rsidR="00B23E01">
        <w:t xml:space="preserve"> s druhou světovou válkou</w:t>
      </w:r>
      <w:r>
        <w:t xml:space="preserve"> je ukotvena více v českém znakovém jazyce</w:t>
      </w:r>
      <w:r w:rsidR="00B23E01">
        <w:t xml:space="preserve"> </w:t>
      </w:r>
      <w:r w:rsidR="00441B72">
        <w:t>na rozdíl od českého jazyka</w:t>
      </w:r>
      <w:r>
        <w:t>, kdy si představíme spíše člověka, který má rád klobásy</w:t>
      </w:r>
      <w:r w:rsidR="00B23E01">
        <w:t xml:space="preserve"> apod.</w:t>
      </w:r>
    </w:p>
    <w:p w14:paraId="3B65D84C" w14:textId="4033F6E8" w:rsidR="003223FA" w:rsidRDefault="00B23E01" w:rsidP="00E21BAA">
      <w:pPr>
        <w:pStyle w:val="Normlnweb"/>
        <w:numPr>
          <w:ilvl w:val="0"/>
          <w:numId w:val="30"/>
        </w:numPr>
        <w:ind w:left="993"/>
        <w:contextualSpacing/>
        <w:jc w:val="both"/>
      </w:pPr>
      <w:r>
        <w:t>negativní vlastnosti připisované Němcům můžeme také spojit s orální metodou, která byla typická pro vzdělávání neslyšících v této oblasti</w:t>
      </w:r>
      <w:r w:rsidR="003223FA">
        <w:t xml:space="preserve"> </w:t>
      </w:r>
    </w:p>
    <w:p w14:paraId="168BEBEA" w14:textId="77777777" w:rsidR="003223FA" w:rsidRDefault="003223FA" w:rsidP="00E21BAA">
      <w:pPr>
        <w:pStyle w:val="Normlnweb"/>
        <w:ind w:left="993"/>
        <w:contextualSpacing/>
        <w:jc w:val="both"/>
      </w:pPr>
    </w:p>
    <w:p w14:paraId="602E4090" w14:textId="32200054" w:rsidR="00E36DD4" w:rsidRPr="00143982" w:rsidRDefault="00F1085A" w:rsidP="00E21BAA">
      <w:pPr>
        <w:pStyle w:val="Normlnweb"/>
        <w:numPr>
          <w:ilvl w:val="0"/>
          <w:numId w:val="15"/>
        </w:numPr>
        <w:ind w:left="993"/>
        <w:contextualSpacing/>
        <w:jc w:val="both"/>
        <w:rPr>
          <w:b/>
        </w:rPr>
      </w:pPr>
      <w:r w:rsidRPr="00143982">
        <w:rPr>
          <w:b/>
        </w:rPr>
        <w:t xml:space="preserve">Stereotyp Vietnamce v českém znakovém jazyce </w:t>
      </w:r>
      <w:r w:rsidR="00E36DD4" w:rsidRPr="00143982">
        <w:rPr>
          <w:b/>
        </w:rPr>
        <w:t xml:space="preserve"> </w:t>
      </w:r>
    </w:p>
    <w:p w14:paraId="383CF152" w14:textId="77777777" w:rsidR="00B23E01" w:rsidRDefault="003223FA" w:rsidP="00E21BAA">
      <w:pPr>
        <w:pStyle w:val="Normlnweb"/>
        <w:numPr>
          <w:ilvl w:val="0"/>
          <w:numId w:val="32"/>
        </w:numPr>
        <w:ind w:left="993"/>
        <w:contextualSpacing/>
        <w:jc w:val="both"/>
      </w:pPr>
      <w:r>
        <w:t>zde ukazujeme</w:t>
      </w:r>
      <w:r w:rsidR="00053D6D">
        <w:t xml:space="preserve"> také</w:t>
      </w:r>
      <w:r w:rsidR="00B23E01">
        <w:t xml:space="preserve"> 3 obrázky: </w:t>
      </w:r>
    </w:p>
    <w:p w14:paraId="453AF9F9" w14:textId="77777777" w:rsidR="00B23E01" w:rsidRDefault="003223FA" w:rsidP="00B23E01">
      <w:pPr>
        <w:pStyle w:val="Normlnweb"/>
        <w:numPr>
          <w:ilvl w:val="0"/>
          <w:numId w:val="45"/>
        </w:numPr>
        <w:contextualSpacing/>
        <w:jc w:val="both"/>
      </w:pPr>
      <w:r>
        <w:t>p</w:t>
      </w:r>
      <w:r w:rsidR="00703099">
        <w:t>rv</w:t>
      </w:r>
      <w:r w:rsidR="00B23E01">
        <w:t xml:space="preserve">ní znak uvedlo 16 respondentů – </w:t>
      </w:r>
      <w:r w:rsidR="00703099">
        <w:t>pochází z místního</w:t>
      </w:r>
      <w:r w:rsidR="00B23E01">
        <w:t xml:space="preserve"> znakového jazyka a je popisný (</w:t>
      </w:r>
      <w:r w:rsidR="00804176">
        <w:t>odkazuje ke</w:t>
      </w:r>
      <w:r w:rsidR="00B23E01">
        <w:t xml:space="preserve"> slaměnému trojú</w:t>
      </w:r>
      <w:r w:rsidR="00804176">
        <w:t>helník</w:t>
      </w:r>
      <w:r w:rsidR="00B23E01">
        <w:t>ov</w:t>
      </w:r>
      <w:r w:rsidR="00804176">
        <w:t>ému klobouku, který Vietnamci ve Vietnamu nosí</w:t>
      </w:r>
      <w:r w:rsidR="00B23E01">
        <w:t>, například na rýžových plantážích)</w:t>
      </w:r>
    </w:p>
    <w:p w14:paraId="3E4A1E8B" w14:textId="77777777" w:rsidR="00016CEF" w:rsidRDefault="003223FA" w:rsidP="00B23E01">
      <w:pPr>
        <w:pStyle w:val="Normlnweb"/>
        <w:numPr>
          <w:ilvl w:val="0"/>
          <w:numId w:val="45"/>
        </w:numPr>
        <w:contextualSpacing/>
        <w:jc w:val="both"/>
      </w:pPr>
      <w:r>
        <w:t xml:space="preserve">druhý </w:t>
      </w:r>
      <w:r w:rsidR="00B23E01">
        <w:t xml:space="preserve">znak </w:t>
      </w:r>
      <w:r>
        <w:t xml:space="preserve">uvedlo všech 17 respondentů, kteří vidí motivaci </w:t>
      </w:r>
      <w:r w:rsidR="00B23E01">
        <w:t xml:space="preserve">znaku </w:t>
      </w:r>
      <w:r>
        <w:t>v</w:t>
      </w:r>
      <w:r w:rsidR="00B23E01">
        <w:t> tom, že Vietnamec má šikmé oči – tento znak ale ustupuje znaku prvnímu</w:t>
      </w:r>
      <w:r w:rsidR="00016CEF">
        <w:t xml:space="preserve"> v rámci politické korektnosti a také proto, že se stejný znak užívá/užíval pro všechny asijské národy</w:t>
      </w:r>
    </w:p>
    <w:p w14:paraId="699F6A55" w14:textId="3D7BAE9E" w:rsidR="003223FA" w:rsidRDefault="003223FA" w:rsidP="00B23E01">
      <w:pPr>
        <w:pStyle w:val="Normlnweb"/>
        <w:numPr>
          <w:ilvl w:val="0"/>
          <w:numId w:val="45"/>
        </w:numPr>
        <w:contextualSpacing/>
        <w:jc w:val="both"/>
      </w:pPr>
      <w:r>
        <w:t>třetí znak jsme uvedly spíše pro pobavení, jelikož znázorňuje</w:t>
      </w:r>
      <w:r w:rsidR="00016CEF">
        <w:t xml:space="preserve"> stereotyp</w:t>
      </w:r>
      <w:r>
        <w:t xml:space="preserve">, že </w:t>
      </w:r>
      <w:r w:rsidR="00FB7174" w:rsidRPr="00B23E01">
        <w:rPr>
          <w:i/>
        </w:rPr>
        <w:t>„</w:t>
      </w:r>
      <w:r w:rsidRPr="00B23E01">
        <w:rPr>
          <w:i/>
        </w:rPr>
        <w:t xml:space="preserve">Vietnamec mluví </w:t>
      </w:r>
      <w:r w:rsidR="00FB7174" w:rsidRPr="00B23E01">
        <w:rPr>
          <w:i/>
        </w:rPr>
        <w:t>česky legračně a nesrozumitelně,“</w:t>
      </w:r>
      <w:r w:rsidRPr="00B23E01">
        <w:rPr>
          <w:i/>
        </w:rPr>
        <w:t xml:space="preserve"> </w:t>
      </w:r>
      <w:r w:rsidR="00016CEF">
        <w:t xml:space="preserve">a </w:t>
      </w:r>
      <w:r>
        <w:t>proto nesl</w:t>
      </w:r>
      <w:r w:rsidR="00FB7174">
        <w:t>yšící nedokáží správně odezírat</w:t>
      </w:r>
    </w:p>
    <w:p w14:paraId="547C7996" w14:textId="661DDCED" w:rsidR="00016CEF" w:rsidRDefault="003223FA" w:rsidP="00E21BAA">
      <w:pPr>
        <w:pStyle w:val="Normlnweb"/>
        <w:numPr>
          <w:ilvl w:val="0"/>
          <w:numId w:val="32"/>
        </w:numPr>
        <w:ind w:left="993"/>
        <w:contextualSpacing/>
        <w:jc w:val="both"/>
      </w:pPr>
      <w:r w:rsidRPr="00016CEF">
        <w:rPr>
          <w:b/>
          <w:u w:val="single"/>
        </w:rPr>
        <w:t>kognitivní definice</w:t>
      </w:r>
      <w:r>
        <w:t xml:space="preserve">: stereotyp </w:t>
      </w:r>
      <w:r w:rsidR="00016CEF">
        <w:t xml:space="preserve">Vietnamce </w:t>
      </w:r>
      <w:r>
        <w:t xml:space="preserve">v ČZJ </w:t>
      </w:r>
      <w:r w:rsidR="00016CEF">
        <w:t>je ukotven velmi pevně a jasně –</w:t>
      </w:r>
    </w:p>
    <w:p w14:paraId="5F509D5D" w14:textId="22B169C9" w:rsidR="003223FA" w:rsidRPr="00F1085A" w:rsidRDefault="003223FA" w:rsidP="00016CEF">
      <w:pPr>
        <w:pStyle w:val="Normlnweb"/>
        <w:ind w:left="993"/>
        <w:contextualSpacing/>
        <w:jc w:val="both"/>
      </w:pPr>
      <w:r>
        <w:t xml:space="preserve">má šikmé oči, je to dotěrný obchodník, který se snaží prodat za každou cenu a další stereotypy </w:t>
      </w:r>
      <w:r w:rsidR="00FB7174">
        <w:t xml:space="preserve">úzce </w:t>
      </w:r>
      <w:r>
        <w:t xml:space="preserve">spojené se stereotypy slyšících </w:t>
      </w:r>
    </w:p>
    <w:p w14:paraId="4510AC17" w14:textId="77777777" w:rsidR="00F1085A" w:rsidRDefault="00F1085A" w:rsidP="00E21BAA">
      <w:pPr>
        <w:pStyle w:val="Normlnweb"/>
        <w:ind w:left="993"/>
        <w:contextualSpacing/>
        <w:jc w:val="both"/>
        <w:rPr>
          <w:b/>
        </w:rPr>
      </w:pPr>
    </w:p>
    <w:p w14:paraId="35585C74" w14:textId="77777777" w:rsidR="00EC2AC0" w:rsidRPr="00016CEF" w:rsidRDefault="00E36DD4" w:rsidP="00E21BAA">
      <w:pPr>
        <w:pStyle w:val="Normlnweb"/>
        <w:numPr>
          <w:ilvl w:val="0"/>
          <w:numId w:val="34"/>
        </w:numPr>
        <w:contextualSpacing/>
        <w:jc w:val="both"/>
        <w:rPr>
          <w:b/>
          <w:sz w:val="28"/>
        </w:rPr>
      </w:pPr>
      <w:r w:rsidRPr="00016CEF">
        <w:rPr>
          <w:b/>
          <w:sz w:val="28"/>
        </w:rPr>
        <w:t xml:space="preserve">Závěr práce </w:t>
      </w:r>
    </w:p>
    <w:p w14:paraId="3BB6C872" w14:textId="0B33F6E6" w:rsidR="00284A6F" w:rsidRPr="00143982" w:rsidRDefault="00E6368F" w:rsidP="00016CEF">
      <w:pPr>
        <w:pStyle w:val="Normlnweb"/>
        <w:numPr>
          <w:ilvl w:val="0"/>
          <w:numId w:val="39"/>
        </w:numPr>
        <w:contextualSpacing/>
        <w:jc w:val="both"/>
        <w:rPr>
          <w:b/>
        </w:rPr>
      </w:pPr>
      <w:r w:rsidRPr="00143982">
        <w:rPr>
          <w:b/>
        </w:rPr>
        <w:t>Autor</w:t>
      </w:r>
      <w:r w:rsidR="00441B72">
        <w:rPr>
          <w:b/>
        </w:rPr>
        <w:t>ka narazila na několik problémů:</w:t>
      </w:r>
    </w:p>
    <w:p w14:paraId="6E347F46" w14:textId="0762F075" w:rsidR="00EC2AC0" w:rsidRPr="00EC2AC0" w:rsidRDefault="00FB7174" w:rsidP="00F96EB1">
      <w:pPr>
        <w:pStyle w:val="Normlnweb"/>
        <w:numPr>
          <w:ilvl w:val="0"/>
          <w:numId w:val="14"/>
        </w:numPr>
        <w:contextualSpacing/>
        <w:jc w:val="both"/>
      </w:pPr>
      <w:r>
        <w:t>český znakový jazyk</w:t>
      </w:r>
      <w:r w:rsidR="00EC2AC0" w:rsidRPr="00EC2AC0">
        <w:t xml:space="preserve"> rozlišuje mezi znaky pro označení státního území a označení příslušníka národnosti pouze kontextově – znaky vypadají stejně (</w:t>
      </w:r>
      <w:r>
        <w:t xml:space="preserve">např. </w:t>
      </w:r>
      <w:r w:rsidR="00EC2AC0" w:rsidRPr="00EC2AC0">
        <w:t>NĚMEC a NĚMECKO)</w:t>
      </w:r>
    </w:p>
    <w:p w14:paraId="6F0393AB" w14:textId="7ADCAE54" w:rsidR="00284A6F" w:rsidRPr="00EC2AC0" w:rsidRDefault="00E6368F" w:rsidP="00F96EB1">
      <w:pPr>
        <w:pStyle w:val="Normlnweb"/>
        <w:numPr>
          <w:ilvl w:val="0"/>
          <w:numId w:val="21"/>
        </w:numPr>
        <w:jc w:val="both"/>
      </w:pPr>
      <w:r w:rsidRPr="00EC2AC0">
        <w:t xml:space="preserve">nejsilnějším stereotypem ve znakových jazycích je </w:t>
      </w:r>
      <w:r w:rsidR="00016CEF">
        <w:t xml:space="preserve">stále </w:t>
      </w:r>
      <w:r w:rsidRPr="00EC2AC0">
        <w:t>zřejmě stereotyp slyšícího</w:t>
      </w:r>
    </w:p>
    <w:p w14:paraId="7744EF0B" w14:textId="753465B8" w:rsidR="00284A6F" w:rsidRPr="00EC2AC0" w:rsidRDefault="00FB7174" w:rsidP="00F96EB1">
      <w:pPr>
        <w:pStyle w:val="Normlnweb"/>
        <w:numPr>
          <w:ilvl w:val="0"/>
          <w:numId w:val="21"/>
        </w:numPr>
        <w:jc w:val="both"/>
      </w:pPr>
      <w:r>
        <w:lastRenderedPageBreak/>
        <w:t>etnických stereotypů není</w:t>
      </w:r>
      <w:r w:rsidR="00E6368F" w:rsidRPr="00EC2AC0">
        <w:t xml:space="preserve"> tolik, </w:t>
      </w:r>
      <w:r>
        <w:t xml:space="preserve">možná </w:t>
      </w:r>
      <w:r w:rsidR="00E6368F" w:rsidRPr="00EC2AC0">
        <w:t xml:space="preserve">kvůli současné soudržnosti komunity Neslyšících napříč národy  </w:t>
      </w:r>
    </w:p>
    <w:p w14:paraId="2A9376CD" w14:textId="7F18B530" w:rsidR="00EC2AC0" w:rsidRPr="00143982" w:rsidRDefault="00441B72" w:rsidP="00016CEF">
      <w:pPr>
        <w:pStyle w:val="Normlnweb"/>
        <w:numPr>
          <w:ilvl w:val="0"/>
          <w:numId w:val="39"/>
        </w:numPr>
        <w:contextualSpacing/>
        <w:jc w:val="both"/>
        <w:rPr>
          <w:b/>
        </w:rPr>
      </w:pPr>
      <w:r>
        <w:rPr>
          <w:b/>
        </w:rPr>
        <w:t>Důležitá zjištění:</w:t>
      </w:r>
    </w:p>
    <w:p w14:paraId="76416F69" w14:textId="61B3B2D7" w:rsidR="00284A6F" w:rsidRPr="00EC2AC0" w:rsidRDefault="00016CEF" w:rsidP="00F96EB1">
      <w:pPr>
        <w:pStyle w:val="Normlnweb"/>
        <w:numPr>
          <w:ilvl w:val="0"/>
          <w:numId w:val="22"/>
        </w:numPr>
        <w:jc w:val="both"/>
      </w:pPr>
      <w:r>
        <w:t>nejsilnější</w:t>
      </w:r>
      <w:r w:rsidR="00E6368F" w:rsidRPr="00EC2AC0">
        <w:t xml:space="preserve"> </w:t>
      </w:r>
      <w:r>
        <w:t>etnický stereotyp je svázán s Němcem, Američ</w:t>
      </w:r>
      <w:r w:rsidR="00E6368F" w:rsidRPr="00EC2AC0">
        <w:t xml:space="preserve">anem, Vietnamcem a Romem  </w:t>
      </w:r>
    </w:p>
    <w:p w14:paraId="475C0049" w14:textId="299EBB89" w:rsidR="00284A6F" w:rsidRPr="00EC2AC0" w:rsidRDefault="00FB7174" w:rsidP="00F96EB1">
      <w:pPr>
        <w:pStyle w:val="Normlnweb"/>
        <w:numPr>
          <w:ilvl w:val="0"/>
          <w:numId w:val="22"/>
        </w:numPr>
        <w:jc w:val="both"/>
      </w:pPr>
      <w:r>
        <w:t>etnické stereotypy ve znakových</w:t>
      </w:r>
      <w:r w:rsidR="00E6368F" w:rsidRPr="00EC2AC0">
        <w:t xml:space="preserve"> jsou často viditelné již ve formě neutrálního znaku (např. RUS – červený nos) </w:t>
      </w:r>
    </w:p>
    <w:p w14:paraId="5ED575B0" w14:textId="2CD5395A" w:rsidR="00FB7174" w:rsidRPr="00FB7174" w:rsidRDefault="00E6368F" w:rsidP="00FB7174">
      <w:pPr>
        <w:pStyle w:val="Normlnweb"/>
        <w:numPr>
          <w:ilvl w:val="0"/>
          <w:numId w:val="22"/>
        </w:numPr>
        <w:jc w:val="both"/>
      </w:pPr>
      <w:r w:rsidRPr="00EC2AC0">
        <w:t>Tvary ruky D mají tendenci ke změně v hrubé gesto (</w:t>
      </w:r>
      <w:r w:rsidR="00FB7174">
        <w:t>viz</w:t>
      </w:r>
      <w:r w:rsidRPr="00EC2AC0">
        <w:t xml:space="preserve"> NĚMEC) </w:t>
      </w:r>
    </w:p>
    <w:p w14:paraId="3A48B930" w14:textId="2A6110EC" w:rsidR="00FC508B" w:rsidRDefault="00E36DD4" w:rsidP="00F96EB1">
      <w:pPr>
        <w:pStyle w:val="Normlnweb"/>
        <w:contextualSpacing/>
        <w:jc w:val="both"/>
        <w:rPr>
          <w:b/>
        </w:rPr>
      </w:pPr>
      <w:r w:rsidRPr="00016CEF">
        <w:rPr>
          <w:b/>
          <w:sz w:val="28"/>
        </w:rPr>
        <w:t xml:space="preserve">Posudek vedoucího práce </w:t>
      </w:r>
      <w:r w:rsidR="00E261B9">
        <w:rPr>
          <w:b/>
        </w:rPr>
        <w:t>–</w:t>
      </w:r>
      <w:r w:rsidR="00FC508B">
        <w:rPr>
          <w:b/>
        </w:rPr>
        <w:t xml:space="preserve"> </w:t>
      </w:r>
      <w:r w:rsidR="00FC508B" w:rsidRPr="00F1085A">
        <w:t>doc. PhDr. Irena Vaňková, Csc., Ph.D.</w:t>
      </w:r>
    </w:p>
    <w:p w14:paraId="5B4417A8" w14:textId="0EA40957" w:rsidR="00FC508B" w:rsidRPr="00FC508B" w:rsidRDefault="00FC508B" w:rsidP="00F96EB1">
      <w:pPr>
        <w:pStyle w:val="Normlnweb"/>
        <w:numPr>
          <w:ilvl w:val="0"/>
          <w:numId w:val="24"/>
        </w:numPr>
        <w:contextualSpacing/>
        <w:jc w:val="both"/>
        <w:rPr>
          <w:b/>
        </w:rPr>
      </w:pPr>
      <w:r w:rsidRPr="00E261B9">
        <w:rPr>
          <w:b/>
        </w:rPr>
        <w:t>klady</w:t>
      </w:r>
      <w:r>
        <w:t xml:space="preserve">: jedinečné a zajímavé téma, </w:t>
      </w:r>
      <w:r w:rsidR="00FB7174">
        <w:t>rozsah</w:t>
      </w:r>
      <w:r>
        <w:t xml:space="preserve"> práce, text je propracován velmi pečlivě s minimem chyb </w:t>
      </w:r>
    </w:p>
    <w:p w14:paraId="0FA4533F" w14:textId="45E0C097" w:rsidR="00FC508B" w:rsidRPr="00441B72" w:rsidRDefault="00FC508B" w:rsidP="00F96EB1">
      <w:pPr>
        <w:pStyle w:val="Normlnweb"/>
        <w:numPr>
          <w:ilvl w:val="0"/>
          <w:numId w:val="24"/>
        </w:numPr>
        <w:contextualSpacing/>
        <w:jc w:val="both"/>
        <w:rPr>
          <w:b/>
        </w:rPr>
      </w:pPr>
      <w:r w:rsidRPr="00E261B9">
        <w:rPr>
          <w:b/>
        </w:rPr>
        <w:t>zápory</w:t>
      </w:r>
      <w:r>
        <w:t>: problematické formulace</w:t>
      </w:r>
      <w:r w:rsidR="00FB7174">
        <w:t xml:space="preserve"> některých</w:t>
      </w:r>
      <w:r>
        <w:t xml:space="preserve"> konotací, „vliv ze slyšící společnosti“ a „přirozený stereotyp, </w:t>
      </w:r>
      <w:r w:rsidR="00016CEF">
        <w:t xml:space="preserve">s </w:t>
      </w:r>
      <w:r>
        <w:t xml:space="preserve">nímž se komunita Neslyšících ztotožňuje“ </w:t>
      </w:r>
      <w:r w:rsidR="00FB7174">
        <w:t xml:space="preserve">klade do protikladu, což není nutně pravda </w:t>
      </w:r>
    </w:p>
    <w:p w14:paraId="61A2A98E" w14:textId="77777777" w:rsidR="00441B72" w:rsidRPr="00FC508B" w:rsidRDefault="00441B72" w:rsidP="00F96EB1">
      <w:pPr>
        <w:pStyle w:val="Normlnweb"/>
        <w:contextualSpacing/>
        <w:jc w:val="both"/>
        <w:rPr>
          <w:b/>
        </w:rPr>
      </w:pPr>
    </w:p>
    <w:p w14:paraId="47624B17" w14:textId="1EA95806" w:rsidR="00E36DD4" w:rsidRDefault="00E36DD4" w:rsidP="00F96EB1">
      <w:pPr>
        <w:pStyle w:val="Normlnweb"/>
        <w:contextualSpacing/>
        <w:jc w:val="both"/>
      </w:pPr>
      <w:r w:rsidRPr="00016CEF">
        <w:rPr>
          <w:b/>
          <w:sz w:val="28"/>
        </w:rPr>
        <w:t>Posudek oponenta práce</w:t>
      </w:r>
      <w:r w:rsidR="00D65AC0" w:rsidRPr="00016CEF">
        <w:rPr>
          <w:b/>
          <w:sz w:val="28"/>
        </w:rPr>
        <w:t xml:space="preserve"> </w:t>
      </w:r>
      <w:r w:rsidR="00D65AC0">
        <w:rPr>
          <w:b/>
        </w:rPr>
        <w:t xml:space="preserve">– </w:t>
      </w:r>
      <w:r w:rsidR="00441B72">
        <w:t>PhDr. Klára Richt</w:t>
      </w:r>
      <w:r w:rsidR="00D65AC0">
        <w:t xml:space="preserve">erová </w:t>
      </w:r>
    </w:p>
    <w:p w14:paraId="1D59697A" w14:textId="4750590D" w:rsidR="00D65AC0" w:rsidRDefault="00D65AC0" w:rsidP="00F96EB1">
      <w:pPr>
        <w:pStyle w:val="Normlnweb"/>
        <w:numPr>
          <w:ilvl w:val="0"/>
          <w:numId w:val="25"/>
        </w:numPr>
        <w:contextualSpacing/>
        <w:jc w:val="both"/>
      </w:pPr>
      <w:r w:rsidRPr="00E261B9">
        <w:rPr>
          <w:b/>
        </w:rPr>
        <w:t>klady</w:t>
      </w:r>
      <w:r>
        <w:t xml:space="preserve">: zajímavá problematika, materiál je pečlivě popsán, utříděn i přehledně prezentován, přináší cenná zjištění i pro další výzkum, úvodní kapitoly mají logickou kompozici a koncepty kognitivní lingvistiky jsou vybírány uvážlivě </w:t>
      </w:r>
    </w:p>
    <w:p w14:paraId="43DC6133" w14:textId="56934F50" w:rsidR="00D65AC0" w:rsidRPr="00D65AC0" w:rsidRDefault="00D65AC0" w:rsidP="00F96EB1">
      <w:pPr>
        <w:pStyle w:val="Normlnweb"/>
        <w:numPr>
          <w:ilvl w:val="0"/>
          <w:numId w:val="25"/>
        </w:numPr>
        <w:contextualSpacing/>
        <w:jc w:val="both"/>
      </w:pPr>
      <w:r w:rsidRPr="00E261B9">
        <w:rPr>
          <w:b/>
        </w:rPr>
        <w:t>zápory</w:t>
      </w:r>
      <w:r>
        <w:t>: několik pasáží by si zasloužilo bližší objasnění, problematický způsob prezentace příznakových etnonym, data z Nekulovy stati</w:t>
      </w:r>
      <w:r w:rsidR="00016CEF">
        <w:t xml:space="preserve"> z roku 1999 pokládá za současná, zatímco data, která zí</w:t>
      </w:r>
      <w:r>
        <w:t>skala při rozhovorech s</w:t>
      </w:r>
      <w:r w:rsidR="00016CEF">
        <w:t> </w:t>
      </w:r>
      <w:r>
        <w:t>neslyšícími</w:t>
      </w:r>
      <w:r w:rsidR="00016CEF">
        <w:t>,</w:t>
      </w:r>
      <w:r>
        <w:t xml:space="preserve"> za současná nepovažuje, nedostatky v terminologických vymezeních (</w:t>
      </w:r>
      <w:r w:rsidR="00FB7174">
        <w:t xml:space="preserve">např. </w:t>
      </w:r>
      <w:r>
        <w:t xml:space="preserve">domorodé znakové jazyky) </w:t>
      </w:r>
    </w:p>
    <w:p w14:paraId="31D9F0C0" w14:textId="77777777" w:rsidR="00F1085A" w:rsidRPr="00F1085A" w:rsidRDefault="00F1085A" w:rsidP="00F96EB1">
      <w:pPr>
        <w:pStyle w:val="Normlnweb"/>
        <w:contextualSpacing/>
        <w:jc w:val="both"/>
        <w:rPr>
          <w:b/>
        </w:rPr>
      </w:pPr>
    </w:p>
    <w:p w14:paraId="6BD3400C" w14:textId="081A92C9" w:rsidR="00D65AC0" w:rsidRPr="00016CEF" w:rsidRDefault="00FB7174" w:rsidP="00F96EB1">
      <w:pPr>
        <w:pStyle w:val="Normlnweb"/>
        <w:contextualSpacing/>
        <w:jc w:val="both"/>
        <w:rPr>
          <w:b/>
          <w:sz w:val="28"/>
        </w:rPr>
      </w:pPr>
      <w:r w:rsidRPr="00016CEF">
        <w:rPr>
          <w:b/>
          <w:sz w:val="28"/>
        </w:rPr>
        <w:t>Vlastní</w:t>
      </w:r>
      <w:r w:rsidR="00E36DD4" w:rsidRPr="00016CEF">
        <w:rPr>
          <w:b/>
          <w:sz w:val="28"/>
        </w:rPr>
        <w:t xml:space="preserve"> hodnocení</w:t>
      </w:r>
    </w:p>
    <w:p w14:paraId="010E8092" w14:textId="0FAD8776" w:rsidR="00D65AC0" w:rsidRPr="00D65AC0" w:rsidRDefault="00D65AC0" w:rsidP="00016CEF">
      <w:pPr>
        <w:pStyle w:val="Normlnweb"/>
        <w:numPr>
          <w:ilvl w:val="0"/>
          <w:numId w:val="8"/>
        </w:numPr>
        <w:ind w:left="284" w:hanging="284"/>
        <w:contextualSpacing/>
        <w:jc w:val="both"/>
        <w:rPr>
          <w:b/>
        </w:rPr>
      </w:pPr>
      <w:r w:rsidRPr="00E261B9">
        <w:rPr>
          <w:b/>
        </w:rPr>
        <w:t>klady</w:t>
      </w:r>
      <w:r>
        <w:t xml:space="preserve">: zajímavé téma (první práce s tímto zaměřením), přehledné zpracování – Práce se nám celkově líbila a četla se dobře. </w:t>
      </w:r>
    </w:p>
    <w:p w14:paraId="1000F46C" w14:textId="6C56A579" w:rsidR="00D65AC0" w:rsidRPr="00E36DD4" w:rsidRDefault="00D65AC0" w:rsidP="00016CEF">
      <w:pPr>
        <w:pStyle w:val="Normlnweb"/>
        <w:numPr>
          <w:ilvl w:val="0"/>
          <w:numId w:val="8"/>
        </w:numPr>
        <w:ind w:left="284" w:hanging="284"/>
        <w:contextualSpacing/>
        <w:jc w:val="both"/>
        <w:rPr>
          <w:b/>
        </w:rPr>
      </w:pPr>
      <w:r w:rsidRPr="00E261B9">
        <w:rPr>
          <w:b/>
        </w:rPr>
        <w:t>zápory</w:t>
      </w:r>
      <w:r>
        <w:t>: grafické zprac</w:t>
      </w:r>
      <w:r w:rsidR="00FB7174">
        <w:t>ování přílohy (tabulek), používání nesprávného</w:t>
      </w:r>
      <w:r>
        <w:t xml:space="preserve"> termínu „domorodé znakové jazyky“, špatné číslování obrázků na stranách 74</w:t>
      </w:r>
      <w:r w:rsidR="00441B72">
        <w:t>-</w:t>
      </w:r>
      <w:r>
        <w:t>78</w:t>
      </w:r>
    </w:p>
    <w:sectPr w:rsidR="00D65AC0" w:rsidRPr="00E36DD4" w:rsidSect="001F38CE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A4D5D" w14:textId="77777777" w:rsidR="00B4764D" w:rsidRDefault="00B4764D" w:rsidP="00D65AC0">
      <w:r>
        <w:separator/>
      </w:r>
    </w:p>
  </w:endnote>
  <w:endnote w:type="continuationSeparator" w:id="0">
    <w:p w14:paraId="3A0B09DE" w14:textId="77777777" w:rsidR="00B4764D" w:rsidRDefault="00B4764D" w:rsidP="00D6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A8B82" w14:textId="77777777" w:rsidR="00F96EB1" w:rsidRDefault="00F96EB1" w:rsidP="00A21D56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2824D41" w14:textId="77777777" w:rsidR="00F96EB1" w:rsidRDefault="00F96E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C007C" w14:textId="77429B02" w:rsidR="00F96EB1" w:rsidRDefault="00F96EB1" w:rsidP="00A21D56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4C20">
      <w:rPr>
        <w:rStyle w:val="slostrnky"/>
        <w:noProof/>
      </w:rPr>
      <w:t>4</w:t>
    </w:r>
    <w:r>
      <w:rPr>
        <w:rStyle w:val="slostrnky"/>
      </w:rPr>
      <w:fldChar w:fldCharType="end"/>
    </w:r>
  </w:p>
  <w:p w14:paraId="5D7A4F2B" w14:textId="77777777" w:rsidR="00F96EB1" w:rsidRDefault="00F96E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03CF4" w14:textId="77777777" w:rsidR="00B4764D" w:rsidRDefault="00B4764D" w:rsidP="00D65AC0">
      <w:r>
        <w:separator/>
      </w:r>
    </w:p>
  </w:footnote>
  <w:footnote w:type="continuationSeparator" w:id="0">
    <w:p w14:paraId="4B7443F9" w14:textId="77777777" w:rsidR="00B4764D" w:rsidRDefault="00B4764D" w:rsidP="00D6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6D928" w14:textId="77777777" w:rsidR="00F96EB1" w:rsidRPr="00F96EB1" w:rsidRDefault="00F96EB1" w:rsidP="00F96EB1">
    <w:pPr>
      <w:pStyle w:val="Zhlav"/>
      <w:jc w:val="both"/>
      <w:rPr>
        <w:rFonts w:ascii="Times New Roman" w:hAnsi="Times New Roman" w:cs="Times New Roman"/>
      </w:rPr>
    </w:pPr>
    <w:r w:rsidRPr="00F96EB1">
      <w:rPr>
        <w:rFonts w:ascii="Times New Roman" w:hAnsi="Times New Roman" w:cs="Times New Roman"/>
      </w:rPr>
      <w:t>BŘINKOVÁ, Lucie. </w:t>
    </w:r>
    <w:r w:rsidRPr="00F96EB1">
      <w:rPr>
        <w:rFonts w:ascii="Times New Roman" w:hAnsi="Times New Roman" w:cs="Times New Roman"/>
        <w:i/>
        <w:iCs/>
      </w:rPr>
      <w:t>Stereotypy národností a znaky pro národy v českém znakovém jazyce</w:t>
    </w:r>
    <w:r w:rsidRPr="00F96EB1">
      <w:rPr>
        <w:rFonts w:ascii="Times New Roman" w:hAnsi="Times New Roman" w:cs="Times New Roman"/>
      </w:rPr>
      <w:t>. Praha, 2016. Diplomová práce. Univerzita Karlova, Filozofická fakulta, Ústav jazyků a komunikace neslyšících. Vedoucí práce Vaňková, Irena.</w:t>
    </w:r>
  </w:p>
  <w:p w14:paraId="241E80F4" w14:textId="05BB92AE" w:rsidR="00D65AC0" w:rsidRPr="00F96EB1" w:rsidRDefault="00D65AC0" w:rsidP="00F96EB1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59A"/>
    <w:multiLevelType w:val="hybridMultilevel"/>
    <w:tmpl w:val="2788E728"/>
    <w:lvl w:ilvl="0" w:tplc="6EB0A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A8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DCF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23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A9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C6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7EA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0A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966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9D094A"/>
    <w:multiLevelType w:val="hybridMultilevel"/>
    <w:tmpl w:val="BAB6922E"/>
    <w:lvl w:ilvl="0" w:tplc="5D90BF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11DF1"/>
    <w:multiLevelType w:val="hybridMultilevel"/>
    <w:tmpl w:val="D5C45F0A"/>
    <w:lvl w:ilvl="0" w:tplc="4684B42E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944CF1"/>
    <w:multiLevelType w:val="hybridMultilevel"/>
    <w:tmpl w:val="0DE2F87E"/>
    <w:lvl w:ilvl="0" w:tplc="B4387B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0945FA"/>
    <w:multiLevelType w:val="hybridMultilevel"/>
    <w:tmpl w:val="FFE80872"/>
    <w:lvl w:ilvl="0" w:tplc="1D883D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9A063C"/>
    <w:multiLevelType w:val="hybridMultilevel"/>
    <w:tmpl w:val="955457F8"/>
    <w:lvl w:ilvl="0" w:tplc="0EC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D0EB3"/>
    <w:multiLevelType w:val="hybridMultilevel"/>
    <w:tmpl w:val="33EA0EF6"/>
    <w:lvl w:ilvl="0" w:tplc="6AFE2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C8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0D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6F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6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CF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808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7AC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78D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E45F91"/>
    <w:multiLevelType w:val="hybridMultilevel"/>
    <w:tmpl w:val="ECC250D6"/>
    <w:lvl w:ilvl="0" w:tplc="825CA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A9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C0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6B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06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68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67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AB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72D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6E7DEA"/>
    <w:multiLevelType w:val="hybridMultilevel"/>
    <w:tmpl w:val="908CDA5C"/>
    <w:lvl w:ilvl="0" w:tplc="BDB67D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CE04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0063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66A6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AC3D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42BC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742B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24CE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7497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BA07443"/>
    <w:multiLevelType w:val="hybridMultilevel"/>
    <w:tmpl w:val="518A7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56534"/>
    <w:multiLevelType w:val="hybridMultilevel"/>
    <w:tmpl w:val="0C766776"/>
    <w:lvl w:ilvl="0" w:tplc="34EED6F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2523B4"/>
    <w:multiLevelType w:val="hybridMultilevel"/>
    <w:tmpl w:val="E8B03652"/>
    <w:lvl w:ilvl="0" w:tplc="B4387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CE04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0063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66A6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AC3D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42BC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742B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24CE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7497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2D87C1D"/>
    <w:multiLevelType w:val="hybridMultilevel"/>
    <w:tmpl w:val="50183EA4"/>
    <w:lvl w:ilvl="0" w:tplc="A470FF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F3EF9"/>
    <w:multiLevelType w:val="hybridMultilevel"/>
    <w:tmpl w:val="0D8627D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23BE75AD"/>
    <w:multiLevelType w:val="hybridMultilevel"/>
    <w:tmpl w:val="6534E45C"/>
    <w:lvl w:ilvl="0" w:tplc="A470FF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E2C87"/>
    <w:multiLevelType w:val="hybridMultilevel"/>
    <w:tmpl w:val="7C203E54"/>
    <w:lvl w:ilvl="0" w:tplc="B4387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4231F"/>
    <w:multiLevelType w:val="hybridMultilevel"/>
    <w:tmpl w:val="41C23A78"/>
    <w:lvl w:ilvl="0" w:tplc="B4387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17F23"/>
    <w:multiLevelType w:val="hybridMultilevel"/>
    <w:tmpl w:val="61FEE4FE"/>
    <w:lvl w:ilvl="0" w:tplc="4684B42E">
      <w:start w:val="1"/>
      <w:numFmt w:val="bullet"/>
      <w:lvlText w:val=""/>
      <w:lvlJc w:val="left"/>
      <w:pPr>
        <w:ind w:left="1211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FBD1949"/>
    <w:multiLevelType w:val="hybridMultilevel"/>
    <w:tmpl w:val="6988FD26"/>
    <w:lvl w:ilvl="0" w:tplc="B4387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F206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8A91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6841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C14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EA0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5ECA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529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E27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0684E5C"/>
    <w:multiLevelType w:val="hybridMultilevel"/>
    <w:tmpl w:val="B8DC64BC"/>
    <w:lvl w:ilvl="0" w:tplc="B4387BC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3E05217"/>
    <w:multiLevelType w:val="hybridMultilevel"/>
    <w:tmpl w:val="19ECBA04"/>
    <w:lvl w:ilvl="0" w:tplc="B4387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224AE"/>
    <w:multiLevelType w:val="hybridMultilevel"/>
    <w:tmpl w:val="C096E574"/>
    <w:lvl w:ilvl="0" w:tplc="B4387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F714A"/>
    <w:multiLevelType w:val="hybridMultilevel"/>
    <w:tmpl w:val="E09A1880"/>
    <w:lvl w:ilvl="0" w:tplc="B4387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67467E"/>
    <w:multiLevelType w:val="hybridMultilevel"/>
    <w:tmpl w:val="F078E206"/>
    <w:lvl w:ilvl="0" w:tplc="B4387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D40D1"/>
    <w:multiLevelType w:val="hybridMultilevel"/>
    <w:tmpl w:val="8FA8A05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803D5"/>
    <w:multiLevelType w:val="hybridMultilevel"/>
    <w:tmpl w:val="F9F270C0"/>
    <w:lvl w:ilvl="0" w:tplc="5D90BF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F08A6"/>
    <w:multiLevelType w:val="hybridMultilevel"/>
    <w:tmpl w:val="DDB88A6A"/>
    <w:lvl w:ilvl="0" w:tplc="1D883D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00731E"/>
    <w:multiLevelType w:val="hybridMultilevel"/>
    <w:tmpl w:val="70722BCE"/>
    <w:lvl w:ilvl="0" w:tplc="5D90BF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97A86"/>
    <w:multiLevelType w:val="hybridMultilevel"/>
    <w:tmpl w:val="8CD673B2"/>
    <w:lvl w:ilvl="0" w:tplc="A470FF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60D36"/>
    <w:multiLevelType w:val="hybridMultilevel"/>
    <w:tmpl w:val="D69EFE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351EA"/>
    <w:multiLevelType w:val="hybridMultilevel"/>
    <w:tmpl w:val="8E4C6766"/>
    <w:lvl w:ilvl="0" w:tplc="B4387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F591F"/>
    <w:multiLevelType w:val="hybridMultilevel"/>
    <w:tmpl w:val="8BA85438"/>
    <w:lvl w:ilvl="0" w:tplc="1D883D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0B1EF4"/>
    <w:multiLevelType w:val="hybridMultilevel"/>
    <w:tmpl w:val="5B4E3B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466BE"/>
    <w:multiLevelType w:val="hybridMultilevel"/>
    <w:tmpl w:val="ED72F0CC"/>
    <w:lvl w:ilvl="0" w:tplc="5D90BF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B348F"/>
    <w:multiLevelType w:val="hybridMultilevel"/>
    <w:tmpl w:val="0D62C770"/>
    <w:lvl w:ilvl="0" w:tplc="B4387B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BD315A"/>
    <w:multiLevelType w:val="hybridMultilevel"/>
    <w:tmpl w:val="8AFA2B02"/>
    <w:lvl w:ilvl="0" w:tplc="34EED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C4910"/>
    <w:multiLevelType w:val="hybridMultilevel"/>
    <w:tmpl w:val="464E8514"/>
    <w:lvl w:ilvl="0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622C0550"/>
    <w:multiLevelType w:val="hybridMultilevel"/>
    <w:tmpl w:val="213C6D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92F48"/>
    <w:multiLevelType w:val="hybridMultilevel"/>
    <w:tmpl w:val="73AE7A30"/>
    <w:lvl w:ilvl="0" w:tplc="252A1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22AC3"/>
    <w:multiLevelType w:val="hybridMultilevel"/>
    <w:tmpl w:val="E8EE789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711D93"/>
    <w:multiLevelType w:val="hybridMultilevel"/>
    <w:tmpl w:val="B25049AE"/>
    <w:lvl w:ilvl="0" w:tplc="0EC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9105E"/>
    <w:multiLevelType w:val="hybridMultilevel"/>
    <w:tmpl w:val="211CB1E8"/>
    <w:lvl w:ilvl="0" w:tplc="8104183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884774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54D726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1003E2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3E499C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FCA1CC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22AC6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0CC854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643CFC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737F1C9A"/>
    <w:multiLevelType w:val="hybridMultilevel"/>
    <w:tmpl w:val="F3E2E364"/>
    <w:lvl w:ilvl="0" w:tplc="F3664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F206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8A91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6841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C14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EA0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5ECA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529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E27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57F5F77"/>
    <w:multiLevelType w:val="hybridMultilevel"/>
    <w:tmpl w:val="473E8B9A"/>
    <w:lvl w:ilvl="0" w:tplc="B4387B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AF5CC3"/>
    <w:multiLevelType w:val="hybridMultilevel"/>
    <w:tmpl w:val="DC5A22B0"/>
    <w:lvl w:ilvl="0" w:tplc="B4387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95EBF"/>
    <w:multiLevelType w:val="hybridMultilevel"/>
    <w:tmpl w:val="0C4E51EE"/>
    <w:lvl w:ilvl="0" w:tplc="1D883D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5F799D"/>
    <w:multiLevelType w:val="hybridMultilevel"/>
    <w:tmpl w:val="832A6D66"/>
    <w:lvl w:ilvl="0" w:tplc="B4387BC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33"/>
  </w:num>
  <w:num w:numId="4">
    <w:abstractNumId w:val="23"/>
  </w:num>
  <w:num w:numId="5">
    <w:abstractNumId w:val="1"/>
  </w:num>
  <w:num w:numId="6">
    <w:abstractNumId w:val="13"/>
  </w:num>
  <w:num w:numId="7">
    <w:abstractNumId w:val="25"/>
  </w:num>
  <w:num w:numId="8">
    <w:abstractNumId w:val="46"/>
  </w:num>
  <w:num w:numId="9">
    <w:abstractNumId w:val="27"/>
  </w:num>
  <w:num w:numId="10">
    <w:abstractNumId w:val="38"/>
  </w:num>
  <w:num w:numId="11">
    <w:abstractNumId w:val="21"/>
  </w:num>
  <w:num w:numId="12">
    <w:abstractNumId w:val="0"/>
  </w:num>
  <w:num w:numId="13">
    <w:abstractNumId w:val="7"/>
  </w:num>
  <w:num w:numId="14">
    <w:abstractNumId w:val="15"/>
  </w:num>
  <w:num w:numId="15">
    <w:abstractNumId w:val="29"/>
  </w:num>
  <w:num w:numId="16">
    <w:abstractNumId w:val="28"/>
  </w:num>
  <w:num w:numId="17">
    <w:abstractNumId w:val="14"/>
  </w:num>
  <w:num w:numId="18">
    <w:abstractNumId w:val="6"/>
  </w:num>
  <w:num w:numId="19">
    <w:abstractNumId w:val="8"/>
  </w:num>
  <w:num w:numId="20">
    <w:abstractNumId w:val="42"/>
  </w:num>
  <w:num w:numId="21">
    <w:abstractNumId w:val="11"/>
  </w:num>
  <w:num w:numId="22">
    <w:abstractNumId w:val="18"/>
  </w:num>
  <w:num w:numId="23">
    <w:abstractNumId w:val="16"/>
  </w:num>
  <w:num w:numId="24">
    <w:abstractNumId w:val="34"/>
  </w:num>
  <w:num w:numId="25">
    <w:abstractNumId w:val="43"/>
  </w:num>
  <w:num w:numId="26">
    <w:abstractNumId w:val="37"/>
  </w:num>
  <w:num w:numId="27">
    <w:abstractNumId w:val="9"/>
  </w:num>
  <w:num w:numId="28">
    <w:abstractNumId w:val="20"/>
  </w:num>
  <w:num w:numId="29">
    <w:abstractNumId w:val="19"/>
  </w:num>
  <w:num w:numId="30">
    <w:abstractNumId w:val="44"/>
  </w:num>
  <w:num w:numId="31">
    <w:abstractNumId w:val="3"/>
  </w:num>
  <w:num w:numId="32">
    <w:abstractNumId w:val="22"/>
  </w:num>
  <w:num w:numId="33">
    <w:abstractNumId w:val="41"/>
  </w:num>
  <w:num w:numId="34">
    <w:abstractNumId w:val="39"/>
  </w:num>
  <w:num w:numId="35">
    <w:abstractNumId w:val="32"/>
  </w:num>
  <w:num w:numId="36">
    <w:abstractNumId w:val="24"/>
  </w:num>
  <w:num w:numId="37">
    <w:abstractNumId w:val="10"/>
  </w:num>
  <w:num w:numId="38">
    <w:abstractNumId w:val="4"/>
  </w:num>
  <w:num w:numId="39">
    <w:abstractNumId w:val="35"/>
  </w:num>
  <w:num w:numId="40">
    <w:abstractNumId w:val="17"/>
  </w:num>
  <w:num w:numId="41">
    <w:abstractNumId w:val="45"/>
  </w:num>
  <w:num w:numId="42">
    <w:abstractNumId w:val="2"/>
  </w:num>
  <w:num w:numId="43">
    <w:abstractNumId w:val="31"/>
  </w:num>
  <w:num w:numId="44">
    <w:abstractNumId w:val="26"/>
  </w:num>
  <w:num w:numId="45">
    <w:abstractNumId w:val="36"/>
  </w:num>
  <w:num w:numId="46">
    <w:abstractNumId w:val="40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D4"/>
    <w:rsid w:val="00016CEF"/>
    <w:rsid w:val="000336A0"/>
    <w:rsid w:val="000528FF"/>
    <w:rsid w:val="00053D6D"/>
    <w:rsid w:val="000C12FC"/>
    <w:rsid w:val="000C42BB"/>
    <w:rsid w:val="000F0353"/>
    <w:rsid w:val="00143982"/>
    <w:rsid w:val="00164FEC"/>
    <w:rsid w:val="00197C4B"/>
    <w:rsid w:val="001F38CE"/>
    <w:rsid w:val="002230B9"/>
    <w:rsid w:val="00284A6F"/>
    <w:rsid w:val="002C7DD6"/>
    <w:rsid w:val="002F00B7"/>
    <w:rsid w:val="003054EB"/>
    <w:rsid w:val="003223FA"/>
    <w:rsid w:val="0036293F"/>
    <w:rsid w:val="00441B72"/>
    <w:rsid w:val="004647FF"/>
    <w:rsid w:val="00497A72"/>
    <w:rsid w:val="00537C96"/>
    <w:rsid w:val="0059446A"/>
    <w:rsid w:val="005B08CA"/>
    <w:rsid w:val="005B5B11"/>
    <w:rsid w:val="005D0247"/>
    <w:rsid w:val="00610E65"/>
    <w:rsid w:val="00646F17"/>
    <w:rsid w:val="00667B0D"/>
    <w:rsid w:val="006A0125"/>
    <w:rsid w:val="006A251D"/>
    <w:rsid w:val="00703099"/>
    <w:rsid w:val="00731F93"/>
    <w:rsid w:val="007875C5"/>
    <w:rsid w:val="007A7C89"/>
    <w:rsid w:val="007C5ADE"/>
    <w:rsid w:val="007D5754"/>
    <w:rsid w:val="007E7F06"/>
    <w:rsid w:val="00804176"/>
    <w:rsid w:val="00837975"/>
    <w:rsid w:val="008928D1"/>
    <w:rsid w:val="0091549F"/>
    <w:rsid w:val="00924F29"/>
    <w:rsid w:val="00964C20"/>
    <w:rsid w:val="009C0B5E"/>
    <w:rsid w:val="009D017D"/>
    <w:rsid w:val="00A2397D"/>
    <w:rsid w:val="00A36965"/>
    <w:rsid w:val="00AF4482"/>
    <w:rsid w:val="00AF7C17"/>
    <w:rsid w:val="00B23E01"/>
    <w:rsid w:val="00B4764D"/>
    <w:rsid w:val="00B769F3"/>
    <w:rsid w:val="00BB76A5"/>
    <w:rsid w:val="00BC6370"/>
    <w:rsid w:val="00C06DC4"/>
    <w:rsid w:val="00C1657C"/>
    <w:rsid w:val="00C21EEC"/>
    <w:rsid w:val="00C7632C"/>
    <w:rsid w:val="00CD6701"/>
    <w:rsid w:val="00D1693F"/>
    <w:rsid w:val="00D27B8E"/>
    <w:rsid w:val="00D65AC0"/>
    <w:rsid w:val="00DF3253"/>
    <w:rsid w:val="00E124E3"/>
    <w:rsid w:val="00E21BAA"/>
    <w:rsid w:val="00E261B9"/>
    <w:rsid w:val="00E2754F"/>
    <w:rsid w:val="00E36DD4"/>
    <w:rsid w:val="00E6368F"/>
    <w:rsid w:val="00EA3382"/>
    <w:rsid w:val="00EC2AC0"/>
    <w:rsid w:val="00F1085A"/>
    <w:rsid w:val="00F465D8"/>
    <w:rsid w:val="00F96EB1"/>
    <w:rsid w:val="00FB7174"/>
    <w:rsid w:val="00FC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6500"/>
  <w14:defaultImageDpi w14:val="32767"/>
  <w15:docId w15:val="{4FBDF0D1-C5FF-4BA5-AE4F-64717299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36DD4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65A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5AC0"/>
  </w:style>
  <w:style w:type="paragraph" w:styleId="Zpat">
    <w:name w:val="footer"/>
    <w:basedOn w:val="Normln"/>
    <w:link w:val="ZpatChar"/>
    <w:uiPriority w:val="99"/>
    <w:unhideWhenUsed/>
    <w:rsid w:val="00D65A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5AC0"/>
  </w:style>
  <w:style w:type="character" w:styleId="slostrnky">
    <w:name w:val="page number"/>
    <w:basedOn w:val="Standardnpsmoodstavce"/>
    <w:uiPriority w:val="99"/>
    <w:semiHidden/>
    <w:unhideWhenUsed/>
    <w:rsid w:val="00F9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2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404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21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940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15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55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05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67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64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841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38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3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1143</Words>
  <Characters>6749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nelajirsova02@gmail.com</dc:creator>
  <cp:keywords/>
  <dc:description/>
  <cp:lastModifiedBy>Irena Vaňková</cp:lastModifiedBy>
  <cp:revision>2</cp:revision>
  <dcterms:created xsi:type="dcterms:W3CDTF">2020-04-21T21:27:00Z</dcterms:created>
  <dcterms:modified xsi:type="dcterms:W3CDTF">2020-04-21T21:27:00Z</dcterms:modified>
</cp:coreProperties>
</file>