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EB1B1" w14:textId="5603411B" w:rsidR="000A03A7" w:rsidRPr="00C82DBC" w:rsidRDefault="000A03A7" w:rsidP="0065618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2DBC">
        <w:rPr>
          <w:rFonts w:ascii="Times New Roman" w:hAnsi="Times New Roman" w:cs="Times New Roman"/>
          <w:b/>
          <w:bCs/>
          <w:sz w:val="24"/>
          <w:szCs w:val="24"/>
        </w:rPr>
        <w:t xml:space="preserve">Pracovní list k tématu </w:t>
      </w:r>
      <w:r w:rsidR="00D477D4">
        <w:rPr>
          <w:rFonts w:ascii="Times New Roman" w:hAnsi="Times New Roman" w:cs="Times New Roman"/>
          <w:b/>
          <w:bCs/>
          <w:sz w:val="24"/>
          <w:szCs w:val="24"/>
        </w:rPr>
        <w:t xml:space="preserve">Berlín </w:t>
      </w:r>
      <w:r w:rsidR="00DB20CF">
        <w:rPr>
          <w:rFonts w:ascii="Times New Roman" w:hAnsi="Times New Roman" w:cs="Times New Roman"/>
          <w:b/>
          <w:bCs/>
          <w:sz w:val="24"/>
          <w:szCs w:val="24"/>
        </w:rPr>
        <w:t>a Německo po 1989</w:t>
      </w:r>
    </w:p>
    <w:p w14:paraId="7EC73404" w14:textId="77777777" w:rsidR="000A03A7" w:rsidRPr="00C82DBC" w:rsidRDefault="000A03A7" w:rsidP="0065618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2DBC">
        <w:rPr>
          <w:rFonts w:ascii="Times New Roman" w:hAnsi="Times New Roman" w:cs="Times New Roman"/>
          <w:b/>
          <w:bCs/>
          <w:sz w:val="24"/>
          <w:szCs w:val="24"/>
        </w:rPr>
        <w:t xml:space="preserve">Osobnosti – </w:t>
      </w:r>
      <w:r w:rsidRPr="00C82DBC">
        <w:rPr>
          <w:rFonts w:ascii="Times New Roman" w:hAnsi="Times New Roman" w:cs="Times New Roman"/>
          <w:sz w:val="24"/>
          <w:szCs w:val="24"/>
        </w:rPr>
        <w:t>Čím jsou důležité pro německé dějiny?</w:t>
      </w:r>
    </w:p>
    <w:p w14:paraId="675E0DD8" w14:textId="77777777" w:rsidR="00DB20CF" w:rsidRPr="00DB20CF" w:rsidRDefault="00DB20CF" w:rsidP="00DB20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CF">
        <w:rPr>
          <w:rFonts w:ascii="Times New Roman" w:hAnsi="Times New Roman" w:cs="Times New Roman"/>
          <w:sz w:val="24"/>
          <w:szCs w:val="24"/>
        </w:rPr>
        <w:t>Egon Krenz</w:t>
      </w:r>
    </w:p>
    <w:p w14:paraId="1E45FC06" w14:textId="77777777" w:rsidR="00DB20CF" w:rsidRPr="00DB20CF" w:rsidRDefault="00DB20CF" w:rsidP="00DB20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CF">
        <w:rPr>
          <w:rFonts w:ascii="Times New Roman" w:hAnsi="Times New Roman" w:cs="Times New Roman"/>
          <w:sz w:val="24"/>
          <w:szCs w:val="24"/>
        </w:rPr>
        <w:t>Günther Schabowski</w:t>
      </w:r>
    </w:p>
    <w:p w14:paraId="7DE242E0" w14:textId="77777777" w:rsidR="00DB20CF" w:rsidRPr="00DB20CF" w:rsidRDefault="00DB20CF" w:rsidP="00DB20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CF">
        <w:rPr>
          <w:rFonts w:ascii="Times New Roman" w:hAnsi="Times New Roman" w:cs="Times New Roman"/>
          <w:sz w:val="24"/>
          <w:szCs w:val="24"/>
        </w:rPr>
        <w:t>Gerhard Schröder</w:t>
      </w:r>
    </w:p>
    <w:p w14:paraId="6C2C7D43" w14:textId="77777777" w:rsidR="00DB20CF" w:rsidRPr="00DB20CF" w:rsidRDefault="00DB20CF" w:rsidP="00DB20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CF">
        <w:rPr>
          <w:rFonts w:ascii="Times New Roman" w:hAnsi="Times New Roman" w:cs="Times New Roman"/>
          <w:sz w:val="24"/>
          <w:szCs w:val="24"/>
        </w:rPr>
        <w:t>Marianne Birtler</w:t>
      </w:r>
    </w:p>
    <w:p w14:paraId="77D95E85" w14:textId="01CE7725" w:rsidR="00644E02" w:rsidRDefault="00DB20CF" w:rsidP="00DB20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CF">
        <w:rPr>
          <w:rFonts w:ascii="Times New Roman" w:hAnsi="Times New Roman" w:cs="Times New Roman"/>
          <w:sz w:val="24"/>
          <w:szCs w:val="24"/>
        </w:rPr>
        <w:t>Joachim Gauck</w:t>
      </w:r>
    </w:p>
    <w:p w14:paraId="626459DE" w14:textId="77777777" w:rsidR="00DB20CF" w:rsidRPr="00C82DBC" w:rsidRDefault="00DB20CF" w:rsidP="006561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430F6C" w14:textId="77777777" w:rsidR="000A03A7" w:rsidRPr="00C82DBC" w:rsidRDefault="000A03A7" w:rsidP="006561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DBC">
        <w:rPr>
          <w:rFonts w:ascii="Times New Roman" w:hAnsi="Times New Roman" w:cs="Times New Roman"/>
          <w:b/>
          <w:bCs/>
          <w:sz w:val="24"/>
          <w:szCs w:val="24"/>
        </w:rPr>
        <w:t xml:space="preserve">Události - </w:t>
      </w:r>
      <w:r w:rsidRPr="00C82DBC">
        <w:rPr>
          <w:rFonts w:ascii="Times New Roman" w:hAnsi="Times New Roman" w:cs="Times New Roman"/>
          <w:sz w:val="24"/>
          <w:szCs w:val="24"/>
        </w:rPr>
        <w:t xml:space="preserve">Krátce vysvětlete následující pojmy </w:t>
      </w:r>
    </w:p>
    <w:p w14:paraId="745E86CA" w14:textId="069FEC26" w:rsidR="006419FA" w:rsidRDefault="00BA1183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Panevropský piknik</w:t>
      </w:r>
    </w:p>
    <w:p w14:paraId="40332660" w14:textId="7215C0EF" w:rsidR="00BA1183" w:rsidRDefault="00BA1183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 německé jednoty </w:t>
      </w:r>
    </w:p>
    <w:p w14:paraId="4797850A" w14:textId="7F6BE062" w:rsidR="00BA1183" w:rsidRDefault="000D4BA0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Desetibodový program H. Kohla</w:t>
      </w:r>
    </w:p>
    <w:p w14:paraId="4DF3B909" w14:textId="07CF4809" w:rsidR="00864253" w:rsidRDefault="00864253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Solidární přirážka („Soli“)</w:t>
      </w:r>
    </w:p>
    <w:p w14:paraId="2837D3A0" w14:textId="3191BB89" w:rsidR="006E6933" w:rsidRDefault="006E6933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AC4D6" w14:textId="103D8BF1" w:rsidR="006E6933" w:rsidRDefault="006E6933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933">
        <w:rPr>
          <w:rFonts w:ascii="Times New Roman" w:hAnsi="Times New Roman" w:cs="Times New Roman"/>
          <w:b/>
          <w:bCs/>
          <w:sz w:val="24"/>
          <w:szCs w:val="24"/>
        </w:rPr>
        <w:t>Spolkové země</w:t>
      </w:r>
      <w:r>
        <w:rPr>
          <w:rFonts w:ascii="Times New Roman" w:hAnsi="Times New Roman" w:cs="Times New Roman"/>
          <w:sz w:val="24"/>
          <w:szCs w:val="24"/>
        </w:rPr>
        <w:t xml:space="preserve"> – Kde leží na mapě spolkové země Německa?</w:t>
      </w:r>
      <w:r w:rsidR="00B716C3">
        <w:rPr>
          <w:rFonts w:ascii="Times New Roman" w:hAnsi="Times New Roman" w:cs="Times New Roman"/>
          <w:sz w:val="24"/>
          <w:szCs w:val="24"/>
        </w:rPr>
        <w:t xml:space="preserve"> Které jsou nové spolkové země</w:t>
      </w:r>
      <w:r w:rsidR="001E62D6">
        <w:rPr>
          <w:rFonts w:ascii="Times New Roman" w:hAnsi="Times New Roman" w:cs="Times New Roman"/>
          <w:sz w:val="24"/>
          <w:szCs w:val="24"/>
        </w:rPr>
        <w:t xml:space="preserve"> (bývalé území NDR)</w:t>
      </w:r>
      <w:r w:rsidR="00B716C3">
        <w:rPr>
          <w:rFonts w:ascii="Times New Roman" w:hAnsi="Times New Roman" w:cs="Times New Roman"/>
          <w:sz w:val="24"/>
          <w:szCs w:val="24"/>
        </w:rPr>
        <w:t>?</w:t>
      </w:r>
      <w:r w:rsidR="00FB6409">
        <w:rPr>
          <w:rFonts w:ascii="Times New Roman" w:hAnsi="Times New Roman" w:cs="Times New Roman"/>
          <w:sz w:val="24"/>
          <w:szCs w:val="24"/>
        </w:rPr>
        <w:t xml:space="preserve"> Čím jsou zvláštní státy znázorněné červeně?</w:t>
      </w:r>
      <w:bookmarkStart w:id="0" w:name="_GoBack"/>
      <w:bookmarkEnd w:id="0"/>
    </w:p>
    <w:p w14:paraId="652EA34E" w14:textId="3D33B1E7" w:rsidR="006E6933" w:rsidRDefault="00FB6409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9EAD291" wp14:editId="344F0B70">
            <wp:simplePos x="0" y="0"/>
            <wp:positionH relativeFrom="column">
              <wp:posOffset>3042285</wp:posOffset>
            </wp:positionH>
            <wp:positionV relativeFrom="paragraph">
              <wp:posOffset>-148590</wp:posOffset>
            </wp:positionV>
            <wp:extent cx="2520950" cy="3409950"/>
            <wp:effectExtent l="0" t="0" r="0" b="0"/>
            <wp:wrapTight wrapText="bothSides">
              <wp:wrapPolygon edited="0">
                <wp:start x="5876" y="0"/>
                <wp:lineTo x="5713" y="603"/>
                <wp:lineTo x="5876" y="1689"/>
                <wp:lineTo x="1795" y="3620"/>
                <wp:lineTo x="2938" y="5792"/>
                <wp:lineTo x="1959" y="6516"/>
                <wp:lineTo x="1795" y="6758"/>
                <wp:lineTo x="2285" y="7723"/>
                <wp:lineTo x="326" y="8568"/>
                <wp:lineTo x="0" y="8809"/>
                <wp:lineTo x="0" y="13515"/>
                <wp:lineTo x="653" y="15446"/>
                <wp:lineTo x="816" y="15808"/>
                <wp:lineTo x="3591" y="17377"/>
                <wp:lineTo x="4244" y="17377"/>
                <wp:lineTo x="3264" y="19307"/>
                <wp:lineTo x="3101" y="20635"/>
                <wp:lineTo x="5223" y="21238"/>
                <wp:lineTo x="9793" y="21479"/>
                <wp:lineTo x="10773" y="21479"/>
                <wp:lineTo x="16975" y="21117"/>
                <wp:lineTo x="17955" y="20755"/>
                <wp:lineTo x="17465" y="19307"/>
                <wp:lineTo x="19424" y="17618"/>
                <wp:lineTo x="19587" y="17256"/>
                <wp:lineTo x="16812" y="15325"/>
                <wp:lineTo x="15506" y="13515"/>
                <wp:lineTo x="19587" y="11584"/>
                <wp:lineTo x="21382" y="11584"/>
                <wp:lineTo x="21382" y="9654"/>
                <wp:lineTo x="20729" y="7723"/>
                <wp:lineTo x="20403" y="6516"/>
                <wp:lineTo x="19750" y="5792"/>
                <wp:lineTo x="19750" y="3861"/>
                <wp:lineTo x="18934" y="2775"/>
                <wp:lineTo x="18118" y="1931"/>
                <wp:lineTo x="18444" y="965"/>
                <wp:lineTo x="16812" y="724"/>
                <wp:lineTo x="6692" y="0"/>
                <wp:lineTo x="5876" y="0"/>
              </wp:wrapPolygon>
            </wp:wrapTight>
            <wp:docPr id="1" name="Obrázek 1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rte_Deutsche_Bundesländer_(nummeriert).sv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6933">
        <w:rPr>
          <w:rFonts w:ascii="Times New Roman" w:hAnsi="Times New Roman" w:cs="Times New Roman"/>
          <w:sz w:val="24"/>
          <w:szCs w:val="24"/>
        </w:rPr>
        <w:t>Berlín</w:t>
      </w:r>
    </w:p>
    <w:p w14:paraId="3F0F2A66" w14:textId="6EA1F5F6" w:rsidR="006E6933" w:rsidRDefault="006E6933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Hamburg</w:t>
      </w:r>
    </w:p>
    <w:p w14:paraId="5665D38E" w14:textId="1BD28331" w:rsidR="006E6933" w:rsidRDefault="006E6933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Brémy</w:t>
      </w:r>
    </w:p>
    <w:p w14:paraId="75FFBE26" w14:textId="629098A3" w:rsidR="006E6933" w:rsidRDefault="006E6933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Braniborsko</w:t>
      </w:r>
    </w:p>
    <w:p w14:paraId="603C7FF4" w14:textId="0FBFC4FA" w:rsidR="006E6933" w:rsidRDefault="006E6933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Šlesvicko-Holštýnsko</w:t>
      </w:r>
    </w:p>
    <w:p w14:paraId="4AF455C1" w14:textId="676AB7DD" w:rsidR="006E6933" w:rsidRDefault="006E6933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Meklenbursko-Přední Pomořansko</w:t>
      </w:r>
    </w:p>
    <w:p w14:paraId="041C7F57" w14:textId="2ABBE90D" w:rsidR="006E6933" w:rsidRDefault="006E6933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Sasko-Anhaltsko</w:t>
      </w:r>
    </w:p>
    <w:p w14:paraId="05E85FE2" w14:textId="23EA3701" w:rsidR="006E6933" w:rsidRDefault="006E6933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Sasko</w:t>
      </w:r>
    </w:p>
    <w:p w14:paraId="0F87F46D" w14:textId="773A676C" w:rsidR="006E6933" w:rsidRDefault="006E6933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Durynsko</w:t>
      </w:r>
    </w:p>
    <w:p w14:paraId="4D45F64A" w14:textId="1A1D519F" w:rsidR="006E6933" w:rsidRDefault="006E6933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Dolní Sasko</w:t>
      </w:r>
    </w:p>
    <w:p w14:paraId="4452178C" w14:textId="64739AC0" w:rsidR="006E6933" w:rsidRDefault="006E6933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Severní Porýní-Vestfálsko</w:t>
      </w:r>
    </w:p>
    <w:p w14:paraId="51E9EB02" w14:textId="3ACDF905" w:rsidR="006E6933" w:rsidRDefault="006E6933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Porýní-Falc</w:t>
      </w:r>
    </w:p>
    <w:p w14:paraId="43A347D1" w14:textId="4A0834D0" w:rsidR="006E6933" w:rsidRDefault="006E6933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Sársko</w:t>
      </w:r>
    </w:p>
    <w:p w14:paraId="2BEE2425" w14:textId="4322E462" w:rsidR="006E6933" w:rsidRDefault="006E6933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Bádensko-Württembersko</w:t>
      </w:r>
    </w:p>
    <w:p w14:paraId="3FD8AE43" w14:textId="25DD58F5" w:rsidR="006E6933" w:rsidRDefault="006E6933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Hesensko</w:t>
      </w:r>
    </w:p>
    <w:p w14:paraId="7209DF22" w14:textId="62B285F9" w:rsidR="006E6933" w:rsidRDefault="006E6933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Bavorsko</w:t>
      </w:r>
    </w:p>
    <w:p w14:paraId="192E1241" w14:textId="22104BD2" w:rsidR="00B716C3" w:rsidRPr="00C82DBC" w:rsidRDefault="00B716C3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716C3" w:rsidRPr="00C82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Q3MzM3tTQ3MTQ3MbdU0lEKTi0uzszPAykwqQUAFu7FDCwAAAA="/>
  </w:docVars>
  <w:rsids>
    <w:rsidRoot w:val="008F6902"/>
    <w:rsid w:val="00096A7D"/>
    <w:rsid w:val="000A03A7"/>
    <w:rsid w:val="000A1995"/>
    <w:rsid w:val="000D4BA0"/>
    <w:rsid w:val="0013007D"/>
    <w:rsid w:val="001A4C64"/>
    <w:rsid w:val="001E62D6"/>
    <w:rsid w:val="00232E47"/>
    <w:rsid w:val="00253952"/>
    <w:rsid w:val="004D07B9"/>
    <w:rsid w:val="005268FC"/>
    <w:rsid w:val="005470FC"/>
    <w:rsid w:val="005E7546"/>
    <w:rsid w:val="006419FA"/>
    <w:rsid w:val="00644E02"/>
    <w:rsid w:val="0065618C"/>
    <w:rsid w:val="0066612B"/>
    <w:rsid w:val="006E6933"/>
    <w:rsid w:val="0076266D"/>
    <w:rsid w:val="00864253"/>
    <w:rsid w:val="008F6902"/>
    <w:rsid w:val="00945D68"/>
    <w:rsid w:val="009E2DC1"/>
    <w:rsid w:val="00B716C3"/>
    <w:rsid w:val="00BA1183"/>
    <w:rsid w:val="00C82DBC"/>
    <w:rsid w:val="00D14D41"/>
    <w:rsid w:val="00D31878"/>
    <w:rsid w:val="00D34D54"/>
    <w:rsid w:val="00D477D4"/>
    <w:rsid w:val="00D619C6"/>
    <w:rsid w:val="00DA530A"/>
    <w:rsid w:val="00DB20CF"/>
    <w:rsid w:val="00E34AC5"/>
    <w:rsid w:val="00F455EB"/>
    <w:rsid w:val="00FB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A157F"/>
  <w15:chartTrackingRefBased/>
  <w15:docId w15:val="{87B0D4B1-B8BB-4661-ADCE-573ABFE2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0A03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100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Anežka Brožová</dc:creator>
  <cp:keywords/>
  <dc:description/>
  <cp:lastModifiedBy>Anežka Brožová</cp:lastModifiedBy>
  <cp:revision>31</cp:revision>
  <dcterms:created xsi:type="dcterms:W3CDTF">2020-02-28T08:55:00Z</dcterms:created>
  <dcterms:modified xsi:type="dcterms:W3CDTF">2020-04-09T12:52:00Z</dcterms:modified>
</cp:coreProperties>
</file>