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DF7" w:rsidRPr="00EC1F3C" w:rsidRDefault="00847FA0" w:rsidP="005047DA">
      <w:pPr>
        <w:pStyle w:val="Vrazncitt"/>
        <w:spacing w:line="276" w:lineRule="auto"/>
        <w:rPr>
          <w:b/>
          <w:sz w:val="28"/>
          <w:szCs w:val="28"/>
        </w:rPr>
      </w:pPr>
      <w:r>
        <w:rPr>
          <w:b/>
          <w:sz w:val="28"/>
          <w:szCs w:val="28"/>
        </w:rPr>
        <w:t>Liturgické</w:t>
      </w:r>
      <w:r w:rsidR="00FF3915" w:rsidRPr="00EC1F3C">
        <w:rPr>
          <w:b/>
          <w:sz w:val="28"/>
          <w:szCs w:val="28"/>
        </w:rPr>
        <w:t xml:space="preserve"> knihy CČSH</w:t>
      </w:r>
      <w:r w:rsidR="00EC1F3C" w:rsidRPr="00EC1F3C">
        <w:rPr>
          <w:b/>
          <w:sz w:val="28"/>
          <w:szCs w:val="28"/>
        </w:rPr>
        <w:t xml:space="preserve"> – prameny liturgického života</w:t>
      </w:r>
    </w:p>
    <w:p w:rsidR="00D77EED" w:rsidRDefault="009D7F5D" w:rsidP="005047DA">
      <w:pPr>
        <w:spacing w:line="276" w:lineRule="auto"/>
      </w:pPr>
      <w:r>
        <w:t xml:space="preserve">Rozhodnutí delegátů a delegátek </w:t>
      </w:r>
      <w:r w:rsidR="0083599B">
        <w:t xml:space="preserve"> </w:t>
      </w:r>
      <w:r>
        <w:rPr>
          <w:b/>
        </w:rPr>
        <w:t>1. řádného</w:t>
      </w:r>
      <w:r w:rsidR="0083599B" w:rsidRPr="0083599B">
        <w:rPr>
          <w:b/>
        </w:rPr>
        <w:t xml:space="preserve"> sněm</w:t>
      </w:r>
      <w:r>
        <w:rPr>
          <w:b/>
        </w:rPr>
        <w:t xml:space="preserve">u </w:t>
      </w:r>
      <w:r>
        <w:t>československé církve</w:t>
      </w:r>
      <w:r w:rsidRPr="00D77EED">
        <w:t>,</w:t>
      </w:r>
      <w:r>
        <w:rPr>
          <w:b/>
        </w:rPr>
        <w:t xml:space="preserve"> </w:t>
      </w:r>
      <w:r w:rsidR="00D77EED" w:rsidRPr="00D77EED">
        <w:t xml:space="preserve">aby </w:t>
      </w:r>
      <w:r w:rsidR="00D77EED">
        <w:t>uspořádala svoji</w:t>
      </w:r>
      <w:r w:rsidR="005310B5">
        <w:t xml:space="preserve"> </w:t>
      </w:r>
      <w:r w:rsidR="00D77EED">
        <w:t>bohoslužebnou</w:t>
      </w:r>
      <w:r w:rsidR="005310B5">
        <w:t xml:space="preserve"> prax</w:t>
      </w:r>
      <w:r w:rsidR="00D77EED">
        <w:t>i</w:t>
      </w:r>
      <w:r w:rsidR="005310B5">
        <w:t xml:space="preserve"> </w:t>
      </w:r>
      <w:r w:rsidR="00D77EED">
        <w:t xml:space="preserve">v </w:t>
      </w:r>
      <w:r w:rsidR="00C14559">
        <w:t>kontinuit</w:t>
      </w:r>
      <w:r w:rsidR="00D77EED">
        <w:t>ě</w:t>
      </w:r>
      <w:r w:rsidR="005310B5">
        <w:t xml:space="preserve"> se západní latinskou liturgickou tradicí,</w:t>
      </w:r>
      <w:r w:rsidR="00D77EED">
        <w:t xml:space="preserve"> vymezilo základní orientaci a směřování církve v této oblasti jejího života. Neméně významný byl také jejich souhlas s tím, aby se tak dělo na základě </w:t>
      </w:r>
      <w:r w:rsidR="004361B5">
        <w:rPr>
          <w:b/>
        </w:rPr>
        <w:t>BOHOSLUŽEBNÉHO</w:t>
      </w:r>
      <w:r w:rsidR="004361B5" w:rsidRPr="00D77EED">
        <w:rPr>
          <w:b/>
        </w:rPr>
        <w:t xml:space="preserve"> ŘÁDU</w:t>
      </w:r>
      <w:r w:rsidR="004361B5">
        <w:t xml:space="preserve"> (1924)</w:t>
      </w:r>
      <w:r w:rsidR="00D77EED" w:rsidRPr="00D77EED">
        <w:t xml:space="preserve">, </w:t>
      </w:r>
      <w:r w:rsidR="00D77EED">
        <w:t>jehož návrh předložil na sněmu František KALOUS. Bohoslužebný řád formuloval liturgicko-teologické zásady, podle nichž měla církev postupně utvářet svoji bohoslužebnou praxi jako reformu římsko-katolické liturgické praxe v kontextu moderní kultury a společnosti.</w:t>
      </w:r>
    </w:p>
    <w:p w:rsidR="00276155" w:rsidRPr="00883EA6" w:rsidRDefault="005047DA" w:rsidP="00883EA6">
      <w:pPr>
        <w:pStyle w:val="Nadpis1"/>
      </w:pPr>
      <w:r w:rsidRPr="00883EA6">
        <w:t>h</w:t>
      </w:r>
      <w:r w:rsidR="00276155" w:rsidRPr="00883EA6">
        <w:t>istorické liturgické knihy CČS</w:t>
      </w:r>
    </w:p>
    <w:p w:rsidR="005E181A" w:rsidRPr="00E15F88" w:rsidRDefault="00D77EED" w:rsidP="005047DA">
      <w:pPr>
        <w:spacing w:line="276" w:lineRule="auto"/>
      </w:pPr>
      <w:r>
        <w:t xml:space="preserve">Součástí této reformy se stala i recepce vybraných liturgických knih užívaných v římsko-katolické církvi. Prvním krokem tímto směrem byla příprava a postupné vydávání </w:t>
      </w:r>
      <w:r w:rsidR="00D276CC">
        <w:rPr>
          <w:b/>
        </w:rPr>
        <w:t>ČESKÉHO MISÁLU</w:t>
      </w:r>
      <w:r w:rsidR="00D276CC" w:rsidRPr="00D77EED">
        <w:t xml:space="preserve"> </w:t>
      </w:r>
      <w:r>
        <w:t xml:space="preserve">ve formě sešitů s bohoslužebnými </w:t>
      </w:r>
      <w:r w:rsidR="00291262">
        <w:t xml:space="preserve">temporálními i </w:t>
      </w:r>
      <w:proofErr w:type="spellStart"/>
      <w:r w:rsidR="00291262">
        <w:t>sanktorálními</w:t>
      </w:r>
      <w:proofErr w:type="spellEnd"/>
      <w:r w:rsidR="00291262">
        <w:t xml:space="preserve"> formuláři. </w:t>
      </w:r>
      <w:r w:rsidR="00276155">
        <w:t>Jeho bohoslužebný pořádek (</w:t>
      </w:r>
      <w:proofErr w:type="spellStart"/>
      <w:r w:rsidR="00276155">
        <w:rPr>
          <w:i/>
        </w:rPr>
        <w:t>ordo</w:t>
      </w:r>
      <w:proofErr w:type="spellEnd"/>
      <w:r w:rsidR="00276155">
        <w:rPr>
          <w:i/>
        </w:rPr>
        <w:t xml:space="preserve"> </w:t>
      </w:r>
      <w:proofErr w:type="spellStart"/>
      <w:r w:rsidR="00276155" w:rsidRPr="00276155">
        <w:rPr>
          <w:i/>
        </w:rPr>
        <w:t>missae</w:t>
      </w:r>
      <w:proofErr w:type="spellEnd"/>
      <w:r w:rsidR="00276155">
        <w:t xml:space="preserve">) ale neodpovídal převažujícímu teologickému směřování nové církve. Řádný sněm proto rozhodl, aby se závazným bohoslužebným pořádkem stal návrh liturgie pro československou církev, který od roku 1922 postupně církevní veřejnosti představoval Karel </w:t>
      </w:r>
      <w:r w:rsidR="00D94B1A">
        <w:t>FARSKÝ</w:t>
      </w:r>
      <w:r w:rsidR="00276155">
        <w:t>.</w:t>
      </w:r>
      <w:r w:rsidR="005E181A">
        <w:t xml:space="preserve"> </w:t>
      </w:r>
      <w:r w:rsidR="005E181A" w:rsidRPr="005E181A">
        <w:t>K</w:t>
      </w:r>
      <w:r w:rsidR="005E181A">
        <w:t xml:space="preserve"> jeho všeobecnému rozšíření docházelo nicméně postupně.  </w:t>
      </w:r>
      <w:r w:rsidR="004361B5" w:rsidRPr="00D94B1A">
        <w:rPr>
          <w:b/>
        </w:rPr>
        <w:t>LITURGIE KARLA FARSKÉHO</w:t>
      </w:r>
      <w:r w:rsidR="004361B5">
        <w:t xml:space="preserve"> </w:t>
      </w:r>
      <w:r w:rsidR="005E181A">
        <w:t xml:space="preserve">nicméně byla pouze bohoslužebným </w:t>
      </w:r>
      <w:r w:rsidR="005E181A" w:rsidRPr="005E181A">
        <w:rPr>
          <w:i/>
        </w:rPr>
        <w:t>ordinári</w:t>
      </w:r>
      <w:r w:rsidR="005E181A">
        <w:rPr>
          <w:i/>
        </w:rPr>
        <w:t>e</w:t>
      </w:r>
      <w:r w:rsidR="005E181A" w:rsidRPr="005E181A">
        <w:rPr>
          <w:i/>
        </w:rPr>
        <w:t>m</w:t>
      </w:r>
      <w:r w:rsidR="005E181A" w:rsidRPr="005E181A">
        <w:t xml:space="preserve">. </w:t>
      </w:r>
      <w:r w:rsidR="005E181A">
        <w:t xml:space="preserve">Volba bohoslužebného </w:t>
      </w:r>
      <w:r w:rsidR="005E181A" w:rsidRPr="005E181A">
        <w:rPr>
          <w:i/>
        </w:rPr>
        <w:t>propri</w:t>
      </w:r>
      <w:r w:rsidR="005E181A">
        <w:rPr>
          <w:i/>
        </w:rPr>
        <w:t xml:space="preserve">a </w:t>
      </w:r>
      <w:r w:rsidR="005E181A">
        <w:t xml:space="preserve">tak byla ponechána v kompetenci jednotlivých náboženských obcí a jejich farářů, dokud nebudou připraveny nové společné texty. </w:t>
      </w:r>
      <w:r w:rsidR="000621CC">
        <w:t xml:space="preserve">Jejich přípravu svěřila církev Liturgické komisi, vedené Aloisem SPISAREM a Aloisem TUHÁČKEM. Svoji práci, která však podle Tuháčkova svědectví nenalézala v církvi příliš odezvu, završila vydáním </w:t>
      </w:r>
      <w:r w:rsidR="004361B5" w:rsidRPr="000621CC">
        <w:rPr>
          <w:b/>
        </w:rPr>
        <w:t>BOHOSLUŽEBNÉ KNIHY</w:t>
      </w:r>
      <w:r w:rsidR="000621CC">
        <w:t xml:space="preserve"> církve československé, nejprve </w:t>
      </w:r>
      <w:r w:rsidR="004361B5">
        <w:t xml:space="preserve">roku 1940 </w:t>
      </w:r>
      <w:r w:rsidR="000621CC">
        <w:t xml:space="preserve">v základní podobě </w:t>
      </w:r>
      <w:r w:rsidR="00E15F88">
        <w:t xml:space="preserve">s revidovanou Liturgií K. Farského </w:t>
      </w:r>
      <w:r w:rsidR="000621CC">
        <w:t>(19</w:t>
      </w:r>
      <w:r w:rsidR="004361B5">
        <w:t>39</w:t>
      </w:r>
      <w:r w:rsidR="000621CC">
        <w:t xml:space="preserve">), </w:t>
      </w:r>
      <w:r w:rsidR="004361B5">
        <w:t xml:space="preserve">roku 1952 pak </w:t>
      </w:r>
      <w:r w:rsidR="000621CC">
        <w:t>v rozšířené verzi. Ve svém celku se jednalo o misál</w:t>
      </w:r>
      <w:r w:rsidR="00E15F88">
        <w:t>ový typ knihy</w:t>
      </w:r>
      <w:r w:rsidR="004361B5">
        <w:t>,</w:t>
      </w:r>
      <w:r w:rsidR="000621CC">
        <w:t xml:space="preserve"> doplněn</w:t>
      </w:r>
      <w:r w:rsidR="00E15F88">
        <w:t>é</w:t>
      </w:r>
      <w:r w:rsidR="000621CC">
        <w:t xml:space="preserve"> o </w:t>
      </w:r>
      <w:proofErr w:type="spellStart"/>
      <w:r w:rsidR="000621CC">
        <w:t>agendární</w:t>
      </w:r>
      <w:proofErr w:type="spellEnd"/>
      <w:r w:rsidR="00E15F88">
        <w:t xml:space="preserve"> i pontifikální (biskupské) obřady. Její misálová část nabízela: </w:t>
      </w:r>
      <w:r w:rsidR="00E15F88" w:rsidRPr="004361B5">
        <w:rPr>
          <w:b/>
        </w:rPr>
        <w:t>bohoslužebný řád</w:t>
      </w:r>
      <w:r w:rsidR="004361B5">
        <w:rPr>
          <w:b/>
        </w:rPr>
        <w:t xml:space="preserve"> </w:t>
      </w:r>
      <w:r w:rsidR="004361B5">
        <w:t>(1939)</w:t>
      </w:r>
      <w:r w:rsidR="00E15F88">
        <w:t xml:space="preserve">; pořádek revidované Liturgie podle Karla Farského (1939); texty bohoslužebného propria podle liturgického roku, jak se ustálil v praxi CČS, i proprium příležitostné (o svatbách, při uvítání biskupa, zřizování patriarchy apod.). Mezi </w:t>
      </w:r>
      <w:proofErr w:type="spellStart"/>
      <w:r w:rsidR="00E15F88">
        <w:t>agendární</w:t>
      </w:r>
      <w:proofErr w:type="spellEnd"/>
      <w:r w:rsidR="00E15F88">
        <w:t xml:space="preserve"> prvky patřil </w:t>
      </w:r>
      <w:r w:rsidR="00537302">
        <w:t xml:space="preserve">a společný obřad veřejného pokání s večeří Páně. Bohoslužebná kniha obsahovala také tradiční biskupské obřady: obřad biřmování (který mohl být konán i k tomu zmocněným duchovním); zřizování </w:t>
      </w:r>
      <w:r w:rsidR="003D6F66">
        <w:t xml:space="preserve">(sic!) </w:t>
      </w:r>
      <w:r w:rsidR="00537302">
        <w:t>jáhnů; svěcení kněžstva; zřizování biskupů; zřizování patriarchy; otevření sboru.</w:t>
      </w:r>
    </w:p>
    <w:p w:rsidR="00D77EED" w:rsidRDefault="00291262" w:rsidP="005047DA">
      <w:pPr>
        <w:spacing w:line="276" w:lineRule="auto"/>
      </w:pPr>
      <w:r w:rsidRPr="00276155">
        <w:t>Alternativou</w:t>
      </w:r>
      <w:r>
        <w:t xml:space="preserve"> římského </w:t>
      </w:r>
      <w:proofErr w:type="spellStart"/>
      <w:r>
        <w:t>Rituálníku</w:t>
      </w:r>
      <w:proofErr w:type="spellEnd"/>
      <w:r>
        <w:t xml:space="preserve"> (</w:t>
      </w:r>
      <w:proofErr w:type="spellStart"/>
      <w:r w:rsidRPr="00291262">
        <w:rPr>
          <w:i/>
        </w:rPr>
        <w:t>Rituale</w:t>
      </w:r>
      <w:proofErr w:type="spellEnd"/>
      <w:r>
        <w:t xml:space="preserve">), který obsahoval svátostné a nesvátostné obřady potřebné pro výkon farní duchovní správy (zejména křestní obřady, obřady pokání, svatební obřady, obřady spojené se službou nemocným a umírajícím, pohřební obřady a různá požehnání), se měla stát tradice </w:t>
      </w:r>
      <w:r w:rsidR="00D276CC">
        <w:rPr>
          <w:b/>
        </w:rPr>
        <w:t>OBŘADNÍ PŘÍRUČKY – AGENDY</w:t>
      </w:r>
      <w:r>
        <w:t xml:space="preserve">, </w:t>
      </w:r>
      <w:r w:rsidR="00276155">
        <w:t xml:space="preserve">na jejímž počátku stojí dva návrhy Obřadní příručky pro CČS z pera Karla Farského. </w:t>
      </w:r>
      <w:r w:rsidR="005D6973">
        <w:t xml:space="preserve">Tato tradice byla – podobně jako římský </w:t>
      </w:r>
      <w:proofErr w:type="spellStart"/>
      <w:r w:rsidR="005D6973">
        <w:t>Rituálník</w:t>
      </w:r>
      <w:proofErr w:type="spellEnd"/>
      <w:r w:rsidR="005D6973">
        <w:t xml:space="preserve"> – otevřená lokálním zvykům a obřadním variantám, zejména v případě obřadů pohřebních. V prvním období nové církve proto vzniklo vícero </w:t>
      </w:r>
      <w:proofErr w:type="spellStart"/>
      <w:r w:rsidR="005D6973">
        <w:t>agendárních</w:t>
      </w:r>
      <w:proofErr w:type="spellEnd"/>
      <w:r w:rsidR="005D6973">
        <w:t xml:space="preserve"> návrhů. Nejrozšířenějším z nich se stala </w:t>
      </w:r>
      <w:r w:rsidR="005D6973">
        <w:rPr>
          <w:i/>
        </w:rPr>
        <w:t xml:space="preserve">Agenda </w:t>
      </w:r>
      <w:r w:rsidR="005D6973">
        <w:t xml:space="preserve">připravená Karlem </w:t>
      </w:r>
      <w:r w:rsidR="00D94B1A">
        <w:t>FARSKÝM</w:t>
      </w:r>
      <w:r w:rsidR="005D6973">
        <w:t xml:space="preserve">, kterou církev opakovaně v různých variantách vydávala jako součást </w:t>
      </w:r>
      <w:r w:rsidR="005D6973" w:rsidRPr="00EC0873">
        <w:rPr>
          <w:i/>
        </w:rPr>
        <w:t xml:space="preserve">Zpěvníku </w:t>
      </w:r>
      <w:r w:rsidR="00537302">
        <w:rPr>
          <w:i/>
        </w:rPr>
        <w:t xml:space="preserve">písní </w:t>
      </w:r>
      <w:r w:rsidR="005D6973" w:rsidRPr="00EC0873">
        <w:rPr>
          <w:i/>
        </w:rPr>
        <w:t xml:space="preserve">duchovních </w:t>
      </w:r>
      <w:r w:rsidR="00537302">
        <w:rPr>
          <w:i/>
        </w:rPr>
        <w:t>CČS</w:t>
      </w:r>
      <w:r w:rsidR="005D6973">
        <w:t xml:space="preserve">. </w:t>
      </w:r>
      <w:r w:rsidR="003D6F66">
        <w:t xml:space="preserve">Agenda obsahovala nejen obřady tradičně soustředěné ve farním </w:t>
      </w:r>
      <w:proofErr w:type="spellStart"/>
      <w:r w:rsidR="003D6F66">
        <w:t>Rituálníku</w:t>
      </w:r>
      <w:proofErr w:type="spellEnd"/>
      <w:r w:rsidR="003D6F66">
        <w:t>, ale také základní obřady svěřené do kompetence biskupa (biřmování, svěcení jáhnů a kněží</w:t>
      </w:r>
      <w:r w:rsidR="00A760F8">
        <w:t xml:space="preserve">, zřizování </w:t>
      </w:r>
      <w:r w:rsidR="00A760F8">
        <w:lastRenderedPageBreak/>
        <w:t xml:space="preserve">biskupů). </w:t>
      </w:r>
      <w:r w:rsidR="00D94B1A">
        <w:t xml:space="preserve">Novým uceleným návrhem obřadní příručky pro československou církev v kontextu politických, společenských i kulturních změn po roce 1948 se stala </w:t>
      </w:r>
      <w:r w:rsidR="00D94B1A">
        <w:rPr>
          <w:i/>
        </w:rPr>
        <w:t xml:space="preserve">Agenda </w:t>
      </w:r>
      <w:r w:rsidR="00D94B1A" w:rsidRPr="00D94B1A">
        <w:t>(1951)</w:t>
      </w:r>
      <w:r w:rsidR="00D94B1A">
        <w:t xml:space="preserve">, připravená Vlastimilem DRTINOU ve spolupráci s ideovou radou CČS. </w:t>
      </w:r>
      <w:r w:rsidR="00E15F88">
        <w:t xml:space="preserve">Zpracování dějin </w:t>
      </w:r>
      <w:proofErr w:type="spellStart"/>
      <w:r w:rsidR="00E15F88">
        <w:t>agendárních</w:t>
      </w:r>
      <w:proofErr w:type="spellEnd"/>
      <w:r w:rsidR="00E15F88">
        <w:t xml:space="preserve"> obřadů v CČS dosud zůstává badatelským úkolem.</w:t>
      </w:r>
    </w:p>
    <w:p w:rsidR="00A760F8" w:rsidRDefault="00537302" w:rsidP="005047DA">
      <w:pPr>
        <w:spacing w:line="276" w:lineRule="auto"/>
      </w:pPr>
      <w:r>
        <w:t>Nejrozšířenější bohoslužebnou knihou CČS byl bezesporu</w:t>
      </w:r>
      <w:r w:rsidR="00A760F8">
        <w:t xml:space="preserve">, vedle </w:t>
      </w:r>
      <w:r w:rsidR="00A760F8" w:rsidRPr="00A760F8">
        <w:rPr>
          <w:i/>
        </w:rPr>
        <w:t>Bible</w:t>
      </w:r>
      <w:r w:rsidR="00A760F8">
        <w:t xml:space="preserve">, </w:t>
      </w:r>
      <w:r w:rsidR="00D276CC">
        <w:rPr>
          <w:b/>
        </w:rPr>
        <w:t>ZPĚVNÍK PÍSNÍ DUCHOVNÍCH</w:t>
      </w:r>
      <w:r>
        <w:t xml:space="preserve">. Spolu s Biblí představoval základní, všeobecnou knihu </w:t>
      </w:r>
      <w:r w:rsidR="003D6F66">
        <w:t xml:space="preserve">věřících československé církve, rozšířenou v mnoha vydáních. Vedle písní obsahoval také ve formě dodatku soubor „modliteb liturgických, obřadních i některých soukromých“. Věřící tak měli k dispozici nejen pořádek Liturgie </w:t>
      </w:r>
      <w:r w:rsidR="00A760F8">
        <w:t>(</w:t>
      </w:r>
      <w:r w:rsidR="003D6F66">
        <w:t>K. Farského</w:t>
      </w:r>
      <w:r w:rsidR="00A760F8">
        <w:t>)</w:t>
      </w:r>
      <w:r w:rsidR="003D6F66">
        <w:t xml:space="preserve"> a Pobožnosti </w:t>
      </w:r>
      <w:r w:rsidR="00A760F8">
        <w:t>odpolední a večerní (</w:t>
      </w:r>
      <w:r w:rsidR="003D6F66">
        <w:t>Fr. K</w:t>
      </w:r>
      <w:r w:rsidR="00A760F8">
        <w:t>alo</w:t>
      </w:r>
      <w:r w:rsidR="003D6F66">
        <w:t>use</w:t>
      </w:r>
      <w:r w:rsidR="00A760F8">
        <w:t>)</w:t>
      </w:r>
      <w:r w:rsidR="003D6F66">
        <w:t xml:space="preserve">, ale také pořádek </w:t>
      </w:r>
      <w:r w:rsidR="00A760F8">
        <w:t xml:space="preserve">Liturgie na památku zesnulých, </w:t>
      </w:r>
      <w:proofErr w:type="spellStart"/>
      <w:r w:rsidR="00A760F8">
        <w:t>agendární</w:t>
      </w:r>
      <w:proofErr w:type="spellEnd"/>
      <w:r w:rsidR="00A760F8">
        <w:t xml:space="preserve"> obřady a příležitostné modlitby. Některá vydání obsahovala i stručné vyjádření základních věroučných názorů CČS („Odlišné názory CČS o věcech víry“).</w:t>
      </w:r>
    </w:p>
    <w:p w:rsidR="00537302" w:rsidRPr="004A25E3" w:rsidRDefault="00A760F8" w:rsidP="005047DA">
      <w:pPr>
        <w:spacing w:line="276" w:lineRule="auto"/>
      </w:pPr>
      <w:r>
        <w:t xml:space="preserve">Jedna z tradičních knih si však své místo v bohoslužebné praxi československé církve nenašla. Snad z toho důvodu, že byla příliš pokládána za knihu pouze kněží, kanovníků a řeholníků. Byl jí </w:t>
      </w:r>
      <w:r>
        <w:rPr>
          <w:i/>
        </w:rPr>
        <w:t>breviář</w:t>
      </w:r>
      <w:r>
        <w:t>. Tradici společného slavení liturgie hodin (</w:t>
      </w:r>
      <w:proofErr w:type="spellStart"/>
      <w:r>
        <w:rPr>
          <w:i/>
        </w:rPr>
        <w:t>of</w:t>
      </w:r>
      <w:r w:rsidR="004A25E3">
        <w:rPr>
          <w:i/>
        </w:rPr>
        <w:t>f</w:t>
      </w:r>
      <w:r>
        <w:rPr>
          <w:i/>
        </w:rPr>
        <w:t>icium</w:t>
      </w:r>
      <w:proofErr w:type="spellEnd"/>
      <w:r>
        <w:t xml:space="preserve">) recipovala nová církev pouze v podobě příležitostné </w:t>
      </w:r>
      <w:r w:rsidR="00D276CC">
        <w:rPr>
          <w:b/>
        </w:rPr>
        <w:t>POBOŽNOSTI ODPOLEDNÍ A VEČERNÍ</w:t>
      </w:r>
      <w:r>
        <w:t>, kterou připravil František KALOUS</w:t>
      </w:r>
      <w:r w:rsidR="00537302">
        <w:t xml:space="preserve"> </w:t>
      </w:r>
      <w:r>
        <w:t xml:space="preserve">a přijal </w:t>
      </w:r>
      <w:r w:rsidR="004A25E3">
        <w:t xml:space="preserve">I. řádný sněm. Svým charakterem odpovídá farním </w:t>
      </w:r>
      <w:r w:rsidR="004A25E3" w:rsidRPr="004A25E3">
        <w:rPr>
          <w:i/>
        </w:rPr>
        <w:t>nešporám</w:t>
      </w:r>
      <w:r w:rsidR="004A25E3">
        <w:t>, příznačná je však absence žalmů, jejichž hojnější začlenění do liturgického života nové církve, která jim vyhradila místo zejména v rámci pohřebních obřadů, zůstalo výzvou až do současné doby.</w:t>
      </w:r>
    </w:p>
    <w:p w:rsidR="0083599B" w:rsidRPr="005047DA" w:rsidRDefault="005047DA" w:rsidP="00883EA6">
      <w:pPr>
        <w:pStyle w:val="Nadpis1"/>
      </w:pPr>
      <w:r w:rsidRPr="005047DA">
        <w:t>s</w:t>
      </w:r>
      <w:r w:rsidR="00FF3915" w:rsidRPr="005047DA">
        <w:t>oučasnost</w:t>
      </w:r>
    </w:p>
    <w:p w:rsidR="00A877B1" w:rsidRDefault="00937261" w:rsidP="005047DA">
      <w:pPr>
        <w:spacing w:line="276" w:lineRule="auto"/>
      </w:pPr>
      <w:r>
        <w:t xml:space="preserve">Bohoslužebná kniha církve československé, tzv. Tuháčkův misál, představovala ve svém celku pokus </w:t>
      </w:r>
      <w:r w:rsidR="00DF77FA">
        <w:t>shromáždit a uspořádat v jedné knize liturgické texty a obřady, které by spolu s Agendou a Zpěvníkem tvořily plnohodnotný pramen a základ jednoty bohoslužebné praxe církve. V době jejího vydání (1952) se však v </w:t>
      </w:r>
      <w:r w:rsidR="00DF77FA" w:rsidRPr="00DF77FA">
        <w:rPr>
          <w:i/>
        </w:rPr>
        <w:t>Náboženské revue</w:t>
      </w:r>
      <w:r w:rsidR="00DF77FA">
        <w:rPr>
          <w:i/>
        </w:rPr>
        <w:t xml:space="preserve"> </w:t>
      </w:r>
      <w:r w:rsidR="00DF77FA">
        <w:t xml:space="preserve">počínají objevovat návrhy textu nového katechismu, později přijatého pod názvem </w:t>
      </w:r>
      <w:r w:rsidR="00DF77FA" w:rsidRPr="00DF77FA">
        <w:rPr>
          <w:i/>
        </w:rPr>
        <w:t>Základy víry</w:t>
      </w:r>
      <w:r w:rsidR="00DF77FA">
        <w:t>, které svědčí o významné proměně v teologické orientaci nastupující generace</w:t>
      </w:r>
      <w:r w:rsidR="00A877B1">
        <w:t xml:space="preserve">. Z jejího úhlu pohledu podrobil Bohoslužebnou knihu teologické kritice zejména Otto RUTRLE. Bylo zřejmé, že se Bohoslužebná kniha nemůže v budoucnu stát základem a jednotícím prvkem bohoslužebného života CČSH. </w:t>
      </w:r>
    </w:p>
    <w:p w:rsidR="00883EA6" w:rsidRDefault="00883EA6" w:rsidP="00883EA6">
      <w:pPr>
        <w:pStyle w:val="Nadpis2"/>
      </w:pPr>
      <w:r>
        <w:t>Bohoslužebná kniha</w:t>
      </w:r>
    </w:p>
    <w:p w:rsidR="00736A69" w:rsidRDefault="00216CB4" w:rsidP="005047DA">
      <w:pPr>
        <w:spacing w:line="276" w:lineRule="auto"/>
      </w:pPr>
      <w:r>
        <w:t xml:space="preserve">Na tuto novou situaci, reflektovanou nejprve </w:t>
      </w:r>
      <w:r w:rsidR="0018587B">
        <w:t xml:space="preserve">v </w:t>
      </w:r>
      <w:r w:rsidRPr="00216CB4">
        <w:rPr>
          <w:i/>
        </w:rPr>
        <w:t>Základech řádu duchovní péče</w:t>
      </w:r>
      <w:r>
        <w:t xml:space="preserve"> (1947) a završenou přijetím </w:t>
      </w:r>
      <w:r>
        <w:rPr>
          <w:i/>
        </w:rPr>
        <w:t xml:space="preserve">Základů víry </w:t>
      </w:r>
      <w:r w:rsidRPr="000A56DA">
        <w:rPr>
          <w:u w:val="single"/>
        </w:rPr>
        <w:t>VI. řádným sněmem</w:t>
      </w:r>
      <w:r>
        <w:t xml:space="preserve"> církve v roce 1971</w:t>
      </w:r>
      <w:r w:rsidR="0018587B">
        <w:t xml:space="preserve">, reagovala církev požadavkem na reformu svého dosavadního liturgického života a jeho základních textů. První zřetelným výsledkem bylo přijetí nového </w:t>
      </w:r>
      <w:r w:rsidR="00D276CC" w:rsidRPr="0018587B">
        <w:rPr>
          <w:b/>
        </w:rPr>
        <w:t>BOHOSLUŽEBNÉHO ŘÁDU</w:t>
      </w:r>
      <w:r w:rsidR="0018587B">
        <w:t xml:space="preserve"> Církve českosl</w:t>
      </w:r>
      <w:r w:rsidR="000A56DA">
        <w:t>ovenské husitské (</w:t>
      </w:r>
      <w:r w:rsidR="000A56DA" w:rsidRPr="000A56DA">
        <w:rPr>
          <w:i/>
        </w:rPr>
        <w:t>BŘ</w:t>
      </w:r>
      <w:r w:rsidR="000A56DA">
        <w:t>), ke kterému došlo na 1. zasedání VI. sněmu</w:t>
      </w:r>
      <w:r w:rsidR="0018587B">
        <w:t xml:space="preserve"> </w:t>
      </w:r>
      <w:r w:rsidR="000A56DA">
        <w:t xml:space="preserve">církve v roce 1971. Stvrdil ústřední postavení Liturgie Karla Farského, která má spolu s Agendou nadále tvořit „základní řád liturgického dění“ a budovat bohoslužebnou i duchovní jednotu církve. </w:t>
      </w:r>
      <w:r w:rsidR="000A56DA" w:rsidRPr="000A56DA">
        <w:rPr>
          <w:i/>
        </w:rPr>
        <w:t>BŘ</w:t>
      </w:r>
      <w:r w:rsidR="000A56DA">
        <w:t xml:space="preserve"> ve svém závěrečném ustanovení umožnil také vznik nových</w:t>
      </w:r>
      <w:r w:rsidR="00CD35D8">
        <w:t xml:space="preserve">, „jiných liturgických tvarů“ příležitostného charakteru. Významným rozhodnutím VI. sněmu (1971) byl požadavek </w:t>
      </w:r>
      <w:r w:rsidR="00CD35D8" w:rsidRPr="00CD35D8">
        <w:t xml:space="preserve">novelizace </w:t>
      </w:r>
      <w:r w:rsidR="00CD35D8">
        <w:t xml:space="preserve">revidovaného textu Liturgie K. Farského z roku 1939 směrem k její původní verzi přijaté 1. sněmem v roce 1924. </w:t>
      </w:r>
      <w:r w:rsidR="00D14D1B">
        <w:t xml:space="preserve">Naplnit jej měl sněmovní </w:t>
      </w:r>
      <w:r w:rsidR="00D14D1B">
        <w:rPr>
          <w:i/>
        </w:rPr>
        <w:t>Liturgický výbor</w:t>
      </w:r>
      <w:r w:rsidR="00D14D1B">
        <w:t>. Jeho čle</w:t>
      </w:r>
      <w:r w:rsidR="00D276CC">
        <w:t xml:space="preserve">nové pojali novelizaci jako obnovu „původního teologického, svědeckého a zvěstného záměru“ Liturgie K. Farského. K této obnově mělo přispět i </w:t>
      </w:r>
      <w:r w:rsidR="00CD35D8">
        <w:t xml:space="preserve">nové bohoslužebné proprium, </w:t>
      </w:r>
      <w:r w:rsidR="00D276CC">
        <w:t xml:space="preserve">jehož tvorbou byla pověřena tzv. misálová subkomise liturgického výboru pod vedením Michaela MOCE. Během deseti let připravila </w:t>
      </w:r>
      <w:r w:rsidR="003B16EE">
        <w:t xml:space="preserve">text </w:t>
      </w:r>
      <w:r w:rsidR="00D276CC" w:rsidRPr="00D276CC">
        <w:rPr>
          <w:b/>
        </w:rPr>
        <w:t>Liturgická čtení a modlitby</w:t>
      </w:r>
      <w:r w:rsidR="003B16EE">
        <w:t>, ve</w:t>
      </w:r>
      <w:r w:rsidR="00D276CC">
        <w:t xml:space="preserve"> </w:t>
      </w:r>
      <w:r w:rsidR="003B16EE">
        <w:t>kterém navázala na</w:t>
      </w:r>
      <w:r w:rsidR="00CD35D8">
        <w:t xml:space="preserve"> </w:t>
      </w:r>
      <w:r w:rsidR="003B16EE">
        <w:t xml:space="preserve">model </w:t>
      </w:r>
      <w:r w:rsidR="00CD35D8">
        <w:t xml:space="preserve">tzv. </w:t>
      </w:r>
      <w:r w:rsidR="00CD35D8" w:rsidRPr="00CD35D8">
        <w:rPr>
          <w:b/>
        </w:rPr>
        <w:t>kazatelsk</w:t>
      </w:r>
      <w:r w:rsidR="003B16EE">
        <w:rPr>
          <w:b/>
        </w:rPr>
        <w:t>ého</w:t>
      </w:r>
      <w:r w:rsidR="00CD35D8" w:rsidRPr="00CD35D8">
        <w:rPr>
          <w:b/>
        </w:rPr>
        <w:t xml:space="preserve"> plán</w:t>
      </w:r>
      <w:r w:rsidR="003B16EE">
        <w:rPr>
          <w:b/>
        </w:rPr>
        <w:t>u</w:t>
      </w:r>
      <w:r w:rsidR="00CD35D8">
        <w:t xml:space="preserve">, </w:t>
      </w:r>
      <w:r w:rsidR="00CD35D8">
        <w:lastRenderedPageBreak/>
        <w:t>je</w:t>
      </w:r>
      <w:r w:rsidR="00294F10">
        <w:t>hož</w:t>
      </w:r>
      <w:r w:rsidR="00CD35D8">
        <w:t xml:space="preserve"> jádrem byl </w:t>
      </w:r>
      <w:r w:rsidR="00CD35D8" w:rsidRPr="00294F10">
        <w:rPr>
          <w:u w:val="single"/>
        </w:rPr>
        <w:t>lekcionář</w:t>
      </w:r>
      <w:r w:rsidR="00CD35D8">
        <w:t xml:space="preserve"> (soubor biblických čtení uspořádaný s ohledem na liturgický rok), doplněný </w:t>
      </w:r>
      <w:r w:rsidR="00294F10">
        <w:t xml:space="preserve">o některé prvky tradičního propria. </w:t>
      </w:r>
      <w:r w:rsidR="003B16EE">
        <w:t xml:space="preserve">Svazek </w:t>
      </w:r>
      <w:r w:rsidR="003B16EE">
        <w:rPr>
          <w:i/>
        </w:rPr>
        <w:t xml:space="preserve">Liturgická čtení a modlitby </w:t>
      </w:r>
      <w:r w:rsidR="003B16EE">
        <w:t xml:space="preserve">nabídl </w:t>
      </w:r>
      <w:r w:rsidR="00204425">
        <w:t xml:space="preserve">pro celý temporální cyklus liturgického roku dvouřadý </w:t>
      </w:r>
      <w:r w:rsidR="003B16EE">
        <w:t>lekcionář</w:t>
      </w:r>
      <w:r w:rsidR="00204425">
        <w:t xml:space="preserve"> (pro každou neděli a svátek vždy dvě alternativní sady biblických čtení</w:t>
      </w:r>
      <w:r w:rsidR="007D3018">
        <w:t xml:space="preserve"> pro: vstupní čtení, epištolní čtení, evangelijní čtení, čtení k obětování a čtení k požehnání</w:t>
      </w:r>
      <w:r w:rsidR="00204425">
        <w:t xml:space="preserve">) </w:t>
      </w:r>
      <w:r w:rsidR="003B16EE">
        <w:t xml:space="preserve">a </w:t>
      </w:r>
      <w:r w:rsidR="00204425">
        <w:t>proprium (tužby, modlitba ke čtení Písma, modlitby sjednocení, modlitba před požehnáním</w:t>
      </w:r>
      <w:r w:rsidR="007D3018">
        <w:t>)</w:t>
      </w:r>
      <w:r w:rsidR="00204425">
        <w:t xml:space="preserve">. </w:t>
      </w:r>
      <w:r w:rsidR="007D3018">
        <w:t xml:space="preserve">Náročnost </w:t>
      </w:r>
      <w:r w:rsidR="00294F10">
        <w:t>úkol</w:t>
      </w:r>
      <w:r w:rsidR="007D3018">
        <w:t>ů v oblasti liturgického života</w:t>
      </w:r>
      <w:r w:rsidR="00294F10">
        <w:t xml:space="preserve"> </w:t>
      </w:r>
      <w:r w:rsidR="007D3018">
        <w:t xml:space="preserve">církve </w:t>
      </w:r>
      <w:r w:rsidR="00294F10">
        <w:t>vedla delegáty 2. zasedání VI. sněmu církve (1981) k</w:t>
      </w:r>
      <w:r w:rsidR="007D3018">
        <w:t> </w:t>
      </w:r>
      <w:r w:rsidR="00294F10">
        <w:t>rozhodnutí</w:t>
      </w:r>
      <w:r w:rsidR="007D3018">
        <w:t xml:space="preserve"> svěřit pokračující </w:t>
      </w:r>
      <w:r w:rsidR="00294F10">
        <w:t>pr</w:t>
      </w:r>
      <w:r w:rsidR="007D3018">
        <w:t>á</w:t>
      </w:r>
      <w:r w:rsidR="00294F10">
        <w:t>c</w:t>
      </w:r>
      <w:r w:rsidR="007D3018">
        <w:t>i</w:t>
      </w:r>
      <w:r w:rsidR="00294F10">
        <w:t xml:space="preserve"> </w:t>
      </w:r>
      <w:r w:rsidR="00294F10" w:rsidRPr="00294F10">
        <w:rPr>
          <w:i/>
        </w:rPr>
        <w:t>Ideov</w:t>
      </w:r>
      <w:r w:rsidR="007D3018">
        <w:rPr>
          <w:i/>
        </w:rPr>
        <w:t>é</w:t>
      </w:r>
      <w:r w:rsidR="00294F10" w:rsidRPr="00294F10">
        <w:rPr>
          <w:i/>
        </w:rPr>
        <w:t xml:space="preserve"> rad</w:t>
      </w:r>
      <w:r w:rsidR="007D3018">
        <w:rPr>
          <w:i/>
        </w:rPr>
        <w:t>ě</w:t>
      </w:r>
      <w:r w:rsidR="00294F10">
        <w:t xml:space="preserve"> církve</w:t>
      </w:r>
      <w:r w:rsidR="007D3018">
        <w:t xml:space="preserve">, </w:t>
      </w:r>
      <w:r w:rsidR="00736A69">
        <w:t xml:space="preserve">a to až do prvního </w:t>
      </w:r>
      <w:r w:rsidR="00294F10">
        <w:t>zasedání budoucího</w:t>
      </w:r>
      <w:r w:rsidR="00736A69">
        <w:t xml:space="preserve"> VII. sněmu.</w:t>
      </w:r>
    </w:p>
    <w:p w:rsidR="00900CA0" w:rsidRDefault="00294F10" w:rsidP="005047DA">
      <w:pPr>
        <w:spacing w:line="276" w:lineRule="auto"/>
      </w:pPr>
      <w:r>
        <w:t xml:space="preserve">Ideová rada zřídila </w:t>
      </w:r>
      <w:r w:rsidR="00FD2A4B">
        <w:t>k tomu účelu</w:t>
      </w:r>
      <w:r>
        <w:t xml:space="preserve"> </w:t>
      </w:r>
      <w:r>
        <w:rPr>
          <w:i/>
        </w:rPr>
        <w:t>Liturgickou komisi</w:t>
      </w:r>
      <w:r>
        <w:t xml:space="preserve">, která </w:t>
      </w:r>
      <w:r w:rsidR="00736A69">
        <w:t>pokračovala v přípravě</w:t>
      </w:r>
      <w:r>
        <w:t xml:space="preserve"> </w:t>
      </w:r>
      <w:r w:rsidR="00736A69">
        <w:t xml:space="preserve">nové </w:t>
      </w:r>
      <w:r>
        <w:t>bohoslužebn</w:t>
      </w:r>
      <w:r w:rsidR="00736A69">
        <w:t>é knihy</w:t>
      </w:r>
      <w:r>
        <w:t xml:space="preserve"> (misál), tak i podklad</w:t>
      </w:r>
      <w:r w:rsidR="00736A69">
        <w:t>ů</w:t>
      </w:r>
      <w:r>
        <w:t xml:space="preserve"> pro novou obřadní příručku (agenda).</w:t>
      </w:r>
      <w:r w:rsidR="00620ACE">
        <w:t xml:space="preserve"> </w:t>
      </w:r>
      <w:r w:rsidR="00D14D1B">
        <w:t xml:space="preserve"> Práci komise odborně vedl Milan SALAJKA, profesor Husovy československé bohoslovecké fakulty (po roce 1989 pak Husitské teologické fakulty UK).</w:t>
      </w:r>
      <w:r w:rsidR="005047DA">
        <w:t xml:space="preserve"> </w:t>
      </w:r>
      <w:r w:rsidR="00736A69">
        <w:t xml:space="preserve">Její pracovní návrhy prošly postupně celocírkevní diskuzí a po zapracování podnětů byla VII. řádnému sněmu v roce 1991 postoupena ke schválení finální verze bohoslužebné knihy. Nová </w:t>
      </w:r>
      <w:r w:rsidR="00736A69">
        <w:rPr>
          <w:b/>
        </w:rPr>
        <w:t>BOHOSLUŽEBNÁ KNIHA Církve československé husitské</w:t>
      </w:r>
      <w:r w:rsidR="00736A69" w:rsidRPr="00736A69">
        <w:t xml:space="preserve"> byla vydána tiskem roku</w:t>
      </w:r>
      <w:r w:rsidR="00736A69">
        <w:t xml:space="preserve"> 1992 ve dvou sešitových svazcích. </w:t>
      </w:r>
    </w:p>
    <w:p w:rsidR="006F3E69" w:rsidRPr="005E3448" w:rsidRDefault="00736A69" w:rsidP="005047DA">
      <w:pPr>
        <w:spacing w:line="276" w:lineRule="auto"/>
      </w:pPr>
      <w:r>
        <w:t xml:space="preserve">První z nich nesl označení </w:t>
      </w:r>
      <w:r w:rsidR="006F3E69">
        <w:t>„</w:t>
      </w:r>
      <w:r>
        <w:rPr>
          <w:b/>
        </w:rPr>
        <w:t>Liturgická část</w:t>
      </w:r>
      <w:r w:rsidR="006F3E69" w:rsidRPr="006F3E69">
        <w:t>“</w:t>
      </w:r>
      <w:r>
        <w:rPr>
          <w:b/>
        </w:rPr>
        <w:t xml:space="preserve"> </w:t>
      </w:r>
      <w:r>
        <w:t xml:space="preserve">a </w:t>
      </w:r>
      <w:r w:rsidR="00B57850">
        <w:t xml:space="preserve">představoval první výraznou změnu v dosavadní bohoslužebné praxi CČSH. Vedle novelizovaného textu Liturgie patriarchy Karla Farského, který nese název </w:t>
      </w:r>
      <w:r w:rsidR="00B57850">
        <w:rPr>
          <w:b/>
          <w:i/>
        </w:rPr>
        <w:t>První liturgie Církve československé husitské</w:t>
      </w:r>
      <w:r w:rsidR="00B57850">
        <w:t xml:space="preserve">, obsahuje také bohoslužebný pořádek tzv. </w:t>
      </w:r>
      <w:r w:rsidR="00B57850" w:rsidRPr="00B57850">
        <w:rPr>
          <w:b/>
          <w:i/>
        </w:rPr>
        <w:t>Druhé liturgie</w:t>
      </w:r>
      <w:r w:rsidR="00B57850">
        <w:rPr>
          <w:b/>
        </w:rPr>
        <w:t xml:space="preserve"> </w:t>
      </w:r>
      <w:r w:rsidR="002B1630" w:rsidRPr="002B1630">
        <w:rPr>
          <w:b/>
          <w:i/>
        </w:rPr>
        <w:t>CČSH</w:t>
      </w:r>
      <w:r w:rsidR="002B1630">
        <w:rPr>
          <w:b/>
        </w:rPr>
        <w:t xml:space="preserve"> </w:t>
      </w:r>
      <w:r w:rsidR="00B57850">
        <w:t xml:space="preserve">jako oficiálně přijatého alternativního liturgického tvaru. Podle svědectví o práci liturgické komise </w:t>
      </w:r>
      <w:r w:rsidR="002B1630">
        <w:t xml:space="preserve">se můžeme oprávněně domnívat, že to byla právě </w:t>
      </w:r>
      <w:r w:rsidR="002B1630">
        <w:rPr>
          <w:i/>
        </w:rPr>
        <w:t>Druhá liturgie CČSH</w:t>
      </w:r>
      <w:r w:rsidR="002B1630">
        <w:t xml:space="preserve">, která měla být autentickým výrazem a obnovou původní Liturgie Karla Farského v novém dějinném a ekumenickém kontextu. Pro mnohé však představovala příliš výrazný odklon od zažité textově-hudební tradice Liturgie Karla Farského (1939) a obava ze ztráty významného jednotícího prvku církve vedla k vytvoření konzervativnější </w:t>
      </w:r>
      <w:r w:rsidR="00900CA0">
        <w:t xml:space="preserve">návrhu </w:t>
      </w:r>
      <w:r w:rsidR="002B1630">
        <w:t xml:space="preserve">revidované liturgie, tzv. </w:t>
      </w:r>
      <w:r w:rsidR="00900CA0">
        <w:rPr>
          <w:i/>
        </w:rPr>
        <w:t>První liturgii</w:t>
      </w:r>
      <w:r w:rsidR="002B1630">
        <w:rPr>
          <w:i/>
        </w:rPr>
        <w:t xml:space="preserve"> CČSH</w:t>
      </w:r>
      <w:r w:rsidR="00900CA0">
        <w:t xml:space="preserve">. </w:t>
      </w:r>
      <w:r w:rsidR="006F3E69">
        <w:t>Vedle jazykové revize textu Liturgie Karla Farského (1939) odrážejí v některých aspektech o</w:t>
      </w:r>
      <w:r w:rsidR="00900CA0">
        <w:t xml:space="preserve">ba bohoslužebné pořádky recepci ekumenického hnutí liturgické obnovy ve 2. polovině 20. století. Nejzřetelněji to můžeme vidět na proměně tzv. </w:t>
      </w:r>
      <w:r w:rsidR="00900CA0" w:rsidRPr="006F3E69">
        <w:rPr>
          <w:b/>
        </w:rPr>
        <w:t>zpřítomnění</w:t>
      </w:r>
      <w:r w:rsidR="00900CA0">
        <w:t xml:space="preserve"> /kánonu/, které po obsahové i formální stránce vychází z obnovené </w:t>
      </w:r>
      <w:r w:rsidR="006F3E69">
        <w:t xml:space="preserve">raně křesťanské </w:t>
      </w:r>
      <w:r w:rsidR="00900CA0">
        <w:t xml:space="preserve">tradice </w:t>
      </w:r>
      <w:r w:rsidR="00900CA0" w:rsidRPr="006F3E69">
        <w:rPr>
          <w:b/>
        </w:rPr>
        <w:t>eucharistické modlitby</w:t>
      </w:r>
      <w:r w:rsidR="006F3E69">
        <w:rPr>
          <w:b/>
        </w:rPr>
        <w:t xml:space="preserve">. </w:t>
      </w:r>
      <w:r w:rsidR="006F3E69">
        <w:t xml:space="preserve">Jiným takto obnoveným starokřesťanským prvkem jsou </w:t>
      </w:r>
      <w:r w:rsidR="006F3E69">
        <w:rPr>
          <w:b/>
        </w:rPr>
        <w:t>sborové modlitby a přímluvy</w:t>
      </w:r>
      <w:r w:rsidR="006F3E69">
        <w:t xml:space="preserve">,  začleněné do kontextu „tužeb“ v úvodní části Liturgie K. Farského. V neposlední řadě se návratem k praxi starokřesťanské i české reformace stala obnova častého laického </w:t>
      </w:r>
      <w:r w:rsidR="006F3E69" w:rsidRPr="006F3E69">
        <w:rPr>
          <w:b/>
        </w:rPr>
        <w:t>přijímání večeře Páně</w:t>
      </w:r>
      <w:r w:rsidR="006F3E69">
        <w:rPr>
          <w:b/>
        </w:rPr>
        <w:t xml:space="preserve"> </w:t>
      </w:r>
      <w:r w:rsidR="006F3E69">
        <w:t xml:space="preserve">(eucharistie). Třetím </w:t>
      </w:r>
      <w:r w:rsidR="005E3448">
        <w:t xml:space="preserve">výrazným </w:t>
      </w:r>
      <w:r w:rsidR="006F3E69">
        <w:t xml:space="preserve">rysem </w:t>
      </w:r>
      <w:r w:rsidR="005E3448">
        <w:t xml:space="preserve">je </w:t>
      </w:r>
      <w:r w:rsidR="005E3448" w:rsidRPr="005E3448">
        <w:rPr>
          <w:u w:val="single"/>
        </w:rPr>
        <w:t>variant</w:t>
      </w:r>
      <w:r w:rsidR="005E3448">
        <w:rPr>
          <w:u w:val="single"/>
        </w:rPr>
        <w:t>ní</w:t>
      </w:r>
      <w:r w:rsidR="005E3448" w:rsidRPr="005E3448">
        <w:rPr>
          <w:u w:val="single"/>
        </w:rPr>
        <w:t xml:space="preserve"> </w:t>
      </w:r>
      <w:proofErr w:type="spellStart"/>
      <w:r w:rsidR="005E3448" w:rsidRPr="005E3448">
        <w:rPr>
          <w:u w:val="single"/>
        </w:rPr>
        <w:t>ordinári</w:t>
      </w:r>
      <w:r w:rsidR="005E3448">
        <w:rPr>
          <w:u w:val="single"/>
        </w:rPr>
        <w:t>um</w:t>
      </w:r>
      <w:proofErr w:type="spellEnd"/>
      <w:r w:rsidR="005E3448">
        <w:t xml:space="preserve">. Oba bohoslužebné pořádky totiž v některých svých částech </w:t>
      </w:r>
      <w:r w:rsidR="002C719C">
        <w:t>zahrnují</w:t>
      </w:r>
      <w:r w:rsidR="005E3448">
        <w:t xml:space="preserve"> více textových variant téhož </w:t>
      </w:r>
      <w:r w:rsidR="002C719C">
        <w:t xml:space="preserve">liturgického </w:t>
      </w:r>
      <w:r w:rsidR="005E3448">
        <w:t>prvku</w:t>
      </w:r>
      <w:r w:rsidR="002C719C">
        <w:t xml:space="preserve"> (např. modlitba k obětování či výzva k přijímání</w:t>
      </w:r>
      <w:r w:rsidR="005E3448">
        <w:t xml:space="preserve">). Jsou </w:t>
      </w:r>
      <w:r w:rsidR="002C719C">
        <w:t xml:space="preserve">dílčím </w:t>
      </w:r>
      <w:r w:rsidR="005E3448">
        <w:t>ozvukem tradičního propria (např. blahoslavenství), většinou se však jedná o prosté varianty bez vztahu k liturgickému roku.</w:t>
      </w:r>
      <w:r w:rsidR="002C719C">
        <w:t xml:space="preserve"> </w:t>
      </w:r>
    </w:p>
    <w:p w:rsidR="00F425AD" w:rsidRDefault="006F3E69" w:rsidP="005047DA">
      <w:pPr>
        <w:spacing w:line="276" w:lineRule="auto"/>
      </w:pPr>
      <w:r>
        <w:t xml:space="preserve">Druhý sešit Bohoslužebné knihy vyšel s podtitulem </w:t>
      </w:r>
      <w:r w:rsidRPr="006F3E69">
        <w:t>„</w:t>
      </w:r>
      <w:r>
        <w:rPr>
          <w:b/>
        </w:rPr>
        <w:t xml:space="preserve">Liturgické modlitby </w:t>
      </w:r>
      <w:r w:rsidRPr="006F3E69">
        <w:t>podle</w:t>
      </w:r>
      <w:r>
        <w:t xml:space="preserve"> období církevního roku</w:t>
      </w:r>
      <w:r w:rsidR="002C719C">
        <w:t xml:space="preserve"> (malý misál)“</w:t>
      </w:r>
      <w:r w:rsidR="00C4266D">
        <w:t xml:space="preserve">. Svazek byl zamýšlen jako „vnitřní (obsahové) naplnění Liturgie patriarchy Karla Farského v jednotlivých obdobích církevního roku.“ Přinesl tedy soubor </w:t>
      </w:r>
      <w:r w:rsidR="00C4266D" w:rsidRPr="00C4266D">
        <w:rPr>
          <w:b/>
        </w:rPr>
        <w:t>proměnných modliteb</w:t>
      </w:r>
      <w:r w:rsidR="00C4266D">
        <w:t xml:space="preserve"> </w:t>
      </w:r>
      <w:r w:rsidR="000A3ECB">
        <w:t xml:space="preserve">(zaslíbení Božího odpuštění; tužby se sborovými modlitbami a přímluvami; modlitba před čtením ze svatých Písem; modlitba smíření; chvalozpěv; modlitba ke sjednocení s Kristem) </w:t>
      </w:r>
      <w:r w:rsidR="00C4266D">
        <w:t xml:space="preserve">pro jednotlivá </w:t>
      </w:r>
      <w:r w:rsidR="00C4266D" w:rsidRPr="00C4266D">
        <w:rPr>
          <w:b/>
        </w:rPr>
        <w:t>liturgická období</w:t>
      </w:r>
      <w:r w:rsidR="00C4266D" w:rsidRPr="00C4266D">
        <w:t xml:space="preserve">. </w:t>
      </w:r>
      <w:r w:rsidR="00C4266D">
        <w:t xml:space="preserve">Ta však nejsou členěna na jednotlivé neděle a svátky, jak je to obvyklé. </w:t>
      </w:r>
      <w:r w:rsidR="000A3ECB">
        <w:t xml:space="preserve">Příslušný </w:t>
      </w:r>
      <w:r w:rsidR="00C4266D">
        <w:t>soubor modliteb</w:t>
      </w:r>
      <w:r w:rsidR="000A3ECB">
        <w:t xml:space="preserve"> </w:t>
      </w:r>
      <w:r w:rsidR="00C4266D">
        <w:t xml:space="preserve">je tak </w:t>
      </w:r>
      <w:r w:rsidR="000A3ECB">
        <w:t xml:space="preserve">vždy </w:t>
      </w:r>
      <w:r w:rsidR="00C4266D">
        <w:t xml:space="preserve">určen pro celé </w:t>
      </w:r>
      <w:r w:rsidR="000A3ECB">
        <w:t xml:space="preserve">dané </w:t>
      </w:r>
      <w:r w:rsidR="00C4266D">
        <w:t>období liturgického roku.</w:t>
      </w:r>
      <w:r w:rsidR="000775AF">
        <w:t xml:space="preserve"> Typ i uspořádání</w:t>
      </w:r>
      <w:r w:rsidR="002F75CF">
        <w:t xml:space="preserve"> </w:t>
      </w:r>
      <w:r w:rsidR="000775AF">
        <w:t xml:space="preserve">proměnných modliteb odpovídal jednoznačně pořádku </w:t>
      </w:r>
      <w:r w:rsidR="000775AF">
        <w:rPr>
          <w:i/>
        </w:rPr>
        <w:t xml:space="preserve">Druhé liturgie </w:t>
      </w:r>
      <w:r w:rsidR="000775AF" w:rsidRPr="000775AF">
        <w:rPr>
          <w:i/>
        </w:rPr>
        <w:t>CČSH</w:t>
      </w:r>
      <w:r w:rsidR="000775AF">
        <w:t xml:space="preserve">. Ačkoli s užitím </w:t>
      </w:r>
      <w:r w:rsidR="000775AF">
        <w:rPr>
          <w:i/>
        </w:rPr>
        <w:lastRenderedPageBreak/>
        <w:t xml:space="preserve">Liturgických modliteb </w:t>
      </w:r>
      <w:r w:rsidR="000775AF">
        <w:t xml:space="preserve">počítal také pořádek </w:t>
      </w:r>
      <w:r w:rsidR="000775AF">
        <w:rPr>
          <w:i/>
        </w:rPr>
        <w:t xml:space="preserve">První </w:t>
      </w:r>
      <w:r w:rsidR="000775AF" w:rsidRPr="000775AF">
        <w:rPr>
          <w:i/>
        </w:rPr>
        <w:t>liturgie</w:t>
      </w:r>
      <w:r w:rsidR="000775AF">
        <w:t xml:space="preserve">, bez jejich uvážlivého použití to </w:t>
      </w:r>
      <w:r w:rsidR="00F425AD">
        <w:t xml:space="preserve">jejím </w:t>
      </w:r>
      <w:proofErr w:type="gramStart"/>
      <w:r w:rsidR="00F425AD">
        <w:t>případě</w:t>
      </w:r>
      <w:proofErr w:type="gramEnd"/>
      <w:r w:rsidR="00F425AD">
        <w:t xml:space="preserve"> často </w:t>
      </w:r>
      <w:r w:rsidR="000775AF">
        <w:t xml:space="preserve">vedlo k významové duplikaci. </w:t>
      </w:r>
    </w:p>
    <w:p w:rsidR="000775AF" w:rsidRDefault="002F75CF" w:rsidP="005047DA">
      <w:pPr>
        <w:spacing w:line="276" w:lineRule="auto"/>
      </w:pPr>
      <w:r w:rsidRPr="000775AF">
        <w:t>Liturgická</w:t>
      </w:r>
      <w:r>
        <w:t xml:space="preserve"> komise nezahrnula do </w:t>
      </w:r>
      <w:r w:rsidR="00F425AD">
        <w:t>tzv. malého misálu</w:t>
      </w:r>
      <w:r>
        <w:t xml:space="preserve"> biblická čtení (ani tabulku s indikováním příslušného oddílu pomocí tradiční biblické zkratky) ani biblické verše (k obětování a požehnání). Předpokládala nejspíše, že lekcionář jako soubor biblických čtení uspořádaných podle liturgického roku bude součástí pravidelně vydávaného </w:t>
      </w:r>
      <w:r>
        <w:rPr>
          <w:b/>
        </w:rPr>
        <w:t>KAZATELSKÉHO PLÁNU</w:t>
      </w:r>
      <w:r>
        <w:t xml:space="preserve">. Ten s sebou nakonec v jednotlivých vydáních přinesl i proměnné modlitby pro neděle a svátky </w:t>
      </w:r>
      <w:r w:rsidR="000775AF">
        <w:t>liturgického roku. Stal se tedy integrální součástí Bohoslužebné knihy.</w:t>
      </w:r>
    </w:p>
    <w:p w:rsidR="00937261" w:rsidRDefault="000775AF" w:rsidP="005047DA">
      <w:pPr>
        <w:spacing w:line="276" w:lineRule="auto"/>
      </w:pPr>
      <w:r>
        <w:t xml:space="preserve">V roce 2006 byla vydána revize </w:t>
      </w:r>
      <w:r w:rsidRPr="000775AF">
        <w:rPr>
          <w:i/>
        </w:rPr>
        <w:t>Liturgické části</w:t>
      </w:r>
      <w:r>
        <w:t xml:space="preserve"> Bohoslužebné knihy. Odstranila některé omyly prvního vydání (např. instrukci k vynechání chvalozpěvu</w:t>
      </w:r>
      <w:r w:rsidR="002F75CF">
        <w:t xml:space="preserve"> </w:t>
      </w:r>
      <w:r>
        <w:t xml:space="preserve">v adventním a postním období) a rubriky </w:t>
      </w:r>
      <w:r>
        <w:rPr>
          <w:i/>
        </w:rPr>
        <w:t xml:space="preserve">První liturgie </w:t>
      </w:r>
      <w:r>
        <w:t xml:space="preserve">upravila tak, aby její pořádek lépe korespondoval s uspořádáním </w:t>
      </w:r>
      <w:r w:rsidRPr="000775AF">
        <w:rPr>
          <w:i/>
        </w:rPr>
        <w:t>Liturgický</w:t>
      </w:r>
      <w:r>
        <w:rPr>
          <w:i/>
        </w:rPr>
        <w:t>ch</w:t>
      </w:r>
      <w:r w:rsidRPr="000775AF">
        <w:rPr>
          <w:i/>
        </w:rPr>
        <w:t xml:space="preserve"> modlit</w:t>
      </w:r>
      <w:r>
        <w:rPr>
          <w:i/>
        </w:rPr>
        <w:t>e</w:t>
      </w:r>
      <w:r w:rsidRPr="000775AF">
        <w:rPr>
          <w:i/>
        </w:rPr>
        <w:t>b</w:t>
      </w:r>
      <w:r>
        <w:t xml:space="preserve">.  </w:t>
      </w:r>
    </w:p>
    <w:p w:rsidR="00883EA6" w:rsidRDefault="00883EA6" w:rsidP="005047DA">
      <w:pPr>
        <w:spacing w:line="276" w:lineRule="auto"/>
      </w:pPr>
      <w:r>
        <w:t xml:space="preserve">Bohoslužebnou knihu (1991/1992) každý rok doplňoval svazek aktuálního </w:t>
      </w:r>
      <w:r w:rsidRPr="00883EA6">
        <w:rPr>
          <w:i/>
        </w:rPr>
        <w:t>kazatelského plánu</w:t>
      </w:r>
      <w:r>
        <w:t>, který obsahoval biblická čtení a proměnné modlitby pro všechny neděle a svátky (</w:t>
      </w:r>
      <w:r>
        <w:rPr>
          <w:i/>
        </w:rPr>
        <w:t xml:space="preserve">de </w:t>
      </w:r>
      <w:proofErr w:type="spellStart"/>
      <w:r>
        <w:rPr>
          <w:i/>
        </w:rPr>
        <w:t>tempore</w:t>
      </w:r>
      <w:proofErr w:type="spellEnd"/>
      <w:r>
        <w:rPr>
          <w:i/>
        </w:rPr>
        <w:t xml:space="preserve"> </w:t>
      </w:r>
      <w:r>
        <w:t xml:space="preserve">a </w:t>
      </w:r>
      <w:r>
        <w:rPr>
          <w:i/>
        </w:rPr>
        <w:t xml:space="preserve">de </w:t>
      </w:r>
      <w:proofErr w:type="spellStart"/>
      <w:r w:rsidRPr="00883EA6">
        <w:rPr>
          <w:i/>
        </w:rPr>
        <w:t>sanctis</w:t>
      </w:r>
      <w:proofErr w:type="spellEnd"/>
      <w:r>
        <w:t>) liturgického roku</w:t>
      </w:r>
      <w:r w:rsidR="00EF3285">
        <w:t>, které v daném roce měly být slaveny. Zatímco temporální část zůstávala v zásadě stále táž, v části věnované svátkům svědků víry (</w:t>
      </w:r>
      <w:r w:rsidR="00EF3285" w:rsidRPr="00EF3285">
        <w:rPr>
          <w:i/>
        </w:rPr>
        <w:t xml:space="preserve">de </w:t>
      </w:r>
      <w:proofErr w:type="spellStart"/>
      <w:r w:rsidR="00EF3285" w:rsidRPr="00EF3285">
        <w:rPr>
          <w:i/>
        </w:rPr>
        <w:t>sanctis</w:t>
      </w:r>
      <w:proofErr w:type="spellEnd"/>
      <w:r w:rsidR="00EF3285">
        <w:t>) docházelo k určitým změnám v jejich složení. Některá vydání kazatelského plánu přinesla také nové obřady, kterými mohly náboženské obce obohatit slavení zejména významných křesťanských svátků či dob.</w:t>
      </w:r>
    </w:p>
    <w:p w:rsidR="00EF3285" w:rsidRPr="005F4B2C" w:rsidRDefault="005F4B2C" w:rsidP="005047DA">
      <w:pPr>
        <w:spacing w:line="276" w:lineRule="auto"/>
      </w:pPr>
      <w:r>
        <w:t>K poslednímu kroku v genezi současné Bohoslužebné knihy došlo v</w:t>
      </w:r>
      <w:r w:rsidR="00EF3285">
        <w:t> čase konání VIII. řádného sněmu (2001-2014)</w:t>
      </w:r>
      <w:r>
        <w:t xml:space="preserve">. Na základě dosavadních zkušeností s přípravou a užíváním kazatelských plánů a s přihlédnutím k současné ekumenické praxi iniciovalo vedení církve práci na nové podobě Bohoslužebné knihy. Měla nyní obsahovat mírně revidovaný bohoslužebný pořádek </w:t>
      </w:r>
      <w:r>
        <w:rPr>
          <w:i/>
        </w:rPr>
        <w:t>První liturgie CČSH</w:t>
      </w:r>
      <w:r>
        <w:t xml:space="preserve">, </w:t>
      </w:r>
      <w:r w:rsidR="006F1824">
        <w:t xml:space="preserve">adaptovaný </w:t>
      </w:r>
      <w:r w:rsidRPr="00264724">
        <w:rPr>
          <w:b/>
        </w:rPr>
        <w:t>Ekumenický lekcionář</w:t>
      </w:r>
      <w:r>
        <w:t xml:space="preserve"> rozvržený do tří ročních cyklů A-B-C (doplněný krátkými biblickými verši k obětování a požehnání) a proměnné modlitby.</w:t>
      </w:r>
      <w:r w:rsidR="006F1824">
        <w:t xml:space="preserve"> Jejím půdorysem se staly neděle a svátky temporálního i </w:t>
      </w:r>
      <w:proofErr w:type="spellStart"/>
      <w:r w:rsidR="006F1824">
        <w:t>sanktorálního</w:t>
      </w:r>
      <w:proofErr w:type="spellEnd"/>
      <w:r w:rsidR="006F1824">
        <w:t xml:space="preserve"> cyklu liturgického roku. Rozvržení nejen lekcionáře, ale v zásadě celého bohoslužebného propria do tří ročních liturgických cyklů tvoří specifický rys nové podoby třídílné Bohoslužebné knihy. Ačkoli se připouští další tvorba specifických kazatelských plánů, její pořádek biblických čtení, i proměnných modliteb, je nyní pokládán za „nosný a osvědčený řád“. První díl nové edice Bohoslužebné knihy Církve československé husitské vyšel v roce 201</w:t>
      </w:r>
      <w:r w:rsidR="00113B15">
        <w:t>3</w:t>
      </w:r>
      <w:r w:rsidR="006F1824">
        <w:t>, 2. díl o rok později a 3. díl v roce 201</w:t>
      </w:r>
      <w:r w:rsidR="00113B15">
        <w:t>5</w:t>
      </w:r>
      <w:r w:rsidR="006F1824">
        <w:t xml:space="preserve">. </w:t>
      </w:r>
      <w:r w:rsidR="00264724">
        <w:t>Nedílnou součástí této poslední redakce Bohoslužebné knihy Církve československé husitské se staly nově koncipované obřady pro významné bohoslužebné doby. Velikonoční dobu otvírá bohoslužba tzv. popeleční středy</w:t>
      </w:r>
      <w:r w:rsidR="00C040B7">
        <w:t xml:space="preserve"> s obřadem </w:t>
      </w:r>
      <w:r w:rsidR="00C040B7" w:rsidRPr="00C040B7">
        <w:rPr>
          <w:i/>
        </w:rPr>
        <w:t>znamení popela</w:t>
      </w:r>
      <w:r w:rsidR="00264724">
        <w:t xml:space="preserve"> </w:t>
      </w:r>
      <w:r w:rsidR="00C040B7">
        <w:t xml:space="preserve">– označení na čele popelem ve tvaru kříže. Úvodním obřadem 6. neděle postní (květné), a tedy tzv. svatého týdne, je </w:t>
      </w:r>
      <w:r w:rsidR="00C040B7">
        <w:rPr>
          <w:i/>
        </w:rPr>
        <w:t>kladení ratolestí ke stolu Páně</w:t>
      </w:r>
      <w:r w:rsidR="00C040B7">
        <w:t xml:space="preserve">. Formulář pro slavení Památky poslední večeře Páně (tzv. zelený čtvrtek) nabízí jako variantu začlenění janovského obřadu </w:t>
      </w:r>
      <w:r w:rsidR="00C040B7">
        <w:rPr>
          <w:i/>
        </w:rPr>
        <w:t>umývání nohou</w:t>
      </w:r>
      <w:r w:rsidR="00C040B7">
        <w:t xml:space="preserve">. Velikonoční vigilii zahajuje </w:t>
      </w:r>
      <w:r w:rsidR="00C040B7">
        <w:rPr>
          <w:i/>
        </w:rPr>
        <w:t xml:space="preserve">slavnost světla </w:t>
      </w:r>
      <w:r w:rsidR="00C040B7">
        <w:t xml:space="preserve">s důrazem na symbolické jednání s velikonoční svící (tzv. paškál) a velikonoční chvalozpěv </w:t>
      </w:r>
      <w:proofErr w:type="spellStart"/>
      <w:r w:rsidR="00C040B7">
        <w:rPr>
          <w:i/>
        </w:rPr>
        <w:t>Exultet</w:t>
      </w:r>
      <w:proofErr w:type="spellEnd"/>
      <w:r w:rsidR="00C040B7">
        <w:t xml:space="preserve"> a možnou odpovědí na zvěstování evangelia je obřad </w:t>
      </w:r>
      <w:r w:rsidR="00C040B7">
        <w:rPr>
          <w:i/>
        </w:rPr>
        <w:t xml:space="preserve">obnovy křestních </w:t>
      </w:r>
      <w:r w:rsidR="00C040B7" w:rsidRPr="00C040B7">
        <w:rPr>
          <w:i/>
        </w:rPr>
        <w:t>slibů</w:t>
      </w:r>
      <w:r w:rsidR="00C040B7">
        <w:t xml:space="preserve">. Pro začátek svatodušní doby </w:t>
      </w:r>
      <w:r w:rsidR="00983D29">
        <w:t xml:space="preserve">je pak určen obřad </w:t>
      </w:r>
      <w:proofErr w:type="spellStart"/>
      <w:r w:rsidR="00983D29">
        <w:rPr>
          <w:i/>
        </w:rPr>
        <w:t>lucernaria</w:t>
      </w:r>
      <w:proofErr w:type="spellEnd"/>
      <w:r w:rsidR="00983D29">
        <w:rPr>
          <w:i/>
        </w:rPr>
        <w:t xml:space="preserve"> </w:t>
      </w:r>
      <w:r w:rsidR="00983D29" w:rsidRPr="00983D29">
        <w:t>(rozsvěcení světel)</w:t>
      </w:r>
      <w:r w:rsidR="00983D29">
        <w:t xml:space="preserve">. </w:t>
      </w:r>
      <w:r w:rsidR="00113B15" w:rsidRPr="00C040B7">
        <w:t>Všechny</w:t>
      </w:r>
      <w:r w:rsidR="00113B15">
        <w:t xml:space="preserve"> tři díly </w:t>
      </w:r>
      <w:r w:rsidR="00983D29">
        <w:t xml:space="preserve">Bohoslužebné knihy </w:t>
      </w:r>
      <w:r w:rsidR="00113B15">
        <w:t>po obsahové stránce připravil Lukáš BUJNA a byly vydány péčí patriarchy Tomáše BUTTY.</w:t>
      </w:r>
    </w:p>
    <w:p w:rsidR="005C1ED6" w:rsidRDefault="006F1824" w:rsidP="006F1824">
      <w:pPr>
        <w:pStyle w:val="Nadpis2"/>
      </w:pPr>
      <w:r>
        <w:lastRenderedPageBreak/>
        <w:t>Agenda – Obřadní příručka</w:t>
      </w:r>
    </w:p>
    <w:p w:rsidR="00113B15" w:rsidRDefault="00113B15" w:rsidP="005047DA">
      <w:pPr>
        <w:spacing w:line="276" w:lineRule="auto"/>
      </w:pPr>
      <w:r>
        <w:t>Počátky nové Agendy CČSH sahají do 80. let minulého století, kdy prof. Milan SALAJKA postupně uveřejnil v </w:t>
      </w:r>
      <w:proofErr w:type="spellStart"/>
      <w:r>
        <w:rPr>
          <w:i/>
        </w:rPr>
        <w:t>Theologické</w:t>
      </w:r>
      <w:proofErr w:type="spellEnd"/>
      <w:r>
        <w:rPr>
          <w:i/>
        </w:rPr>
        <w:t xml:space="preserve"> revue </w:t>
      </w:r>
      <w:r>
        <w:t xml:space="preserve">pro jednotlivé tradiční </w:t>
      </w:r>
      <w:proofErr w:type="spellStart"/>
      <w:r>
        <w:t>agendární</w:t>
      </w:r>
      <w:proofErr w:type="spellEnd"/>
      <w:r>
        <w:t xml:space="preserve"> obřady výběr biblických i modlitebních textů ze soudobé ekumenické tvorby.</w:t>
      </w:r>
    </w:p>
    <w:p w:rsidR="004D362C" w:rsidRDefault="00113B15" w:rsidP="005047DA">
      <w:pPr>
        <w:spacing w:line="276" w:lineRule="auto"/>
      </w:pPr>
      <w:r>
        <w:t>Vlastní práce na přípravě Agendy CČSH začala v roce 1991</w:t>
      </w:r>
      <w:r w:rsidR="008F5EF6">
        <w:t xml:space="preserve">. Delegáti 2. zasedání VII. sněmu církve zvolili liturgický výbor, který byl pověřen přípravou nové obřadní příručky. Jeho pracovní skupinu vedl patriarcha Josef ŠPAK. Spolu se svými spolupracovníky a na základě celocírkevní diskuze připravil pracovní verzi, která byla poskytnuta k užívání v církvi roku 1994. </w:t>
      </w:r>
      <w:r w:rsidR="004D362C">
        <w:t xml:space="preserve">Období přezkušování, diskuze a připomínek uzavřelo 2. zasedání VIII. sněmu církve 2001, který novou Agendu CČSH oficiálně schválil. Tiskem vyšla v roce 2006 jako </w:t>
      </w:r>
      <w:r w:rsidR="004D362C">
        <w:rPr>
          <w:b/>
        </w:rPr>
        <w:t xml:space="preserve">AGENDA </w:t>
      </w:r>
      <w:r w:rsidR="004D362C">
        <w:t xml:space="preserve">– </w:t>
      </w:r>
      <w:r w:rsidR="004D362C">
        <w:rPr>
          <w:i/>
        </w:rPr>
        <w:t>Obřadní příručka Církve československé</w:t>
      </w:r>
      <w:r w:rsidR="00B73AB6">
        <w:rPr>
          <w:i/>
        </w:rPr>
        <w:t>/</w:t>
      </w:r>
      <w:r w:rsidR="004D362C">
        <w:rPr>
          <w:i/>
        </w:rPr>
        <w:t xml:space="preserve"> </w:t>
      </w:r>
      <w:r w:rsidR="004D362C" w:rsidRPr="00810D72">
        <w:rPr>
          <w:b/>
          <w:i/>
        </w:rPr>
        <w:t>První část</w:t>
      </w:r>
      <w:r w:rsidR="004D362C">
        <w:t xml:space="preserve">. </w:t>
      </w:r>
      <w:r w:rsidR="004D362C" w:rsidRPr="004D362C">
        <w:t>Agenda</w:t>
      </w:r>
      <w:r w:rsidR="004D362C">
        <w:t xml:space="preserve"> nabízela všechny základní svátostné a některé nesvátostné obřady spojené se službou duchovních v rámci sborové duchovenské péče. V dalších částech výkladu jim bude věnována zvláštní pozornost, proto nyní postačí jejich základní výčet: křest, biřmování, pokání, večeře Páně mimo Litu</w:t>
      </w:r>
      <w:r w:rsidR="00B73AB6">
        <w:t>r</w:t>
      </w:r>
      <w:r w:rsidR="004D362C">
        <w:t>gii, manželství</w:t>
      </w:r>
      <w:r w:rsidR="00B73AB6">
        <w:t>,</w:t>
      </w:r>
      <w:r w:rsidR="004D362C">
        <w:t xml:space="preserve"> útěcha nemocných</w:t>
      </w:r>
      <w:r w:rsidR="00B73AB6">
        <w:t>, kněžské svěcení; požehnání daru rodičovství, manželské jubileum, slib členů rady starších.</w:t>
      </w:r>
    </w:p>
    <w:p w:rsidR="00B73AB6" w:rsidRDefault="00B73AB6" w:rsidP="005047DA">
      <w:pPr>
        <w:spacing w:line="276" w:lineRule="auto"/>
      </w:pPr>
      <w:r>
        <w:t xml:space="preserve">To co jste ve výčtu obřadů nejspíše postrádali, byl pohřeb. Tvorba nových pohřebních obřadů probíhala samostatně, nicméně stále pod vedením patriarchy Josefa </w:t>
      </w:r>
      <w:proofErr w:type="spellStart"/>
      <w:r>
        <w:t>Špaka</w:t>
      </w:r>
      <w:proofErr w:type="spellEnd"/>
      <w:r>
        <w:t xml:space="preserve">, který byl předsedou liturgické komise i liturgického výboru. Pracovní verzi této samostatné části Agendy předložila komise církvi roku 1997. K jejímu oficiálnímu schválení přistoupil VIII. sněm církve na svém 6. zasedání roku 2014. Vyšla o rok později pod názvem </w:t>
      </w:r>
      <w:r>
        <w:rPr>
          <w:b/>
        </w:rPr>
        <w:t xml:space="preserve">AGENDA </w:t>
      </w:r>
      <w:r>
        <w:t xml:space="preserve">– </w:t>
      </w:r>
      <w:r>
        <w:rPr>
          <w:i/>
        </w:rPr>
        <w:t xml:space="preserve">Obřadní příručka Církve československé/ </w:t>
      </w:r>
      <w:r w:rsidRPr="00810D72">
        <w:rPr>
          <w:b/>
          <w:i/>
        </w:rPr>
        <w:t>Druhá část</w:t>
      </w:r>
      <w:r>
        <w:rPr>
          <w:i/>
        </w:rPr>
        <w:t>/ Pohřební obřady</w:t>
      </w:r>
      <w:r>
        <w:t>.</w:t>
      </w:r>
    </w:p>
    <w:p w:rsidR="00785D41" w:rsidRDefault="00810D72" w:rsidP="005047DA">
      <w:pPr>
        <w:spacing w:line="276" w:lineRule="auto"/>
      </w:pPr>
      <w:r>
        <w:t xml:space="preserve">Delegáti VIII. sněmu schválili v roce 2014 také poslední, </w:t>
      </w:r>
      <w:r w:rsidRPr="00785D41">
        <w:rPr>
          <w:b/>
          <w:i/>
        </w:rPr>
        <w:t>Třetí díl</w:t>
      </w:r>
      <w:r>
        <w:rPr>
          <w:i/>
        </w:rPr>
        <w:t xml:space="preserve"> </w:t>
      </w:r>
      <w:r>
        <w:t xml:space="preserve">Agendy, připravený opět péčí liturgického výboru pod vedením Josefa </w:t>
      </w:r>
      <w:proofErr w:type="spellStart"/>
      <w:r>
        <w:t>Špaka</w:t>
      </w:r>
      <w:proofErr w:type="spellEnd"/>
      <w:r>
        <w:t xml:space="preserve">. Církev v něm získala nově koncipované obřady související s různorodostí služeb </w:t>
      </w:r>
      <w:r w:rsidR="00264724">
        <w:t xml:space="preserve"> </w:t>
      </w:r>
      <w:r>
        <w:t>v</w:t>
      </w:r>
      <w:r w:rsidR="00264724">
        <w:t> </w:t>
      </w:r>
      <w:r>
        <w:t>církvi</w:t>
      </w:r>
      <w:r w:rsidR="00264724">
        <w:t xml:space="preserve"> </w:t>
      </w:r>
      <w:r w:rsidR="00264724">
        <w:t>(biskup, jáhen, kazatel, pastorační asistent, katecheta)</w:t>
      </w:r>
      <w:r>
        <w:t xml:space="preserve"> i některých nových prvků </w:t>
      </w:r>
      <w:r w:rsidR="00264724">
        <w:t>v její liturgické zbožnosti (zahájení katechumenátu, připomínka křtu, slavnost otevření – znovuotevření sboru</w:t>
      </w:r>
      <w:r w:rsidR="00785D41">
        <w:t>)</w:t>
      </w:r>
      <w:r w:rsidR="00264724">
        <w:t>.</w:t>
      </w:r>
      <w:r w:rsidR="00785D41">
        <w:t xml:space="preserve"> </w:t>
      </w:r>
    </w:p>
    <w:p w:rsidR="00C76C33" w:rsidRDefault="00785D41" w:rsidP="005047DA">
      <w:pPr>
        <w:spacing w:line="276" w:lineRule="auto"/>
      </w:pPr>
      <w:r>
        <w:t xml:space="preserve">Nejvšeobecnější bohoslužebnou knihou církve je </w:t>
      </w:r>
      <w:r w:rsidRPr="00785D41">
        <w:rPr>
          <w:b/>
        </w:rPr>
        <w:t>ZPĚVNÍK</w:t>
      </w:r>
      <w:r>
        <w:t xml:space="preserve"> </w:t>
      </w:r>
      <w:r w:rsidRPr="00785D41">
        <w:rPr>
          <w:b/>
        </w:rPr>
        <w:t>Církve československé husitské</w:t>
      </w:r>
      <w:r w:rsidRPr="00BE7089">
        <w:t xml:space="preserve">. Ani v současné době </w:t>
      </w:r>
      <w:r w:rsidR="00BE7089">
        <w:t>se nejedná pouze o soubor bohoslužebných duchovních písní</w:t>
      </w:r>
      <w:r w:rsidR="00C76C33">
        <w:t>, který tvoří jeho jádro a největší část</w:t>
      </w:r>
      <w:r w:rsidR="00BE7089">
        <w:t xml:space="preserve">. </w:t>
      </w:r>
      <w:r w:rsidR="00C76C33">
        <w:t>Ú</w:t>
      </w:r>
      <w:r w:rsidR="00BE7089">
        <w:t xml:space="preserve">vodní část </w:t>
      </w:r>
      <w:r w:rsidR="00C76C33">
        <w:t xml:space="preserve">Zpěvníku </w:t>
      </w:r>
      <w:r w:rsidR="00BE7089">
        <w:t xml:space="preserve">je věnována stručnému představení duchovního obsahu víry CČSH formou katecheticko-vyznavačského textu </w:t>
      </w:r>
      <w:r w:rsidR="00BE7089">
        <w:rPr>
          <w:i/>
        </w:rPr>
        <w:t>Víra našich sborů</w:t>
      </w:r>
      <w:r w:rsidR="00BE7089">
        <w:t xml:space="preserve">. </w:t>
      </w:r>
      <w:r w:rsidR="00C76C33">
        <w:t>V závěrečné části pak mají své místo bohoslužebné pořádky První i Druhé liturgie CČSH spolu s Pobožností s vyznačenými „odpověďmi obce“, které podporují aktivní účast věřících na slavení bohoslužby a umožňují komukoli sledovat postup bohoslužby.</w:t>
      </w:r>
    </w:p>
    <w:p w:rsidR="00AC3CEC" w:rsidRDefault="00C76C33" w:rsidP="005047DA">
      <w:pPr>
        <w:spacing w:line="276" w:lineRule="auto"/>
      </w:pPr>
      <w:r>
        <w:t xml:space="preserve">Ačkoli se oprávněně můžeme domnívat, že mnozí ze zakládajících duchovních Církve československé pokračovali v praxi tzv. </w:t>
      </w:r>
      <w:r>
        <w:rPr>
          <w:b/>
        </w:rPr>
        <w:t>liturgie hodin</w:t>
      </w:r>
      <w:r>
        <w:t xml:space="preserve">, církev neučinila tuto formu denní modlitby součástí svého bohoslužebného řádu. Základním pořádkem pro slavení společné modlitby tak zůstala pouze </w:t>
      </w:r>
      <w:r w:rsidR="004F7B7B">
        <w:rPr>
          <w:b/>
        </w:rPr>
        <w:t>POBOŽ</w:t>
      </w:r>
      <w:r>
        <w:rPr>
          <w:b/>
        </w:rPr>
        <w:t xml:space="preserve">NOST </w:t>
      </w:r>
      <w:r w:rsidR="004F7B7B">
        <w:rPr>
          <w:b/>
        </w:rPr>
        <w:t xml:space="preserve">odpolední a večerní </w:t>
      </w:r>
      <w:r w:rsidR="004F7B7B">
        <w:t xml:space="preserve">(podle Františka KALOUSE). Na absenci </w:t>
      </w:r>
      <w:r w:rsidR="004F7B7B">
        <w:rPr>
          <w:b/>
        </w:rPr>
        <w:t xml:space="preserve">žalmů </w:t>
      </w:r>
      <w:r w:rsidR="004F7B7B">
        <w:t xml:space="preserve">v bohoslužebném životě československé církve odpověděli počátkem 80. let Vlastimil a Anna KLOSOVI přípravou vydáním </w:t>
      </w:r>
      <w:r w:rsidR="004F7B7B" w:rsidRPr="004F7B7B">
        <w:rPr>
          <w:i/>
        </w:rPr>
        <w:t>ŽALTÁŘE</w:t>
      </w:r>
      <w:r w:rsidR="004F7B7B">
        <w:t xml:space="preserve"> – </w:t>
      </w:r>
      <w:r w:rsidR="004F7B7B" w:rsidRPr="004F7B7B">
        <w:rPr>
          <w:i/>
        </w:rPr>
        <w:t>modliteb duchovního života</w:t>
      </w:r>
      <w:r w:rsidR="004F7B7B">
        <w:t>. Kniha byla určena spíše pro pravidelnou denní soukromou modlitbu duchovních. Modlitební čtení biblických žalmů rozvrhla do tří částí dne (ráno/poledne/večer) v rámci pětitýdenního cyklu</w:t>
      </w:r>
      <w:r w:rsidR="00AC3CEC">
        <w:t>. V současné době je tvorba pořádků pro slavení společné modlitby plně v kompetenci jednotlivých diecézí i náboženských obcí.</w:t>
      </w:r>
    </w:p>
    <w:p w:rsidR="00AC3CEC" w:rsidRDefault="00AC3CEC" w:rsidP="005047DA">
      <w:pPr>
        <w:spacing w:line="276" w:lineRule="auto"/>
      </w:pPr>
      <w:r>
        <w:lastRenderedPageBreak/>
        <w:t xml:space="preserve">Podobně je tomu i s přípravou </w:t>
      </w:r>
      <w:r>
        <w:rPr>
          <w:b/>
        </w:rPr>
        <w:t>příležitostných liturgických tvarů</w:t>
      </w:r>
      <w:r>
        <w:t>, jejichž tvorbu umožňuje Bohoslužebný řád CČSH. Náboženské obce, diecéze či celek církve tak mohou reagovat na pastorační potřeby konkrétních společenství (domovy seniorů, nemocnice, setkání rodin s dětmi, setkání mládeže) či specifických služeb (kaplanská služba v nemocnici, věznici či armádě a policii).</w:t>
      </w:r>
      <w:r w:rsidR="004F7B7B">
        <w:t xml:space="preserve"> </w:t>
      </w:r>
      <w:r w:rsidR="00C76C33">
        <w:t xml:space="preserve"> </w:t>
      </w:r>
      <w:r w:rsidR="00BE7089">
        <w:t xml:space="preserve"> </w:t>
      </w:r>
    </w:p>
    <w:p w:rsidR="00785D41" w:rsidRPr="00AC3CEC" w:rsidRDefault="00AC3CEC" w:rsidP="005047DA">
      <w:pPr>
        <w:spacing w:line="276" w:lineRule="auto"/>
        <w:rPr>
          <w:b/>
        </w:rPr>
      </w:pPr>
      <w:r>
        <w:t>N</w:t>
      </w:r>
      <w:r>
        <w:t>ejzákladnější knihou církve</w:t>
      </w:r>
      <w:r w:rsidRPr="00AC3CEC">
        <w:rPr>
          <w:b/>
        </w:rPr>
        <w:t xml:space="preserve"> </w:t>
      </w:r>
      <w:r w:rsidR="000B5A2D" w:rsidRPr="000B5A2D">
        <w:t xml:space="preserve">je </w:t>
      </w:r>
      <w:r w:rsidRPr="00AC3CEC">
        <w:rPr>
          <w:b/>
        </w:rPr>
        <w:t>BIBLE</w:t>
      </w:r>
      <w:r w:rsidRPr="000B5A2D">
        <w:t xml:space="preserve"> či Písmo svaté </w:t>
      </w:r>
      <w:r w:rsidR="000B5A2D" w:rsidRPr="000B5A2D">
        <w:t>Starého a Nového zákona</w:t>
      </w:r>
      <w:r w:rsidR="000B5A2D">
        <w:t>, kanonické svědectví o Bohu a jeho zjevení. Její svědectví prostupuje všemi liturgickými knihami církve, utváří jejich duchovní obsah a proniká i do jejich textů, ať již ve formě biblických čtení či jako pramen modliteb, zpěvů, písní a promluv.</w:t>
      </w:r>
      <w:r>
        <w:t xml:space="preserve"> </w:t>
      </w:r>
    </w:p>
    <w:p w:rsidR="000B5A2D" w:rsidRDefault="000B5A2D" w:rsidP="000B5A2D">
      <w:pPr>
        <w:pStyle w:val="Nadpis1"/>
      </w:pPr>
      <w:r>
        <w:t>shrnutí</w:t>
      </w:r>
    </w:p>
    <w:p w:rsidR="000B5A2D" w:rsidRDefault="000B5A2D" w:rsidP="005047DA">
      <w:pPr>
        <w:spacing w:line="276" w:lineRule="auto"/>
      </w:pPr>
    </w:p>
    <w:p w:rsidR="00810D72" w:rsidRPr="000B5A2D" w:rsidRDefault="000B5A2D" w:rsidP="005047DA">
      <w:pPr>
        <w:spacing w:line="276" w:lineRule="auto"/>
        <w:rPr>
          <w:rStyle w:val="Odkazintenzivn"/>
        </w:rPr>
      </w:pPr>
      <w:r w:rsidRPr="000B5A2D">
        <w:rPr>
          <w:rStyle w:val="Odkazintenzivn"/>
        </w:rPr>
        <w:t>Bible</w:t>
      </w:r>
    </w:p>
    <w:p w:rsidR="00FF3915" w:rsidRPr="0083599B" w:rsidRDefault="00FF3915" w:rsidP="005047DA">
      <w:pPr>
        <w:spacing w:line="276" w:lineRule="auto"/>
        <w:rPr>
          <w:rStyle w:val="Odkazintenzivn"/>
        </w:rPr>
      </w:pPr>
      <w:r w:rsidRPr="0083599B">
        <w:rPr>
          <w:rStyle w:val="Odkazintenzivn"/>
        </w:rPr>
        <w:t xml:space="preserve">Bohoslužebná kniha </w:t>
      </w:r>
      <w:r w:rsidRPr="0083599B">
        <w:rPr>
          <w:rStyle w:val="Odkazintenzivn"/>
          <w:b w:val="0"/>
        </w:rPr>
        <w:t>Církve československé husitské</w:t>
      </w:r>
      <w:r w:rsidRPr="0083599B">
        <w:rPr>
          <w:rStyle w:val="Odkazintenzivn"/>
        </w:rPr>
        <w:t xml:space="preserve"> </w:t>
      </w:r>
    </w:p>
    <w:p w:rsidR="00FF3915" w:rsidRDefault="00FF3915" w:rsidP="005047DA">
      <w:pPr>
        <w:spacing w:line="276" w:lineRule="auto"/>
        <w:ind w:left="708"/>
      </w:pPr>
      <w:r>
        <w:t>Bohoslužebný řád Církve československé husitské</w:t>
      </w:r>
    </w:p>
    <w:p w:rsidR="00FF3915" w:rsidRDefault="00FF3915" w:rsidP="005047DA">
      <w:pPr>
        <w:spacing w:line="276" w:lineRule="auto"/>
        <w:ind w:left="708"/>
      </w:pPr>
      <w:r>
        <w:t xml:space="preserve">Liturgie podle patriarchy Karla Farského </w:t>
      </w:r>
      <w:r w:rsidR="0032481F">
        <w:t>(První liturgie CČSH)</w:t>
      </w:r>
    </w:p>
    <w:p w:rsidR="00FF3915" w:rsidRDefault="00FF3915" w:rsidP="005047DA">
      <w:pPr>
        <w:spacing w:line="276" w:lineRule="auto"/>
        <w:ind w:left="708"/>
      </w:pPr>
      <w:r>
        <w:t>Druhá liturgie CČSH</w:t>
      </w:r>
    </w:p>
    <w:p w:rsidR="00FF3915" w:rsidRDefault="00FF3915" w:rsidP="005047DA">
      <w:pPr>
        <w:spacing w:line="276" w:lineRule="auto"/>
        <w:ind w:left="708"/>
      </w:pPr>
      <w:r>
        <w:t>Liturgické modlitby podle období církevního roku (tzv. malý misál)</w:t>
      </w:r>
    </w:p>
    <w:p w:rsidR="00FF3915" w:rsidRPr="00785D41" w:rsidRDefault="00FF3915" w:rsidP="005047DA">
      <w:pPr>
        <w:spacing w:line="276" w:lineRule="auto"/>
        <w:ind w:left="708"/>
        <w:rPr>
          <w:b/>
        </w:rPr>
      </w:pPr>
      <w:r w:rsidRPr="00785D41">
        <w:rPr>
          <w:b/>
        </w:rPr>
        <w:t>Bohoslužebná kniha Církve československé husitské s biblickými čteními podle Ekumenického lekcionáře a Liturgií podle Patriarchy Karla Farského</w:t>
      </w:r>
      <w:r w:rsidR="008E469A" w:rsidRPr="00785D41">
        <w:rPr>
          <w:b/>
        </w:rPr>
        <w:t xml:space="preserve"> 1. díl – řada A, 2. díl – řada B, 3. díl – řada C.</w:t>
      </w:r>
    </w:p>
    <w:p w:rsidR="008E469A" w:rsidRPr="0083599B" w:rsidRDefault="008E469A" w:rsidP="005047DA">
      <w:pPr>
        <w:spacing w:line="276" w:lineRule="auto"/>
        <w:rPr>
          <w:rStyle w:val="Odkazintenzivn"/>
        </w:rPr>
      </w:pPr>
      <w:r w:rsidRPr="0083599B">
        <w:rPr>
          <w:rStyle w:val="Odkazintenzivn"/>
        </w:rPr>
        <w:t xml:space="preserve">Agenda CČSH - </w:t>
      </w:r>
      <w:r w:rsidRPr="0083599B">
        <w:rPr>
          <w:rStyle w:val="Odkazintenzivn"/>
          <w:b w:val="0"/>
        </w:rPr>
        <w:t>Obřadní příručka Církve československé husitské</w:t>
      </w:r>
    </w:p>
    <w:p w:rsidR="008E469A" w:rsidRDefault="008E469A" w:rsidP="005047DA">
      <w:pPr>
        <w:spacing w:line="276" w:lineRule="auto"/>
        <w:ind w:left="708"/>
      </w:pPr>
      <w:r>
        <w:t>První část</w:t>
      </w:r>
    </w:p>
    <w:p w:rsidR="008E469A" w:rsidRDefault="008E469A" w:rsidP="005047DA">
      <w:pPr>
        <w:spacing w:line="276" w:lineRule="auto"/>
        <w:ind w:left="708"/>
      </w:pPr>
      <w:r>
        <w:t>Druhá část – Pohřební obřady</w:t>
      </w:r>
    </w:p>
    <w:p w:rsidR="00EC1F3C" w:rsidRDefault="00EC1F3C" w:rsidP="005047DA">
      <w:pPr>
        <w:spacing w:line="276" w:lineRule="auto"/>
        <w:ind w:left="708"/>
      </w:pPr>
      <w:r>
        <w:t>Třetí část</w:t>
      </w:r>
    </w:p>
    <w:p w:rsidR="00EC1F3C" w:rsidRPr="0083599B" w:rsidRDefault="00EC1F3C" w:rsidP="005047DA">
      <w:pPr>
        <w:spacing w:line="276" w:lineRule="auto"/>
        <w:rPr>
          <w:rStyle w:val="Odkazintenzivn"/>
        </w:rPr>
      </w:pPr>
      <w:r w:rsidRPr="0083599B">
        <w:rPr>
          <w:rStyle w:val="Odkazintenzivn"/>
        </w:rPr>
        <w:t xml:space="preserve">Pobožnost </w:t>
      </w:r>
      <w:r w:rsidRPr="0083599B">
        <w:rPr>
          <w:rStyle w:val="Odkazintenzivn"/>
          <w:b w:val="0"/>
        </w:rPr>
        <w:t>Církve československé husitské (podle Františka Kalouse)</w:t>
      </w:r>
    </w:p>
    <w:p w:rsidR="00EC1F3C" w:rsidRPr="0083599B" w:rsidRDefault="00EC1F3C" w:rsidP="005047DA">
      <w:pPr>
        <w:spacing w:line="276" w:lineRule="auto"/>
        <w:rPr>
          <w:rStyle w:val="Odkazintenzivn"/>
          <w:b w:val="0"/>
        </w:rPr>
      </w:pPr>
      <w:r w:rsidRPr="0083599B">
        <w:rPr>
          <w:rStyle w:val="Odkazintenzivn"/>
        </w:rPr>
        <w:t xml:space="preserve">Zpěvník </w:t>
      </w:r>
      <w:r w:rsidRPr="0083599B">
        <w:rPr>
          <w:rStyle w:val="Odkazintenzivn"/>
          <w:b w:val="0"/>
        </w:rPr>
        <w:t xml:space="preserve">Církve československé husitské </w:t>
      </w:r>
    </w:p>
    <w:p w:rsidR="00847FA0" w:rsidRPr="00AC3CEC" w:rsidRDefault="00847FA0" w:rsidP="005047DA">
      <w:pPr>
        <w:spacing w:line="276" w:lineRule="auto"/>
        <w:rPr>
          <w:color w:val="5B9BD5" w:themeColor="accent1"/>
        </w:rPr>
      </w:pPr>
      <w:r w:rsidRPr="00AC3CEC">
        <w:rPr>
          <w:color w:val="5B9BD5" w:themeColor="accent1"/>
        </w:rPr>
        <w:t>Příležitostné liturgické útvary</w:t>
      </w:r>
    </w:p>
    <w:p w:rsidR="00847FA0" w:rsidRDefault="009532DC" w:rsidP="005047DA">
      <w:pPr>
        <w:spacing w:line="276" w:lineRule="auto"/>
        <w:ind w:left="708"/>
      </w:pPr>
      <w:r>
        <w:t>Songové</w:t>
      </w:r>
      <w:r w:rsidR="00847FA0">
        <w:t xml:space="preserve"> liturgie</w:t>
      </w:r>
      <w:r>
        <w:t xml:space="preserve"> </w:t>
      </w:r>
    </w:p>
    <w:p w:rsidR="00847FA0" w:rsidRDefault="00847FA0" w:rsidP="005047DA">
      <w:pPr>
        <w:spacing w:line="276" w:lineRule="auto"/>
        <w:ind w:left="708"/>
      </w:pPr>
      <w:r>
        <w:t>Liturgie pro menší společenství</w:t>
      </w:r>
      <w:r w:rsidR="009532DC">
        <w:t xml:space="preserve"> (poutní)</w:t>
      </w:r>
    </w:p>
    <w:p w:rsidR="009532DC" w:rsidRDefault="009532DC" w:rsidP="005047DA">
      <w:pPr>
        <w:spacing w:line="276" w:lineRule="auto"/>
        <w:ind w:left="708"/>
      </w:pPr>
      <w:r>
        <w:t>Liturgie pro děti</w:t>
      </w:r>
    </w:p>
    <w:p w:rsidR="009532DC" w:rsidRDefault="009532DC" w:rsidP="005047DA">
      <w:pPr>
        <w:spacing w:line="276" w:lineRule="auto"/>
        <w:ind w:left="708"/>
      </w:pPr>
      <w:r>
        <w:t xml:space="preserve">tzv. pobožnosti (společné modlitby se zvěstováním) </w:t>
      </w:r>
    </w:p>
    <w:p w:rsidR="009532DC" w:rsidRDefault="009532DC" w:rsidP="005047DA">
      <w:pPr>
        <w:spacing w:line="276" w:lineRule="auto"/>
        <w:ind w:left="708"/>
      </w:pPr>
      <w:r>
        <w:t>Společná modlitba (různé formy společné modlitby: sboru, v rodině, při příležitostných setkáních)</w:t>
      </w:r>
    </w:p>
    <w:p w:rsidR="00847FA0" w:rsidRDefault="009532DC" w:rsidP="005047DA">
      <w:pPr>
        <w:spacing w:line="276" w:lineRule="auto"/>
        <w:ind w:left="708"/>
      </w:pPr>
      <w:r>
        <w:t xml:space="preserve">A jiné </w:t>
      </w:r>
      <w:bookmarkStart w:id="0" w:name="_GoBack"/>
      <w:bookmarkEnd w:id="0"/>
      <w:r>
        <w:t xml:space="preserve">…   </w:t>
      </w:r>
    </w:p>
    <w:sectPr w:rsidR="00847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15"/>
    <w:rsid w:val="000621CC"/>
    <w:rsid w:val="000775AF"/>
    <w:rsid w:val="000A3ECB"/>
    <w:rsid w:val="000A56DA"/>
    <w:rsid w:val="000B5A2D"/>
    <w:rsid w:val="00113B15"/>
    <w:rsid w:val="0018587B"/>
    <w:rsid w:val="00204425"/>
    <w:rsid w:val="00216CB4"/>
    <w:rsid w:val="00264724"/>
    <w:rsid w:val="00276155"/>
    <w:rsid w:val="00291262"/>
    <w:rsid w:val="00294F10"/>
    <w:rsid w:val="002B1630"/>
    <w:rsid w:val="002C719C"/>
    <w:rsid w:val="002F75CF"/>
    <w:rsid w:val="0032481F"/>
    <w:rsid w:val="003B16EE"/>
    <w:rsid w:val="003D6F66"/>
    <w:rsid w:val="004361B5"/>
    <w:rsid w:val="004A25E3"/>
    <w:rsid w:val="004D362C"/>
    <w:rsid w:val="004F7B7B"/>
    <w:rsid w:val="005047DA"/>
    <w:rsid w:val="005310B5"/>
    <w:rsid w:val="00537302"/>
    <w:rsid w:val="005C1ED6"/>
    <w:rsid w:val="005D6973"/>
    <w:rsid w:val="005E181A"/>
    <w:rsid w:val="005E3448"/>
    <w:rsid w:val="005F4B2C"/>
    <w:rsid w:val="00620ACE"/>
    <w:rsid w:val="006F1824"/>
    <w:rsid w:val="006F3E69"/>
    <w:rsid w:val="00736A69"/>
    <w:rsid w:val="00785D41"/>
    <w:rsid w:val="007D3018"/>
    <w:rsid w:val="007F7DF7"/>
    <w:rsid w:val="00810D72"/>
    <w:rsid w:val="0083599B"/>
    <w:rsid w:val="00847FA0"/>
    <w:rsid w:val="00883EA6"/>
    <w:rsid w:val="008E469A"/>
    <w:rsid w:val="008F5EF6"/>
    <w:rsid w:val="00900CA0"/>
    <w:rsid w:val="00937261"/>
    <w:rsid w:val="009532DC"/>
    <w:rsid w:val="00983D29"/>
    <w:rsid w:val="009D7F5D"/>
    <w:rsid w:val="00A760F8"/>
    <w:rsid w:val="00A877B1"/>
    <w:rsid w:val="00AC3CEC"/>
    <w:rsid w:val="00B57850"/>
    <w:rsid w:val="00B73AB6"/>
    <w:rsid w:val="00BE7089"/>
    <w:rsid w:val="00C040B7"/>
    <w:rsid w:val="00C14559"/>
    <w:rsid w:val="00C4266D"/>
    <w:rsid w:val="00C76C33"/>
    <w:rsid w:val="00CD35D8"/>
    <w:rsid w:val="00D14D1B"/>
    <w:rsid w:val="00D276CC"/>
    <w:rsid w:val="00D77EED"/>
    <w:rsid w:val="00D94B1A"/>
    <w:rsid w:val="00DF77FA"/>
    <w:rsid w:val="00E15F88"/>
    <w:rsid w:val="00EC0873"/>
    <w:rsid w:val="00EC1F3C"/>
    <w:rsid w:val="00EF3285"/>
    <w:rsid w:val="00F425AD"/>
    <w:rsid w:val="00FD2A4B"/>
    <w:rsid w:val="00FF3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E09B"/>
  <w15:chartTrackingRefBased/>
  <w15:docId w15:val="{7C2C8238-D6C1-4682-A061-4E2F5E5A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37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047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Vrazncitt">
    <w:name w:val="Intense Quote"/>
    <w:basedOn w:val="Normln"/>
    <w:next w:val="Normln"/>
    <w:link w:val="VrazncittChar"/>
    <w:uiPriority w:val="30"/>
    <w:qFormat/>
    <w:rsid w:val="00EC1F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EC1F3C"/>
    <w:rPr>
      <w:i/>
      <w:iCs/>
      <w:color w:val="5B9BD5" w:themeColor="accent1"/>
    </w:rPr>
  </w:style>
  <w:style w:type="character" w:styleId="Odkazintenzivn">
    <w:name w:val="Intense Reference"/>
    <w:basedOn w:val="Standardnpsmoodstavce"/>
    <w:uiPriority w:val="32"/>
    <w:qFormat/>
    <w:rsid w:val="0083599B"/>
    <w:rPr>
      <w:b/>
      <w:bCs/>
      <w:smallCaps/>
      <w:color w:val="5B9BD5" w:themeColor="accent1"/>
      <w:spacing w:val="5"/>
    </w:rPr>
  </w:style>
  <w:style w:type="character" w:customStyle="1" w:styleId="Nadpis1Char">
    <w:name w:val="Nadpis 1 Char"/>
    <w:basedOn w:val="Standardnpsmoodstavce"/>
    <w:link w:val="Nadpis1"/>
    <w:uiPriority w:val="9"/>
    <w:rsid w:val="00937261"/>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047D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1285</TotalTime>
  <Pages>6</Pages>
  <Words>2880</Words>
  <Characters>16998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Kolář</dc:creator>
  <cp:keywords/>
  <dc:description/>
  <cp:lastModifiedBy>Pavel Kolář</cp:lastModifiedBy>
  <cp:revision>13</cp:revision>
  <dcterms:created xsi:type="dcterms:W3CDTF">2020-03-02T22:10:00Z</dcterms:created>
  <dcterms:modified xsi:type="dcterms:W3CDTF">2020-03-10T09:45:00Z</dcterms:modified>
</cp:coreProperties>
</file>