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76" w:rsidRDefault="002273EA">
      <w:r>
        <w:t xml:space="preserve">Komentář k prezentaci </w:t>
      </w:r>
      <w:proofErr w:type="spellStart"/>
      <w:r>
        <w:t>Adelheid</w:t>
      </w:r>
      <w:proofErr w:type="spellEnd"/>
      <w:r>
        <w:t>:</w:t>
      </w:r>
    </w:p>
    <w:p w:rsidR="002273EA" w:rsidRDefault="002273EA">
      <w:r>
        <w:t>¨Je to velmi dobré, souhlasím se vším.</w:t>
      </w:r>
    </w:p>
    <w:p w:rsidR="002273EA" w:rsidRDefault="002273EA">
      <w:r>
        <w:t xml:space="preserve">Jenom vzhledem k tématu našeho semináře bych doplnil téma vztahu Čechů a Němců. </w:t>
      </w:r>
    </w:p>
    <w:p w:rsidR="002273EA" w:rsidRDefault="002273EA">
      <w:r>
        <w:t>Mluvili jsme o Řezáčově Nástupu, kde jsou Němci (s jedinou výjimkou) představeni jako viníci, nositelé kolektivní viny.</w:t>
      </w:r>
    </w:p>
    <w:p w:rsidR="002273EA" w:rsidRDefault="002273EA">
      <w:r>
        <w:t xml:space="preserve"> U </w:t>
      </w:r>
      <w:proofErr w:type="spellStart"/>
      <w:r>
        <w:t>Barényiové</w:t>
      </w:r>
      <w:proofErr w:type="spellEnd"/>
      <w:r>
        <w:t xml:space="preserve"> je to naopak: Němci jsou v principu nevinní a viníky jsou (až na několik výjimek) Češi. </w:t>
      </w:r>
    </w:p>
    <w:p w:rsidR="002273EA" w:rsidRDefault="002273EA">
      <w:r>
        <w:t xml:space="preserve">Tato krajní stanoviska, která odrážela stanoviska velké části české a </w:t>
      </w:r>
      <w:proofErr w:type="spellStart"/>
      <w:r>
        <w:t>sudoněmecké</w:t>
      </w:r>
      <w:proofErr w:type="spellEnd"/>
      <w:r>
        <w:t xml:space="preserve"> komunity po válce, dokázal překlenout Jaroslav </w:t>
      </w:r>
      <w:proofErr w:type="spellStart"/>
      <w:r>
        <w:t>Durych</w:t>
      </w:r>
      <w:proofErr w:type="spellEnd"/>
      <w:r>
        <w:t xml:space="preserve"> v Boží duze. Činí tak na základě přesvědčení, že žádný člověk není bez viny a že nekonečná milost Boží může zasáhnout všechny. V novele jsou brutální scény, ale začíná i končí obrazem Boží duhy, která odkazuje </w:t>
      </w:r>
      <w:r w:rsidR="000708F4">
        <w:t>k biblické postava Noa, jemuž ji Hospodin seslal po potopě.</w:t>
      </w:r>
    </w:p>
    <w:p w:rsidR="000708F4" w:rsidRDefault="000708F4">
      <w:r>
        <w:t xml:space="preserve">Boží duha ovšem vyšla až v roce 1969 a </w:t>
      </w:r>
      <w:proofErr w:type="spellStart"/>
      <w:r>
        <w:t>Körner</w:t>
      </w:r>
      <w:proofErr w:type="spellEnd"/>
      <w:r>
        <w:t xml:space="preserve"> ji v době psaní své novely patrně neznal (</w:t>
      </w:r>
      <w:proofErr w:type="spellStart"/>
      <w:r>
        <w:t>Adelheid</w:t>
      </w:r>
      <w:proofErr w:type="spellEnd"/>
      <w:r>
        <w:t xml:space="preserve"> vyšla 1967). Přesto je rozvržení postav v mnohém podobné. Český muž se zamiluje do německé ženy a snaží se ji zachránit. V </w:t>
      </w:r>
      <w:proofErr w:type="spellStart"/>
      <w:r>
        <w:t>Adelheid</w:t>
      </w:r>
      <w:proofErr w:type="spellEnd"/>
      <w:r>
        <w:t xml:space="preserve"> ovšem chybí spiritualita a vykoupení. Příběh končí sebevraždou </w:t>
      </w:r>
      <w:proofErr w:type="spellStart"/>
      <w:r>
        <w:t>Adelheid</w:t>
      </w:r>
      <w:proofErr w:type="spellEnd"/>
      <w:r>
        <w:t xml:space="preserve"> a matnou nadějí Viktora na nový život. Ale podstatné je, že tyto dvě novely popřely tradiční paradigma vyhnání/odsunu, jak se tradovalo od války v historiografii, politice i kultuře.</w:t>
      </w:r>
    </w:p>
    <w:p w:rsidR="000708F4" w:rsidRPr="000708F4" w:rsidRDefault="000708F4">
      <w:bookmarkStart w:id="0" w:name="_GoBack"/>
      <w:bookmarkEnd w:id="0"/>
    </w:p>
    <w:sectPr w:rsidR="000708F4" w:rsidRPr="0007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1C"/>
    <w:rsid w:val="000708F4"/>
    <w:rsid w:val="001C0C1C"/>
    <w:rsid w:val="002273EA"/>
    <w:rsid w:val="00B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2020-03-18T16:52:00Z</dcterms:created>
  <dcterms:modified xsi:type="dcterms:W3CDTF">2020-03-18T16:52:00Z</dcterms:modified>
</cp:coreProperties>
</file>