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1455" w:rsidRDefault="00651455" w:rsidP="006514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Dovednost plavat je z hlediska prevence ztráty života velmi důležitou tělovýchovnou aktivitou. Z hlediska motoriky, patří v současném moderním způsobu života k základním pohybovým dovednostem a je trvalou životní hodnotou, která se různým způsobem podílí na obohacování lidského života. </w:t>
      </w:r>
      <w:r>
        <w:rPr>
          <w:rFonts w:ascii="Times New Roman" w:hAnsi="Times New Roman"/>
          <w:sz w:val="24"/>
          <w:szCs w:val="24"/>
        </w:rPr>
        <w:br/>
        <w:t>Plavání má mnohostranný účinek, který je rozdílný podle toho, k jakému účelu a za jakých podmínek se plavání uskutečňuje. Plavání je velmi vhodnou formou pohybové aktivity, kterou můžeme provozovat v každém věku a zároveň je osvědčeným prostředkem regenerace psychických a fyzických sil jedince.</w:t>
      </w:r>
      <w:r>
        <w:rPr>
          <w:rFonts w:ascii="Times New Roman" w:hAnsi="Times New Roman"/>
          <w:sz w:val="24"/>
          <w:szCs w:val="24"/>
        </w:rPr>
        <w:br/>
        <w:t xml:space="preserve">    Smutnou skutečností je, že plavecká negramotnost nejvíce postihuje především bezpečnost dětí a mládeže. Příčinou je ve většině případů neznalost nebo špatná znalost plavání. Statistiky ročně uvádějí velmi vysoký počet utonulých v ČR, pro které stále vodní plochy představují smrtelné nebezpečí. V zájmu společnosti je, aby tento negativní stav byl předem eliminován v co největším rozsahu.</w:t>
      </w:r>
    </w:p>
    <w:p w:rsidR="002A142C" w:rsidRDefault="002A142C">
      <w:bookmarkStart w:id="0" w:name="_GoBack"/>
      <w:bookmarkEnd w:id="0"/>
    </w:p>
    <w:sectPr w:rsidR="002A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55"/>
    <w:rsid w:val="002A142C"/>
    <w:rsid w:val="0065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A4166-B699-4538-B617-BA563A36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45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2020-03-22T09:39:00Z</dcterms:created>
  <dcterms:modified xsi:type="dcterms:W3CDTF">2020-03-22T09:40:00Z</dcterms:modified>
</cp:coreProperties>
</file>