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271C2" w14:textId="0062F533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1"/>
          <w:szCs w:val="21"/>
          <w:lang w:val="cs-CZ"/>
        </w:rPr>
      </w:pPr>
      <w:r>
        <w:rPr>
          <w:rFonts w:ascii="Verdana" w:hAnsi="Verdana"/>
          <w:b/>
          <w:bCs/>
          <w:sz w:val="21"/>
          <w:szCs w:val="21"/>
          <w:lang w:val="cs-CZ"/>
        </w:rPr>
        <w:t>Seminář 24. III. 2020</w:t>
      </w:r>
    </w:p>
    <w:p w14:paraId="6F655853" w14:textId="671D0BF8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1"/>
          <w:szCs w:val="21"/>
          <w:lang w:val="cs-CZ"/>
        </w:rPr>
      </w:pPr>
      <w:r>
        <w:rPr>
          <w:rFonts w:ascii="Verdana" w:hAnsi="Verdana"/>
          <w:b/>
          <w:bCs/>
          <w:sz w:val="21"/>
          <w:szCs w:val="21"/>
          <w:lang w:val="cs-CZ"/>
        </w:rPr>
        <w:t>Komentář k textu (1)</w:t>
      </w:r>
      <w:bookmarkStart w:id="0" w:name="_GoBack"/>
      <w:bookmarkEnd w:id="0"/>
    </w:p>
    <w:p w14:paraId="4E76501E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1"/>
          <w:szCs w:val="21"/>
          <w:lang w:val="cs-CZ"/>
        </w:rPr>
      </w:pPr>
    </w:p>
    <w:p w14:paraId="49D32ACB" w14:textId="4D22E349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  <w:lang w:val="cs-CZ"/>
        </w:rPr>
      </w:pPr>
      <w:r>
        <w:rPr>
          <w:rFonts w:ascii="Verdana" w:hAnsi="Verdana"/>
          <w:b/>
          <w:bCs/>
          <w:sz w:val="21"/>
          <w:szCs w:val="21"/>
          <w:lang w:val="cs-CZ"/>
        </w:rPr>
        <w:t>Jacques DERRIDA, "</w:t>
      </w:r>
      <w:proofErr w:type="spellStart"/>
      <w:r>
        <w:rPr>
          <w:rFonts w:ascii="Verdana" w:hAnsi="Verdana"/>
          <w:b/>
          <w:bCs/>
          <w:sz w:val="21"/>
          <w:szCs w:val="21"/>
          <w:lang w:val="cs-CZ"/>
        </w:rPr>
        <w:t>Apories</w:t>
      </w:r>
      <w:proofErr w:type="spellEnd"/>
      <w:r>
        <w:rPr>
          <w:rFonts w:ascii="Verdana" w:hAnsi="Verdana"/>
          <w:b/>
          <w:bCs/>
          <w:sz w:val="21"/>
          <w:szCs w:val="21"/>
          <w:lang w:val="cs-CZ"/>
        </w:rPr>
        <w:t xml:space="preserve"> - </w:t>
      </w:r>
      <w:proofErr w:type="spellStart"/>
      <w:r>
        <w:rPr>
          <w:rFonts w:ascii="Verdana" w:hAnsi="Verdana"/>
          <w:b/>
          <w:bCs/>
          <w:sz w:val="21"/>
          <w:szCs w:val="21"/>
          <w:lang w:val="cs-CZ"/>
        </w:rPr>
        <w:t>s'attendre</w:t>
      </w:r>
      <w:proofErr w:type="spellEnd"/>
      <w:r>
        <w:rPr>
          <w:rFonts w:ascii="Verdana" w:hAnsi="Verdana"/>
          <w:b/>
          <w:bCs/>
          <w:sz w:val="21"/>
          <w:szCs w:val="21"/>
          <w:lang w:val="cs-CZ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  <w:lang w:val="cs-CZ"/>
        </w:rPr>
        <w:t>aux</w:t>
      </w:r>
      <w:proofErr w:type="spellEnd"/>
      <w:r>
        <w:rPr>
          <w:rFonts w:ascii="Verdana" w:hAnsi="Verdana"/>
          <w:b/>
          <w:bCs/>
          <w:sz w:val="21"/>
          <w:szCs w:val="21"/>
          <w:lang w:val="cs-CZ"/>
        </w:rPr>
        <w:t xml:space="preserve"> ‹</w:t>
      </w:r>
      <w:proofErr w:type="spellStart"/>
      <w:r>
        <w:rPr>
          <w:rFonts w:ascii="Verdana" w:hAnsi="Verdana"/>
          <w:b/>
          <w:bCs/>
          <w:sz w:val="21"/>
          <w:szCs w:val="21"/>
          <w:lang w:val="cs-CZ"/>
        </w:rPr>
        <w:t>limites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  <w:lang w:val="cs-CZ"/>
        </w:rPr>
        <w:t xml:space="preserve"> de la </w:t>
      </w:r>
      <w:proofErr w:type="spellStart"/>
      <w:r>
        <w:rPr>
          <w:rFonts w:ascii="Verdana" w:hAnsi="Verdana"/>
          <w:b/>
          <w:bCs/>
          <w:sz w:val="21"/>
          <w:szCs w:val="21"/>
          <w:lang w:val="cs-CZ"/>
        </w:rPr>
        <w:t>vérité</w:t>
      </w:r>
      <w:proofErr w:type="spellEnd"/>
      <w:r>
        <w:rPr>
          <w:rFonts w:ascii="Verdana" w:hAnsi="Verdana"/>
          <w:b/>
          <w:bCs/>
          <w:sz w:val="21"/>
          <w:szCs w:val="21"/>
          <w:lang w:val="cs-CZ"/>
        </w:rPr>
        <w:t>›"</w:t>
      </w:r>
    </w:p>
    <w:p w14:paraId="451D966C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in: </w:t>
      </w:r>
      <w:proofErr w:type="spellStart"/>
      <w:r>
        <w:rPr>
          <w:rFonts w:ascii="Verdana" w:hAnsi="Verdana"/>
          <w:sz w:val="20"/>
          <w:szCs w:val="20"/>
          <w:lang w:val="cs-CZ"/>
        </w:rPr>
        <w:t>Le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passage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des </w:t>
      </w:r>
      <w:proofErr w:type="spellStart"/>
      <w:r>
        <w:rPr>
          <w:rFonts w:ascii="Verdana" w:hAnsi="Verdana"/>
          <w:sz w:val="20"/>
          <w:szCs w:val="20"/>
          <w:lang w:val="cs-CZ"/>
        </w:rPr>
        <w:t>frontières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. </w:t>
      </w:r>
      <w:proofErr w:type="spellStart"/>
      <w:r>
        <w:rPr>
          <w:rFonts w:ascii="Verdana" w:hAnsi="Verdana"/>
          <w:sz w:val="20"/>
          <w:szCs w:val="20"/>
          <w:lang w:val="cs-CZ"/>
        </w:rPr>
        <w:t>Autour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du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travail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de J. Derrida. </w:t>
      </w:r>
      <w:proofErr w:type="spellStart"/>
      <w:r>
        <w:rPr>
          <w:rFonts w:ascii="Verdana" w:hAnsi="Verdana"/>
          <w:sz w:val="20"/>
          <w:szCs w:val="20"/>
          <w:lang w:val="cs-CZ"/>
        </w:rPr>
        <w:t>Colloque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de </w:t>
      </w:r>
      <w:proofErr w:type="spellStart"/>
      <w:r>
        <w:rPr>
          <w:rFonts w:ascii="Verdana" w:hAnsi="Verdana"/>
          <w:sz w:val="20"/>
          <w:szCs w:val="20"/>
          <w:lang w:val="cs-CZ"/>
        </w:rPr>
        <w:t>Cerisy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cs-CZ"/>
        </w:rPr>
        <w:t>Galilée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1994</w:t>
      </w:r>
    </w:p>
    <w:p w14:paraId="1B207D8F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 </w:t>
      </w:r>
    </w:p>
    <w:p w14:paraId="487DA600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Inspirován Denisem Diderotem, který při rekapitulaci své četby Seneky cítí potřebu omluvit se čtenářů, nechal-li se unést "za hranice pravdy", Derrida zjišťuje, že právě u Seneky je možné hledat poučení o tomto zvláštním pohybu "za", "přes" "mimo" hranici. Senekova rozprava o smrti (</w:t>
      </w:r>
      <w:r>
        <w:rPr>
          <w:rFonts w:ascii="Verdana" w:hAnsi="Verdana"/>
          <w:i/>
          <w:iCs/>
          <w:sz w:val="20"/>
          <w:szCs w:val="20"/>
          <w:lang w:val="cs-CZ"/>
        </w:rPr>
        <w:t xml:space="preserve">De </w:t>
      </w:r>
      <w:proofErr w:type="spellStart"/>
      <w:r>
        <w:rPr>
          <w:rFonts w:ascii="Verdana" w:hAnsi="Verdana"/>
          <w:i/>
          <w:iCs/>
          <w:sz w:val="20"/>
          <w:szCs w:val="20"/>
          <w:lang w:val="cs-CZ"/>
        </w:rPr>
        <w:t>brevitate</w:t>
      </w:r>
      <w:proofErr w:type="spellEnd"/>
      <w:r>
        <w:rPr>
          <w:rFonts w:ascii="Verdana" w:hAnsi="Verdana"/>
          <w:i/>
          <w:iCs/>
          <w:sz w:val="20"/>
          <w:szCs w:val="20"/>
          <w:lang w:val="cs-CZ"/>
        </w:rPr>
        <w:t xml:space="preserve"> vitae</w:t>
      </w:r>
      <w:r>
        <w:rPr>
          <w:rFonts w:ascii="Verdana" w:hAnsi="Verdana"/>
          <w:sz w:val="20"/>
          <w:szCs w:val="20"/>
          <w:lang w:val="cs-CZ"/>
        </w:rPr>
        <w:t xml:space="preserve">) obsahuje vedle jiného </w:t>
      </w:r>
      <w:r>
        <w:rPr>
          <w:rFonts w:ascii="Verdana" w:hAnsi="Verdana"/>
          <w:i/>
          <w:iCs/>
          <w:sz w:val="20"/>
          <w:szCs w:val="20"/>
          <w:lang w:val="cs-CZ"/>
        </w:rPr>
        <w:t>rétoriku hranic</w:t>
      </w:r>
      <w:r>
        <w:rPr>
          <w:rFonts w:ascii="Verdana" w:hAnsi="Verdana"/>
          <w:sz w:val="20"/>
          <w:szCs w:val="20"/>
          <w:lang w:val="cs-CZ"/>
        </w:rPr>
        <w:t xml:space="preserve">: lekci moudrosti, pokud jde o linie delimitující právo absolutního vlastnictví, právo vlastnictví našeho vlastního života, toho, co je naší existenci vlastní. Senekovo pojednání zkoumá právě tyto </w:t>
      </w:r>
      <w:proofErr w:type="gramStart"/>
      <w:r>
        <w:rPr>
          <w:rFonts w:ascii="Verdana" w:hAnsi="Verdana"/>
          <w:sz w:val="20"/>
          <w:szCs w:val="20"/>
          <w:lang w:val="cs-CZ"/>
        </w:rPr>
        <w:t>linie - frontální</w:t>
      </w:r>
      <w:proofErr w:type="gramEnd"/>
      <w:r>
        <w:rPr>
          <w:rFonts w:ascii="Verdana" w:hAnsi="Verdana"/>
          <w:sz w:val="20"/>
          <w:szCs w:val="20"/>
          <w:lang w:val="cs-CZ"/>
        </w:rPr>
        <w:t xml:space="preserve"> okraje toho, co nám náleží, co patří k nám, stejně jako tomu patříme my.</w:t>
      </w:r>
    </w:p>
    <w:p w14:paraId="175619AE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Pokud jde o "vlastnění", je pro smrtelnou bytost </w:t>
      </w:r>
      <w:proofErr w:type="spellStart"/>
      <w:r>
        <w:rPr>
          <w:rFonts w:ascii="Verdana" w:hAnsi="Verdana"/>
          <w:sz w:val="20"/>
          <w:szCs w:val="20"/>
          <w:lang w:val="cs-CZ"/>
        </w:rPr>
        <w:t>vlastnictvá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vlastního života zjevně zásadní, avšak právě tady vyvstává otázka, jaké jsou hranice (meze, limity) tohoto "vlastnění", a to tím spíše, že podle Seneky je to cosi, vůči čemu jsme slepí. Je to </w:t>
      </w:r>
      <w:r>
        <w:rPr>
          <w:rFonts w:ascii="Verdana" w:hAnsi="Verdana"/>
          <w:i/>
          <w:iCs/>
          <w:sz w:val="20"/>
          <w:szCs w:val="20"/>
          <w:lang w:val="cs-CZ"/>
        </w:rPr>
        <w:t>finis</w:t>
      </w:r>
      <w:r>
        <w:rPr>
          <w:rFonts w:ascii="Verdana" w:hAnsi="Verdana"/>
          <w:sz w:val="20"/>
          <w:szCs w:val="20"/>
          <w:lang w:val="cs-CZ"/>
        </w:rPr>
        <w:t xml:space="preserve">, který vždy přichází nějak předčasně, umíráme </w:t>
      </w:r>
      <w:proofErr w:type="spellStart"/>
      <w:r>
        <w:rPr>
          <w:rFonts w:ascii="Verdana" w:hAnsi="Verdana"/>
          <w:i/>
          <w:iCs/>
          <w:sz w:val="20"/>
          <w:szCs w:val="20"/>
          <w:lang w:val="cs-CZ"/>
        </w:rPr>
        <w:t>immaturi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, "před svým časem". Takto Seneca popisuje cosi jako absolutní </w:t>
      </w:r>
      <w:proofErr w:type="spellStart"/>
      <w:r>
        <w:rPr>
          <w:rFonts w:ascii="Verdana" w:hAnsi="Verdana"/>
          <w:i/>
          <w:iCs/>
          <w:sz w:val="20"/>
          <w:szCs w:val="20"/>
          <w:lang w:val="cs-CZ"/>
        </w:rPr>
        <w:t>imminenci</w:t>
      </w:r>
      <w:proofErr w:type="spellEnd"/>
      <w:r>
        <w:rPr>
          <w:rFonts w:ascii="Verdana" w:hAnsi="Verdana"/>
          <w:i/>
          <w:iCs/>
          <w:sz w:val="20"/>
          <w:szCs w:val="20"/>
          <w:lang w:val="cs-CZ"/>
        </w:rPr>
        <w:t xml:space="preserve"> </w:t>
      </w:r>
      <w:r>
        <w:rPr>
          <w:rFonts w:ascii="Verdana" w:hAnsi="Verdana"/>
          <w:sz w:val="20"/>
          <w:szCs w:val="20"/>
          <w:lang w:val="cs-CZ"/>
        </w:rPr>
        <w:t>smrti v každém okamžiku</w:t>
      </w:r>
    </w:p>
    <w:p w14:paraId="5D23ED38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(</w:t>
      </w:r>
      <w:proofErr w:type="spellStart"/>
      <w:r>
        <w:rPr>
          <w:rFonts w:ascii="Verdana" w:hAnsi="Verdana"/>
          <w:sz w:val="20"/>
          <w:szCs w:val="20"/>
          <w:lang w:val="cs-CZ"/>
        </w:rPr>
        <w:t>immineo</w:t>
      </w:r>
      <w:proofErr w:type="spellEnd"/>
      <w:r>
        <w:rPr>
          <w:rFonts w:ascii="Verdana" w:hAnsi="Verdana"/>
          <w:sz w:val="20"/>
          <w:szCs w:val="20"/>
          <w:lang w:val="cs-CZ"/>
        </w:rPr>
        <w:t>: stále na příchodu, naléhání, hrozba, která stále "nade mnou", přicházení, aniž přichází); odsouvat to či ono rozhodnutí na později je popíráním smrtelnosti (máme všechny strachy smrtelníků a všechny touhy nesmrtelných). Smrt je, lze-lim to tak říci, "</w:t>
      </w:r>
      <w:proofErr w:type="spellStart"/>
      <w:r>
        <w:rPr>
          <w:rFonts w:ascii="Verdana" w:hAnsi="Verdana"/>
          <w:sz w:val="20"/>
          <w:szCs w:val="20"/>
          <w:lang w:val="cs-CZ"/>
        </w:rPr>
        <w:t>spolupřítomná</w:t>
      </w:r>
      <w:proofErr w:type="spellEnd"/>
      <w:r>
        <w:rPr>
          <w:rFonts w:ascii="Verdana" w:hAnsi="Verdana"/>
          <w:sz w:val="20"/>
          <w:szCs w:val="20"/>
          <w:lang w:val="cs-CZ"/>
        </w:rPr>
        <w:t>" se životem jako jeho hranice (limita; to, co jej jako smrtelný de-</w:t>
      </w:r>
      <w:proofErr w:type="spellStart"/>
      <w:r>
        <w:rPr>
          <w:rFonts w:ascii="Verdana" w:hAnsi="Verdana"/>
          <w:sz w:val="20"/>
          <w:szCs w:val="20"/>
          <w:lang w:val="cs-CZ"/>
        </w:rPr>
        <w:t>finuje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)), aniž kdy </w:t>
      </w:r>
      <w:r>
        <w:rPr>
          <w:rFonts w:ascii="Verdana" w:hAnsi="Verdana"/>
          <w:i/>
          <w:iCs/>
          <w:sz w:val="20"/>
          <w:szCs w:val="20"/>
          <w:lang w:val="cs-CZ"/>
        </w:rPr>
        <w:t>v něm</w:t>
      </w:r>
      <w:r>
        <w:rPr>
          <w:rFonts w:ascii="Verdana" w:hAnsi="Verdana"/>
          <w:sz w:val="20"/>
          <w:szCs w:val="20"/>
          <w:lang w:val="cs-CZ"/>
        </w:rPr>
        <w:t xml:space="preserve"> přítomná jako ona sama. Co ale potom znamená výraz "finis" označující tuto "hraniční událost"? To je o to nejasnější, pokud se o smrti mluví jako o "překročení hranice", transgresi či "odchodu", </w:t>
      </w:r>
      <w:proofErr w:type="gramStart"/>
      <w:r>
        <w:rPr>
          <w:rFonts w:ascii="Verdana" w:hAnsi="Verdana"/>
          <w:sz w:val="20"/>
          <w:szCs w:val="20"/>
          <w:lang w:val="cs-CZ"/>
        </w:rPr>
        <w:t>tedy - jak</w:t>
      </w:r>
      <w:proofErr w:type="gramEnd"/>
      <w:r>
        <w:rPr>
          <w:rFonts w:ascii="Verdana" w:hAnsi="Verdana"/>
          <w:sz w:val="20"/>
          <w:szCs w:val="20"/>
          <w:lang w:val="cs-CZ"/>
        </w:rPr>
        <w:t xml:space="preserve"> se zdá, pokud se chápe jako "krok" za hranici.</w:t>
      </w:r>
    </w:p>
    <w:p w14:paraId="46506259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Zde text vyústí do věty, která je zdánlivě odbočkou, která však dotud jednotnou linii </w:t>
      </w:r>
      <w:proofErr w:type="spellStart"/>
      <w:r>
        <w:rPr>
          <w:rFonts w:ascii="Verdana" w:hAnsi="Verdana"/>
          <w:sz w:val="20"/>
          <w:szCs w:val="20"/>
          <w:lang w:val="cs-CZ"/>
        </w:rPr>
        <w:t>zvětvuje</w:t>
      </w:r>
      <w:proofErr w:type="spellEnd"/>
      <w:r>
        <w:rPr>
          <w:rFonts w:ascii="Verdana" w:hAnsi="Verdana"/>
          <w:sz w:val="20"/>
          <w:szCs w:val="20"/>
          <w:lang w:val="cs-CZ"/>
        </w:rPr>
        <w:t>.</w:t>
      </w:r>
    </w:p>
    <w:p w14:paraId="14D9C47B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proofErr w:type="spellStart"/>
      <w:r>
        <w:rPr>
          <w:rFonts w:ascii="Verdana" w:hAnsi="Verdana"/>
          <w:sz w:val="20"/>
          <w:szCs w:val="20"/>
          <w:lang w:val="cs-CZ"/>
        </w:rPr>
        <w:t>Il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y </w:t>
      </w:r>
      <w:proofErr w:type="spellStart"/>
      <w:r>
        <w:rPr>
          <w:rFonts w:ascii="Verdana" w:hAnsi="Verdana"/>
          <w:sz w:val="20"/>
          <w:szCs w:val="20"/>
          <w:lang w:val="cs-CZ"/>
        </w:rPr>
        <w:t>va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d'un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certain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pas.  /Jeden z významů: "Jde tu o jistý krok"/</w:t>
      </w:r>
    </w:p>
    <w:p w14:paraId="0153557D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Protože tato věta využívá specifičnosti francouzštiny ("pas" = krok; "pas" = označení záporu), je mnohoznačná a takto současně sama svědčí o své přináležitosti k francouzštině: je ve výlučném vlastnictví francouzského jazyka, potud je </w:t>
      </w:r>
      <w:proofErr w:type="gramStart"/>
      <w:r>
        <w:rPr>
          <w:rFonts w:ascii="Verdana" w:hAnsi="Verdana"/>
          <w:sz w:val="20"/>
          <w:szCs w:val="20"/>
          <w:lang w:val="cs-CZ"/>
        </w:rPr>
        <w:t>nepřeložitelná - a</w:t>
      </w:r>
      <w:proofErr w:type="gramEnd"/>
      <w:r>
        <w:rPr>
          <w:rFonts w:ascii="Verdana" w:hAnsi="Verdana"/>
          <w:sz w:val="20"/>
          <w:szCs w:val="20"/>
          <w:lang w:val="cs-CZ"/>
        </w:rPr>
        <w:t xml:space="preserve"> překlad vždy </w:t>
      </w:r>
      <w:r>
        <w:rPr>
          <w:rFonts w:ascii="Verdana" w:hAnsi="Verdana"/>
          <w:i/>
          <w:iCs/>
          <w:sz w:val="20"/>
          <w:szCs w:val="20"/>
          <w:lang w:val="cs-CZ"/>
        </w:rPr>
        <w:t>převádí</w:t>
      </w:r>
      <w:r>
        <w:rPr>
          <w:rFonts w:ascii="Verdana" w:hAnsi="Verdana"/>
          <w:sz w:val="20"/>
          <w:szCs w:val="20"/>
          <w:lang w:val="cs-CZ"/>
        </w:rPr>
        <w:t xml:space="preserve"> přes hranice jazyka; protože je mnohoznačná, není možné ji ani přeložit jednou (jedinou) francouzskou větou.</w:t>
      </w:r>
    </w:p>
    <w:p w14:paraId="750355BA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Věta "svědčí o francouzštině": není to odbočka, protože další úhel pohledu na fenomén hranice (meze, limity). Svědectví o "přináležení" (jímž je uvedená věta) nepřináleží samo k tomu, o čem svědčí. Přináležení k určitému jazyku není srovnatelné se žádným způsobem inkluze (k národnosti, dějinám, politickým hranicím).</w:t>
      </w:r>
    </w:p>
    <w:p w14:paraId="1BFCBF0E" w14:textId="77777777" w:rsidR="00F764B2" w:rsidRP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Označení hranice jako </w:t>
      </w:r>
      <w:r>
        <w:rPr>
          <w:rFonts w:ascii="Verdana" w:hAnsi="Verdana"/>
          <w:sz w:val="20"/>
          <w:szCs w:val="20"/>
          <w:lang w:val="el-GR"/>
        </w:rPr>
        <w:t>περας</w:t>
      </w:r>
      <w:r w:rsidRPr="00F764B2">
        <w:rPr>
          <w:rFonts w:ascii="Verdana" w:hAnsi="Verdana"/>
          <w:sz w:val="20"/>
          <w:szCs w:val="20"/>
          <w:lang w:val="cs-CZ"/>
        </w:rPr>
        <w:t xml:space="preserve"> </w:t>
      </w:r>
      <w:r>
        <w:rPr>
          <w:rFonts w:ascii="Verdana" w:hAnsi="Verdana"/>
          <w:sz w:val="20"/>
          <w:szCs w:val="20"/>
          <w:lang w:val="cs-CZ"/>
        </w:rPr>
        <w:t>(</w:t>
      </w:r>
      <w:r>
        <w:rPr>
          <w:rFonts w:ascii="Verdana" w:hAnsi="Verdana"/>
          <w:sz w:val="20"/>
          <w:szCs w:val="20"/>
          <w:lang w:val="el-GR"/>
        </w:rPr>
        <w:t>περαν</w:t>
      </w:r>
      <w:r>
        <w:rPr>
          <w:rFonts w:ascii="Verdana" w:hAnsi="Verdana"/>
          <w:sz w:val="20"/>
          <w:szCs w:val="20"/>
          <w:lang w:val="cs-CZ"/>
        </w:rPr>
        <w:t xml:space="preserve"> = na druhé straně) je implikováno ve známém výroku z Oidipa krále:</w:t>
      </w:r>
    </w:p>
    <w:p w14:paraId="4A3A2C1D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ὥ</w:t>
      </w:r>
      <w:r>
        <w:rPr>
          <w:rFonts w:ascii="Verdana" w:hAnsi="Verdana"/>
          <w:sz w:val="20"/>
          <w:szCs w:val="20"/>
          <w:lang w:val="cs-CZ"/>
        </w:rPr>
        <w:t>στε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θνητ</w:t>
      </w:r>
      <w:r>
        <w:rPr>
          <w:rFonts w:ascii="Arial" w:hAnsi="Arial" w:cs="Arial"/>
          <w:sz w:val="20"/>
          <w:szCs w:val="20"/>
          <w:lang w:val="cs-CZ"/>
        </w:rPr>
        <w:t>ὸ</w:t>
      </w:r>
      <w:r>
        <w:rPr>
          <w:rFonts w:ascii="Verdana" w:hAnsi="Verdana"/>
          <w:sz w:val="20"/>
          <w:szCs w:val="20"/>
          <w:lang w:val="cs-CZ"/>
        </w:rPr>
        <w:t>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ὄ</w:t>
      </w:r>
      <w:r>
        <w:rPr>
          <w:rFonts w:ascii="Verdana" w:hAnsi="Verdana"/>
          <w:sz w:val="20"/>
          <w:szCs w:val="20"/>
          <w:lang w:val="cs-CZ"/>
        </w:rPr>
        <w:t>ντ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α </w:t>
      </w:r>
      <w:proofErr w:type="spellStart"/>
      <w:r>
        <w:rPr>
          <w:rFonts w:ascii="Verdana" w:hAnsi="Verdana"/>
          <w:sz w:val="20"/>
          <w:szCs w:val="20"/>
          <w:lang w:val="cs-CZ"/>
        </w:rPr>
        <w:t>κείνην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τ</w:t>
      </w:r>
      <w:r>
        <w:rPr>
          <w:rFonts w:ascii="Arial" w:hAnsi="Arial" w:cs="Arial"/>
          <w:sz w:val="20"/>
          <w:szCs w:val="20"/>
          <w:lang w:val="cs-CZ"/>
        </w:rPr>
        <w:t>ὴ</w:t>
      </w:r>
      <w:r>
        <w:rPr>
          <w:rFonts w:ascii="Verdana" w:hAnsi="Verdana"/>
          <w:sz w:val="20"/>
          <w:szCs w:val="20"/>
          <w:lang w:val="cs-CZ"/>
        </w:rPr>
        <w:t>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τελευτ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αίαν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ἰ</w:t>
      </w:r>
      <w:r>
        <w:rPr>
          <w:rFonts w:ascii="Verdana" w:hAnsi="Verdana"/>
          <w:sz w:val="20"/>
          <w:szCs w:val="20"/>
          <w:lang w:val="cs-CZ"/>
        </w:rPr>
        <w:t>δε</w:t>
      </w:r>
      <w:r>
        <w:rPr>
          <w:rFonts w:ascii="Arial" w:hAnsi="Arial" w:cs="Arial"/>
          <w:sz w:val="20"/>
          <w:szCs w:val="20"/>
          <w:lang w:val="cs-CZ"/>
        </w:rPr>
        <w:t>ῖ</w:t>
      </w:r>
      <w:r>
        <w:rPr>
          <w:rFonts w:ascii="Verdana" w:hAnsi="Verdana"/>
          <w:sz w:val="20"/>
          <w:szCs w:val="20"/>
          <w:lang w:val="cs-CZ"/>
        </w:rPr>
        <w:t>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  </w:t>
      </w:r>
    </w:p>
    <w:p w14:paraId="34BB3EEF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ἡ</w:t>
      </w:r>
      <w:r>
        <w:rPr>
          <w:rFonts w:ascii="Verdana" w:hAnsi="Verdana"/>
          <w:sz w:val="20"/>
          <w:szCs w:val="20"/>
          <w:lang w:val="cs-CZ"/>
        </w:rPr>
        <w:t>μέρ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αν </w:t>
      </w:r>
      <w:r>
        <w:rPr>
          <w:rFonts w:ascii="Arial" w:hAnsi="Arial" w:cs="Arial"/>
          <w:sz w:val="20"/>
          <w:szCs w:val="20"/>
          <w:lang w:val="cs-CZ"/>
        </w:rPr>
        <w:t>ἐ</w:t>
      </w:r>
      <w:r>
        <w:rPr>
          <w:rFonts w:ascii="Verdana" w:hAnsi="Verdana"/>
          <w:sz w:val="20"/>
          <w:szCs w:val="20"/>
          <w:lang w:val="cs-CZ"/>
        </w:rPr>
        <w:t>π</w:t>
      </w:r>
      <w:proofErr w:type="spellStart"/>
      <w:r>
        <w:rPr>
          <w:rFonts w:ascii="Verdana" w:hAnsi="Verdana"/>
          <w:sz w:val="20"/>
          <w:szCs w:val="20"/>
          <w:lang w:val="cs-CZ"/>
        </w:rPr>
        <w:t>ισκο</w:t>
      </w:r>
      <w:proofErr w:type="spellEnd"/>
      <w:r>
        <w:rPr>
          <w:rFonts w:ascii="Verdana" w:hAnsi="Verdana"/>
          <w:sz w:val="20"/>
          <w:szCs w:val="20"/>
          <w:lang w:val="cs-CZ"/>
        </w:rPr>
        <w:t>πο</w:t>
      </w:r>
      <w:r>
        <w:rPr>
          <w:rFonts w:ascii="Arial" w:hAnsi="Arial" w:cs="Arial"/>
          <w:sz w:val="20"/>
          <w:szCs w:val="20"/>
          <w:lang w:val="cs-CZ"/>
        </w:rPr>
        <w:t>ῦ</w:t>
      </w:r>
      <w:r>
        <w:rPr>
          <w:rFonts w:ascii="Verdana" w:hAnsi="Verdana"/>
          <w:sz w:val="20"/>
          <w:szCs w:val="20"/>
          <w:lang w:val="cs-CZ"/>
        </w:rPr>
        <w:t xml:space="preserve">ντα </w:t>
      </w:r>
      <w:proofErr w:type="spellStart"/>
      <w:r>
        <w:rPr>
          <w:rFonts w:ascii="Verdana" w:hAnsi="Verdana"/>
          <w:sz w:val="20"/>
          <w:szCs w:val="20"/>
          <w:lang w:val="cs-CZ"/>
        </w:rPr>
        <w:t>μηδέν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᾽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ὀ</w:t>
      </w:r>
      <w:r>
        <w:rPr>
          <w:rFonts w:ascii="Verdana" w:hAnsi="Verdana"/>
          <w:sz w:val="20"/>
          <w:szCs w:val="20"/>
          <w:lang w:val="cs-CZ"/>
        </w:rPr>
        <w:t>λ</w:t>
      </w:r>
      <w:proofErr w:type="spellEnd"/>
      <w:r>
        <w:rPr>
          <w:rFonts w:ascii="Verdana" w:hAnsi="Verdana"/>
          <w:sz w:val="20"/>
          <w:szCs w:val="20"/>
          <w:lang w:val="cs-CZ"/>
        </w:rPr>
        <w:t>βίζειν, π</w:t>
      </w:r>
      <w:proofErr w:type="spellStart"/>
      <w:r>
        <w:rPr>
          <w:rFonts w:ascii="Verdana" w:hAnsi="Verdana"/>
          <w:sz w:val="20"/>
          <w:szCs w:val="20"/>
          <w:lang w:val="cs-CZ"/>
        </w:rPr>
        <w:t>ρ</w:t>
      </w:r>
      <w:r>
        <w:rPr>
          <w:rFonts w:ascii="Arial" w:hAnsi="Arial" w:cs="Arial"/>
          <w:sz w:val="20"/>
          <w:szCs w:val="20"/>
          <w:lang w:val="cs-CZ"/>
        </w:rPr>
        <w:t>ὶ</w:t>
      </w:r>
      <w:r>
        <w:rPr>
          <w:rFonts w:ascii="Verdana" w:hAnsi="Verdana"/>
          <w:sz w:val="20"/>
          <w:szCs w:val="20"/>
          <w:lang w:val="cs-CZ"/>
        </w:rPr>
        <w:t>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ἂ</w:t>
      </w:r>
      <w:r>
        <w:rPr>
          <w:rFonts w:ascii="Verdana" w:hAnsi="Verdana"/>
          <w:sz w:val="20"/>
          <w:szCs w:val="20"/>
          <w:lang w:val="cs-CZ"/>
        </w:rPr>
        <w:t>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  </w:t>
      </w:r>
    </w:p>
    <w:p w14:paraId="0E6A2DF8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proofErr w:type="spellStart"/>
      <w:r>
        <w:rPr>
          <w:rFonts w:ascii="Verdana" w:hAnsi="Verdana"/>
          <w:sz w:val="20"/>
          <w:szCs w:val="20"/>
          <w:lang w:val="cs-CZ"/>
        </w:rPr>
        <w:t>τέρμ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α </w:t>
      </w:r>
      <w:proofErr w:type="spellStart"/>
      <w:r>
        <w:rPr>
          <w:rFonts w:ascii="Verdana" w:hAnsi="Verdana"/>
          <w:sz w:val="20"/>
          <w:szCs w:val="20"/>
          <w:lang w:val="cs-CZ"/>
        </w:rPr>
        <w:t>το</w:t>
      </w:r>
      <w:r>
        <w:rPr>
          <w:rFonts w:ascii="Arial" w:hAnsi="Arial" w:cs="Arial"/>
          <w:sz w:val="20"/>
          <w:szCs w:val="20"/>
          <w:lang w:val="cs-CZ"/>
        </w:rPr>
        <w:t>ῦ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β</w:t>
      </w:r>
      <w:proofErr w:type="spellStart"/>
      <w:r>
        <w:rPr>
          <w:rFonts w:ascii="Verdana" w:hAnsi="Verdana"/>
          <w:sz w:val="20"/>
          <w:szCs w:val="20"/>
          <w:lang w:val="cs-CZ"/>
        </w:rPr>
        <w:t>ίου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π</w:t>
      </w:r>
      <w:proofErr w:type="spellStart"/>
      <w:r>
        <w:rPr>
          <w:rFonts w:ascii="Verdana" w:hAnsi="Verdana"/>
          <w:sz w:val="20"/>
          <w:szCs w:val="20"/>
          <w:lang w:val="cs-CZ"/>
        </w:rPr>
        <w:t>εράσ</w:t>
      </w:r>
      <w:r>
        <w:rPr>
          <w:rFonts w:ascii="Arial" w:hAnsi="Arial" w:cs="Arial"/>
          <w:sz w:val="20"/>
          <w:szCs w:val="20"/>
          <w:lang w:val="cs-CZ"/>
        </w:rPr>
        <w:t>ῃ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μηδ</w:t>
      </w:r>
      <w:r>
        <w:rPr>
          <w:rFonts w:ascii="Arial" w:hAnsi="Arial" w:cs="Arial"/>
          <w:sz w:val="20"/>
          <w:szCs w:val="20"/>
          <w:lang w:val="cs-CZ"/>
        </w:rPr>
        <w:t>ὲ</w:t>
      </w:r>
      <w:r>
        <w:rPr>
          <w:rFonts w:ascii="Verdana" w:hAnsi="Verdana"/>
          <w:sz w:val="20"/>
          <w:szCs w:val="20"/>
          <w:lang w:val="cs-CZ"/>
        </w:rPr>
        <w:t>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ἀ</w:t>
      </w:r>
      <w:r>
        <w:rPr>
          <w:rFonts w:ascii="Verdana" w:hAnsi="Verdana"/>
          <w:sz w:val="20"/>
          <w:szCs w:val="20"/>
          <w:lang w:val="cs-CZ"/>
        </w:rPr>
        <w:t>λγειν</w:t>
      </w:r>
      <w:r>
        <w:rPr>
          <w:rFonts w:ascii="Arial" w:hAnsi="Arial" w:cs="Arial"/>
          <w:sz w:val="20"/>
          <w:szCs w:val="20"/>
          <w:lang w:val="cs-CZ"/>
        </w:rPr>
        <w:t>ὸ</w:t>
      </w:r>
      <w:r>
        <w:rPr>
          <w:rFonts w:ascii="Verdana" w:hAnsi="Verdana"/>
          <w:sz w:val="20"/>
          <w:szCs w:val="20"/>
          <w:lang w:val="cs-CZ"/>
        </w:rPr>
        <w:t>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πα</w:t>
      </w:r>
      <w:proofErr w:type="spellStart"/>
      <w:r>
        <w:rPr>
          <w:rFonts w:ascii="Verdana" w:hAnsi="Verdana"/>
          <w:sz w:val="20"/>
          <w:szCs w:val="20"/>
          <w:lang w:val="cs-CZ"/>
        </w:rPr>
        <w:t>θών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. </w:t>
      </w:r>
    </w:p>
    <w:p w14:paraId="1A724017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"Proto tvora smrtelného, / který hledí vstříc poslednímu dni své sudby /neblahoslav nikdo dřív, pokud nedosáhne cíle života, zlem nedotčen," /F. </w:t>
      </w:r>
      <w:proofErr w:type="spellStart"/>
      <w:r>
        <w:rPr>
          <w:rFonts w:ascii="Verdana" w:hAnsi="Verdana"/>
          <w:sz w:val="20"/>
          <w:szCs w:val="20"/>
          <w:lang w:val="cs-CZ"/>
        </w:rPr>
        <w:t>Stiebitz</w:t>
      </w:r>
      <w:proofErr w:type="spellEnd"/>
      <w:r>
        <w:rPr>
          <w:rFonts w:ascii="Verdana" w:hAnsi="Verdana"/>
          <w:sz w:val="20"/>
          <w:szCs w:val="20"/>
          <w:lang w:val="cs-CZ"/>
        </w:rPr>
        <w:t>/</w:t>
      </w:r>
    </w:p>
    <w:p w14:paraId="2C11604A" w14:textId="77777777" w:rsidR="00F764B2" w:rsidRP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Lze totiž číst jako implikovanou otázku: Jak vydat svědectví o tom, že jsem žil šťastně - musel bych překročit </w:t>
      </w:r>
      <w:r>
        <w:rPr>
          <w:rFonts w:ascii="Verdana" w:hAnsi="Verdana"/>
          <w:sz w:val="20"/>
          <w:szCs w:val="20"/>
          <w:lang w:val="el-GR"/>
        </w:rPr>
        <w:t>τερμα</w:t>
      </w:r>
      <w:r w:rsidRPr="00F764B2">
        <w:rPr>
          <w:rFonts w:ascii="Verdana" w:hAnsi="Verdana"/>
          <w:sz w:val="20"/>
          <w:szCs w:val="20"/>
          <w:lang w:val="cs-CZ"/>
        </w:rPr>
        <w:t xml:space="preserve"> </w:t>
      </w:r>
      <w:r>
        <w:rPr>
          <w:rFonts w:ascii="Verdana" w:hAnsi="Verdana"/>
          <w:sz w:val="20"/>
          <w:szCs w:val="20"/>
          <w:lang w:val="el-GR"/>
        </w:rPr>
        <w:t>του</w:t>
      </w:r>
      <w:r w:rsidRPr="00F764B2">
        <w:rPr>
          <w:rFonts w:ascii="Verdana" w:hAnsi="Verdana"/>
          <w:sz w:val="20"/>
          <w:szCs w:val="20"/>
          <w:lang w:val="cs-CZ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val="el-GR"/>
        </w:rPr>
        <w:t>βιου</w:t>
      </w:r>
      <w:r w:rsidRPr="00F764B2">
        <w:rPr>
          <w:rFonts w:ascii="Verdana" w:hAnsi="Verdana"/>
          <w:sz w:val="20"/>
          <w:szCs w:val="20"/>
          <w:lang w:val="cs-CZ"/>
        </w:rPr>
        <w:t xml:space="preserve"> </w:t>
      </w:r>
      <w:r>
        <w:rPr>
          <w:rFonts w:ascii="Verdana" w:hAnsi="Verdana"/>
          <w:sz w:val="20"/>
          <w:szCs w:val="20"/>
          <w:lang w:val="cs-CZ"/>
        </w:rPr>
        <w:t>.</w:t>
      </w:r>
      <w:proofErr w:type="gramEnd"/>
      <w:r>
        <w:rPr>
          <w:rFonts w:ascii="Verdana" w:hAnsi="Verdana"/>
          <w:sz w:val="20"/>
          <w:szCs w:val="20"/>
          <w:lang w:val="cs-CZ"/>
        </w:rPr>
        <w:t xml:space="preserve"> Je to možné? Narážíme na </w:t>
      </w:r>
      <w:r>
        <w:rPr>
          <w:rFonts w:ascii="Verdana" w:hAnsi="Verdana"/>
          <w:i/>
          <w:iCs/>
          <w:sz w:val="20"/>
          <w:szCs w:val="20"/>
          <w:lang w:val="cs-CZ"/>
        </w:rPr>
        <w:t>aporii</w:t>
      </w:r>
      <w:r>
        <w:rPr>
          <w:rFonts w:ascii="Verdana" w:hAnsi="Verdana"/>
          <w:sz w:val="20"/>
          <w:szCs w:val="20"/>
          <w:lang w:val="cs-CZ"/>
        </w:rPr>
        <w:t>, na nemožnou cestu, která přitom nějak "cestou" pro "událost přicházení či budoucnosti" /</w:t>
      </w:r>
      <w:proofErr w:type="spellStart"/>
      <w:r>
        <w:rPr>
          <w:rFonts w:ascii="Verdana" w:hAnsi="Verdana"/>
          <w:i/>
          <w:iCs/>
          <w:sz w:val="20"/>
          <w:szCs w:val="20"/>
          <w:lang w:val="cs-CZ"/>
        </w:rPr>
        <w:t>événement</w:t>
      </w:r>
      <w:proofErr w:type="spellEnd"/>
      <w:r>
        <w:rPr>
          <w:rFonts w:ascii="Verdana" w:hAnsi="Verdana"/>
          <w:i/>
          <w:iCs/>
          <w:sz w:val="20"/>
          <w:szCs w:val="20"/>
          <w:lang w:val="cs-CZ"/>
        </w:rPr>
        <w:t xml:space="preserve"> de </w:t>
      </w:r>
      <w:proofErr w:type="spellStart"/>
      <w:r>
        <w:rPr>
          <w:rFonts w:ascii="Verdana" w:hAnsi="Verdana"/>
          <w:i/>
          <w:iCs/>
          <w:sz w:val="20"/>
          <w:szCs w:val="20"/>
          <w:lang w:val="cs-CZ"/>
        </w:rPr>
        <w:t>venue</w:t>
      </w:r>
      <w:proofErr w:type="spellEnd"/>
      <w:r>
        <w:rPr>
          <w:rFonts w:ascii="Verdana" w:hAnsi="Verdana"/>
          <w:i/>
          <w:iCs/>
          <w:sz w:val="20"/>
          <w:szCs w:val="20"/>
          <w:lang w:val="cs-CZ"/>
        </w:rPr>
        <w:t xml:space="preserve"> ou </w:t>
      </w:r>
      <w:proofErr w:type="spellStart"/>
      <w:r>
        <w:rPr>
          <w:rFonts w:ascii="Verdana" w:hAnsi="Verdana"/>
          <w:i/>
          <w:iCs/>
          <w:sz w:val="20"/>
          <w:szCs w:val="20"/>
          <w:lang w:val="cs-CZ"/>
        </w:rPr>
        <w:t>d'avenir</w:t>
      </w:r>
      <w:proofErr w:type="spellEnd"/>
      <w:r>
        <w:rPr>
          <w:rFonts w:ascii="Verdana" w:hAnsi="Verdana"/>
          <w:sz w:val="20"/>
          <w:szCs w:val="20"/>
          <w:lang w:val="cs-CZ"/>
        </w:rPr>
        <w:t>/, která ale nemá formu pohybu: nikoli (pas) krok (pas).</w:t>
      </w:r>
    </w:p>
    <w:p w14:paraId="31A7B79F" w14:textId="77777777" w:rsidR="00F764B2" w:rsidRDefault="00F764B2" w:rsidP="00F764B2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cs-CZ"/>
        </w:rPr>
      </w:pPr>
      <w:proofErr w:type="spellStart"/>
      <w:r>
        <w:rPr>
          <w:rFonts w:ascii="Verdana" w:hAnsi="Verdana"/>
          <w:sz w:val="20"/>
          <w:szCs w:val="20"/>
          <w:lang w:val="cs-CZ"/>
        </w:rPr>
        <w:t>Il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y </w:t>
      </w:r>
      <w:proofErr w:type="spellStart"/>
      <w:r>
        <w:rPr>
          <w:rFonts w:ascii="Verdana" w:hAnsi="Verdana"/>
          <w:sz w:val="20"/>
          <w:szCs w:val="20"/>
          <w:lang w:val="cs-CZ"/>
        </w:rPr>
        <w:t>va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d'un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certain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pas.</w:t>
      </w:r>
    </w:p>
    <w:p w14:paraId="41F80688" w14:textId="77777777" w:rsidR="0045197D" w:rsidRDefault="00F764B2"/>
    <w:sectPr w:rsidR="0045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B2"/>
    <w:rsid w:val="00005168"/>
    <w:rsid w:val="00011F2D"/>
    <w:rsid w:val="0003622B"/>
    <w:rsid w:val="002462BD"/>
    <w:rsid w:val="002A0D94"/>
    <w:rsid w:val="002F7E85"/>
    <w:rsid w:val="003A6DE0"/>
    <w:rsid w:val="004C36E9"/>
    <w:rsid w:val="004E1BA9"/>
    <w:rsid w:val="0052056E"/>
    <w:rsid w:val="0058338D"/>
    <w:rsid w:val="005C77DB"/>
    <w:rsid w:val="007606CB"/>
    <w:rsid w:val="007B735E"/>
    <w:rsid w:val="00A91DFB"/>
    <w:rsid w:val="00AC7FD6"/>
    <w:rsid w:val="00D374F1"/>
    <w:rsid w:val="00D600F4"/>
    <w:rsid w:val="00DF2A6D"/>
    <w:rsid w:val="00E05339"/>
    <w:rsid w:val="00E20A21"/>
    <w:rsid w:val="00E65287"/>
    <w:rsid w:val="00F73358"/>
    <w:rsid w:val="00F7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7F69"/>
  <w15:chartTrackingRefBased/>
  <w15:docId w15:val="{07ACD13D-1671-4BCA-BF70-B0F08DFE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11F2D"/>
    <w:pPr>
      <w:spacing w:after="0" w:line="240" w:lineRule="auto"/>
    </w:pPr>
    <w:rPr>
      <w:rFonts w:ascii="Verdana" w:hAnsi="Verdana"/>
      <w:sz w:val="20"/>
    </w:rPr>
  </w:style>
  <w:style w:type="paragraph" w:styleId="NormalWeb">
    <w:name w:val="Normal (Web)"/>
    <w:basedOn w:val="Normal"/>
    <w:uiPriority w:val="99"/>
    <w:semiHidden/>
    <w:unhideWhenUsed/>
    <w:rsid w:val="00F7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1</cp:revision>
  <dcterms:created xsi:type="dcterms:W3CDTF">2020-03-24T19:33:00Z</dcterms:created>
  <dcterms:modified xsi:type="dcterms:W3CDTF">2020-03-24T19:36:00Z</dcterms:modified>
</cp:coreProperties>
</file>