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74" w:rsidRPr="008D1B74" w:rsidRDefault="008D1B74" w:rsidP="008D1B74">
      <w:pPr>
        <w:spacing w:after="0" w:line="240" w:lineRule="auto"/>
        <w:rPr>
          <w:rFonts w:ascii="Times New Roman" w:eastAsia="Times New Roman" w:hAnsi="Times New Roman" w:cs="Times New Roman"/>
          <w:sz w:val="24"/>
          <w:szCs w:val="24"/>
          <w:lang w:eastAsia="cs-CZ"/>
        </w:rPr>
      </w:pPr>
      <w:r w:rsidRPr="008D1B74">
        <w:rPr>
          <w:rFonts w:ascii="Times New Roman CE" w:eastAsia="Times New Roman" w:hAnsi="Times New Roman CE" w:cs="Times New Roman CE"/>
          <w:noProof/>
          <w:color w:val="AF0707"/>
          <w:sz w:val="24"/>
          <w:szCs w:val="24"/>
          <w:lang w:eastAsia="cs-CZ"/>
        </w:rPr>
        <w:drawing>
          <wp:inline distT="0" distB="0" distL="0" distR="0">
            <wp:extent cx="981075" cy="904875"/>
            <wp:effectExtent l="0" t="0" r="9525" b="9525"/>
            <wp:docPr id="2" name="Obrázek 2" descr="Logo Biograf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 descr="Logo Biograf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inline>
        </w:drawing>
      </w:r>
    </w:p>
    <w:p w:rsidR="008D1B74" w:rsidRPr="008D1B74" w:rsidRDefault="008D1B74" w:rsidP="008D1B74">
      <w:pPr>
        <w:spacing w:before="150" w:after="100" w:afterAutospacing="1" w:line="240" w:lineRule="auto"/>
        <w:outlineLvl w:val="0"/>
        <w:rPr>
          <w:rFonts w:ascii="Tahoma" w:eastAsia="Times New Roman" w:hAnsi="Tahoma" w:cs="Tahoma"/>
          <w:b/>
          <w:bCs/>
          <w:color w:val="000000"/>
          <w:kern w:val="36"/>
          <w:sz w:val="41"/>
          <w:szCs w:val="41"/>
          <w:lang w:eastAsia="cs-CZ"/>
        </w:rPr>
      </w:pPr>
      <w:bookmarkStart w:id="0" w:name="up"/>
      <w:bookmarkEnd w:id="0"/>
      <w:r w:rsidRPr="008D1B74">
        <w:rPr>
          <w:rFonts w:ascii="Tahoma" w:eastAsia="Times New Roman" w:hAnsi="Tahoma" w:cs="Tahoma"/>
          <w:b/>
          <w:bCs/>
          <w:color w:val="000000"/>
          <w:kern w:val="36"/>
          <w:sz w:val="41"/>
          <w:szCs w:val="41"/>
          <w:lang w:eastAsia="cs-CZ"/>
        </w:rPr>
        <w:t>Pierre Bourdieu</w:t>
      </w:r>
    </w:p>
    <w:p w:rsidR="008D1B74" w:rsidRPr="008D1B74" w:rsidRDefault="008D1B74" w:rsidP="008D1B74">
      <w:pPr>
        <w:spacing w:before="240" w:after="150" w:line="240" w:lineRule="auto"/>
        <w:rPr>
          <w:rFonts w:ascii="Tahoma" w:eastAsia="Times New Roman" w:hAnsi="Tahoma" w:cs="Tahoma"/>
          <w:b/>
          <w:bCs/>
          <w:color w:val="000000"/>
          <w:sz w:val="29"/>
          <w:szCs w:val="29"/>
          <w:lang w:eastAsia="cs-CZ"/>
        </w:rPr>
      </w:pPr>
      <w:hyperlink r:id="rId6" w:anchor="people173" w:history="1">
        <w:r w:rsidRPr="008D1B74">
          <w:rPr>
            <w:rFonts w:ascii="Tahoma" w:eastAsia="Times New Roman" w:hAnsi="Tahoma" w:cs="Tahoma"/>
            <w:b/>
            <w:bCs/>
            <w:color w:val="AF0707"/>
            <w:sz w:val="29"/>
            <w:szCs w:val="29"/>
            <w:u w:val="single"/>
            <w:lang w:eastAsia="cs-CZ"/>
          </w:rPr>
          <w:t>Loic Wacquant</w:t>
        </w:r>
      </w:hyperlink>
    </w:p>
    <w:p w:rsidR="008D1B74" w:rsidRPr="008D1B74" w:rsidRDefault="008D1B74" w:rsidP="008D1B74">
      <w:pPr>
        <w:spacing w:before="240" w:after="150" w:line="240" w:lineRule="auto"/>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Překlad: </w:t>
      </w:r>
      <w:hyperlink r:id="rId7" w:anchor="people" w:history="1">
        <w:r w:rsidRPr="008D1B74">
          <w:rPr>
            <w:rFonts w:ascii="Tahoma" w:eastAsia="Times New Roman" w:hAnsi="Tahoma" w:cs="Tahoma"/>
            <w:b/>
            <w:bCs/>
            <w:color w:val="AF0707"/>
            <w:sz w:val="23"/>
            <w:szCs w:val="23"/>
            <w:u w:val="single"/>
            <w:lang w:eastAsia="cs-CZ"/>
          </w:rPr>
          <w:t>Jadwiga Šanderová</w:t>
        </w:r>
      </w:hyperlink>
    </w:p>
    <w:p w:rsidR="008D1B74" w:rsidRPr="008D1B74" w:rsidRDefault="008D1B74" w:rsidP="008D1B74">
      <w:pPr>
        <w:shd w:val="clear" w:color="auto" w:fill="000000"/>
        <w:spacing w:before="150" w:after="100" w:afterAutospacing="1" w:line="240" w:lineRule="auto"/>
        <w:jc w:val="center"/>
        <w:outlineLvl w:val="0"/>
        <w:rPr>
          <w:rFonts w:ascii="Tahoma" w:eastAsia="Times New Roman" w:hAnsi="Tahoma" w:cs="Tahoma"/>
          <w:b/>
          <w:bCs/>
          <w:color w:val="FFFFFF"/>
          <w:kern w:val="36"/>
          <w:sz w:val="29"/>
          <w:szCs w:val="29"/>
          <w:lang w:eastAsia="cs-CZ"/>
        </w:rPr>
      </w:pPr>
      <w:r w:rsidRPr="008D1B74">
        <w:rPr>
          <w:rFonts w:ascii="Tahoma" w:eastAsia="Times New Roman" w:hAnsi="Tahoma" w:cs="Tahoma"/>
          <w:b/>
          <w:bCs/>
          <w:color w:val="FFFFFF"/>
          <w:kern w:val="36"/>
          <w:sz w:val="29"/>
          <w:szCs w:val="29"/>
          <w:lang w:eastAsia="cs-CZ"/>
        </w:rPr>
        <w:t>Biograf</w:t>
      </w:r>
    </w:p>
    <w:p w:rsidR="008D1B74" w:rsidRPr="008D1B74" w:rsidRDefault="008D1B74" w:rsidP="008D1B74">
      <w:pPr>
        <w:spacing w:before="240" w:after="240" w:line="240" w:lineRule="auto"/>
        <w:jc w:val="center"/>
        <w:rPr>
          <w:rFonts w:ascii="Tahoma" w:eastAsia="Times New Roman" w:hAnsi="Tahoma" w:cs="Tahoma"/>
          <w:color w:val="000000"/>
          <w:sz w:val="17"/>
          <w:szCs w:val="17"/>
          <w:lang w:eastAsia="cs-CZ"/>
        </w:rPr>
      </w:pPr>
      <w:r w:rsidRPr="008D1B74">
        <w:rPr>
          <w:rFonts w:ascii="Tahoma" w:eastAsia="Times New Roman" w:hAnsi="Tahoma" w:cs="Tahoma"/>
          <w:b/>
          <w:bCs/>
          <w:color w:val="000000"/>
          <w:sz w:val="17"/>
          <w:szCs w:val="17"/>
          <w:lang w:eastAsia="cs-CZ"/>
        </w:rPr>
        <w:t>Časopis</w:t>
      </w:r>
      <w:r w:rsidRPr="008D1B74">
        <w:rPr>
          <w:rFonts w:ascii="Tahoma" w:eastAsia="Times New Roman" w:hAnsi="Tahoma" w:cs="Tahoma"/>
          <w:b/>
          <w:bCs/>
          <w:color w:val="000000"/>
          <w:sz w:val="17"/>
          <w:szCs w:val="17"/>
          <w:lang w:eastAsia="cs-CZ"/>
        </w:rPr>
        <w:br/>
        <w:t>(nejen) pro</w:t>
      </w:r>
      <w:r w:rsidRPr="008D1B74">
        <w:rPr>
          <w:rFonts w:ascii="Tahoma" w:eastAsia="Times New Roman" w:hAnsi="Tahoma" w:cs="Tahoma"/>
          <w:b/>
          <w:bCs/>
          <w:color w:val="000000"/>
          <w:sz w:val="17"/>
          <w:szCs w:val="17"/>
          <w:lang w:eastAsia="cs-CZ"/>
        </w:rPr>
        <w:br/>
        <w:t> biografickou a reflexivní sociologii</w:t>
      </w:r>
    </w:p>
    <w:p w:rsidR="008D1B74" w:rsidRPr="008D1B74" w:rsidRDefault="008D1B74" w:rsidP="008D1B74">
      <w:pPr>
        <w:spacing w:before="240" w:after="240" w:line="240" w:lineRule="auto"/>
        <w:jc w:val="center"/>
        <w:rPr>
          <w:rFonts w:ascii="Tahoma" w:eastAsia="Times New Roman" w:hAnsi="Tahoma" w:cs="Tahoma"/>
          <w:color w:val="000000"/>
          <w:sz w:val="17"/>
          <w:szCs w:val="17"/>
          <w:lang w:eastAsia="cs-CZ"/>
        </w:rPr>
      </w:pPr>
      <w:r w:rsidRPr="008D1B74">
        <w:rPr>
          <w:rFonts w:ascii="Tahoma" w:eastAsia="Times New Roman" w:hAnsi="Tahoma" w:cs="Tahoma"/>
          <w:color w:val="000000"/>
          <w:sz w:val="17"/>
          <w:szCs w:val="17"/>
          <w:lang w:eastAsia="cs-CZ"/>
        </w:rPr>
        <w:t>ISSN 1211-5770</w:t>
      </w:r>
      <w:r w:rsidRPr="008D1B74">
        <w:rPr>
          <w:rFonts w:ascii="Tahoma" w:eastAsia="Times New Roman" w:hAnsi="Tahoma" w:cs="Tahoma"/>
          <w:color w:val="000000"/>
          <w:sz w:val="17"/>
          <w:szCs w:val="17"/>
          <w:lang w:eastAsia="cs-CZ"/>
        </w:rPr>
        <w:br/>
        <w:t>Reg. pod č. MK ČR E 8364</w:t>
      </w:r>
    </w:p>
    <w:p w:rsidR="008D1B74" w:rsidRPr="008D1B74" w:rsidRDefault="008D1B74" w:rsidP="008D1B74">
      <w:pPr>
        <w:spacing w:before="240" w:after="240" w:line="240" w:lineRule="auto"/>
        <w:jc w:val="center"/>
        <w:rPr>
          <w:rFonts w:ascii="Tahoma" w:eastAsia="Times New Roman" w:hAnsi="Tahoma" w:cs="Tahoma"/>
          <w:color w:val="000000"/>
          <w:sz w:val="17"/>
          <w:szCs w:val="17"/>
          <w:lang w:eastAsia="cs-CZ"/>
        </w:rPr>
      </w:pPr>
      <w:r w:rsidRPr="008D1B74">
        <w:rPr>
          <w:rFonts w:ascii="Tahoma" w:eastAsia="Times New Roman" w:hAnsi="Tahoma" w:cs="Tahoma"/>
          <w:color w:val="000000"/>
          <w:sz w:val="17"/>
          <w:szCs w:val="17"/>
          <w:lang w:eastAsia="cs-CZ"/>
        </w:rPr>
        <w:t>Biograf aktálně vychází dvakrát ročně v tištěné verzi i jako on-line časopis. Publikuje empirické, metodologické i teoretické příspěvky věnované kvalitativnímu výzkumu.</w:t>
      </w:r>
    </w:p>
    <w:p w:rsidR="008D1B74" w:rsidRPr="008D1B74" w:rsidRDefault="008D1B74" w:rsidP="008D1B74">
      <w:pPr>
        <w:spacing w:before="240" w:after="240" w:line="240" w:lineRule="auto"/>
        <w:jc w:val="center"/>
        <w:rPr>
          <w:rFonts w:ascii="Tahoma" w:eastAsia="Times New Roman" w:hAnsi="Tahoma" w:cs="Tahoma"/>
          <w:color w:val="000000"/>
          <w:sz w:val="17"/>
          <w:szCs w:val="17"/>
          <w:lang w:eastAsia="cs-CZ"/>
        </w:rPr>
      </w:pPr>
      <w:r w:rsidRPr="008D1B74">
        <w:rPr>
          <w:rFonts w:ascii="Tahoma" w:eastAsia="Times New Roman" w:hAnsi="Tahoma" w:cs="Tahoma"/>
          <w:b/>
          <w:bCs/>
          <w:color w:val="000000"/>
          <w:sz w:val="17"/>
          <w:szCs w:val="17"/>
          <w:lang w:eastAsia="cs-CZ"/>
        </w:rPr>
        <w:t>E-mail:</w:t>
      </w:r>
      <w:r w:rsidRPr="008D1B74">
        <w:rPr>
          <w:rFonts w:ascii="Tahoma" w:eastAsia="Times New Roman" w:hAnsi="Tahoma" w:cs="Tahoma"/>
          <w:color w:val="000000"/>
          <w:sz w:val="17"/>
          <w:szCs w:val="17"/>
          <w:lang w:eastAsia="cs-CZ"/>
        </w:rPr>
        <w:br/>
      </w:r>
      <w:hyperlink r:id="rId8" w:history="1">
        <w:r w:rsidRPr="008D1B74">
          <w:rPr>
            <w:rFonts w:ascii="Tahoma" w:eastAsia="Times New Roman" w:hAnsi="Tahoma" w:cs="Tahoma"/>
            <w:color w:val="AF0707"/>
            <w:sz w:val="17"/>
            <w:szCs w:val="17"/>
            <w:u w:val="single"/>
            <w:lang w:eastAsia="cs-CZ"/>
          </w:rPr>
          <w:t>casopis@biograf.org</w:t>
        </w:r>
      </w:hyperlink>
      <w:r w:rsidRPr="008D1B74">
        <w:rPr>
          <w:rFonts w:ascii="Tahoma" w:eastAsia="Times New Roman" w:hAnsi="Tahoma" w:cs="Tahoma"/>
          <w:color w:val="000000"/>
          <w:sz w:val="17"/>
          <w:szCs w:val="17"/>
          <w:lang w:eastAsia="cs-CZ"/>
        </w:rPr>
        <w:t> </w:t>
      </w:r>
      <w:r w:rsidRPr="008D1B74">
        <w:rPr>
          <w:rFonts w:ascii="Tahoma" w:eastAsia="Times New Roman" w:hAnsi="Tahoma" w:cs="Tahoma"/>
          <w:color w:val="000000"/>
          <w:sz w:val="17"/>
          <w:szCs w:val="17"/>
          <w:lang w:eastAsia="cs-CZ"/>
        </w:rPr>
        <w:br/>
      </w:r>
      <w:r w:rsidRPr="008D1B74">
        <w:rPr>
          <w:rFonts w:ascii="Tahoma" w:eastAsia="Times New Roman" w:hAnsi="Tahoma" w:cs="Tahoma"/>
          <w:b/>
          <w:bCs/>
          <w:color w:val="000000"/>
          <w:sz w:val="17"/>
          <w:szCs w:val="17"/>
          <w:lang w:eastAsia="cs-CZ"/>
        </w:rPr>
        <w:t>Website:</w:t>
      </w:r>
      <w:r w:rsidRPr="008D1B74">
        <w:rPr>
          <w:rFonts w:ascii="Tahoma" w:eastAsia="Times New Roman" w:hAnsi="Tahoma" w:cs="Tahoma"/>
          <w:color w:val="000000"/>
          <w:sz w:val="17"/>
          <w:szCs w:val="17"/>
          <w:lang w:eastAsia="cs-CZ"/>
        </w:rPr>
        <w:br/>
      </w:r>
      <w:hyperlink r:id="rId9" w:history="1">
        <w:r w:rsidRPr="008D1B74">
          <w:rPr>
            <w:rFonts w:ascii="Tahoma" w:eastAsia="Times New Roman" w:hAnsi="Tahoma" w:cs="Tahoma"/>
            <w:color w:val="AF0707"/>
            <w:sz w:val="17"/>
            <w:szCs w:val="17"/>
            <w:u w:val="single"/>
            <w:lang w:eastAsia="cs-CZ"/>
          </w:rPr>
          <w:t>http://www.biograf.org</w:t>
        </w:r>
      </w:hyperlink>
    </w:p>
    <w:p w:rsidR="008D1B74" w:rsidRPr="008D1B74" w:rsidRDefault="008D1B74" w:rsidP="008D1B74">
      <w:pPr>
        <w:spacing w:before="240" w:after="240" w:line="240" w:lineRule="auto"/>
        <w:jc w:val="center"/>
        <w:rPr>
          <w:rFonts w:ascii="Tahoma" w:eastAsia="Times New Roman" w:hAnsi="Tahoma" w:cs="Tahoma"/>
          <w:color w:val="000000"/>
          <w:sz w:val="17"/>
          <w:szCs w:val="17"/>
          <w:lang w:eastAsia="cs-CZ"/>
        </w:rPr>
      </w:pPr>
      <w:r w:rsidRPr="008D1B74">
        <w:rPr>
          <w:rFonts w:ascii="Tahoma" w:eastAsia="Times New Roman" w:hAnsi="Tahoma" w:cs="Tahoma"/>
          <w:b/>
          <w:bCs/>
          <w:color w:val="000000"/>
          <w:sz w:val="17"/>
          <w:szCs w:val="17"/>
          <w:lang w:eastAsia="cs-CZ"/>
        </w:rPr>
        <w:t>Rok 2002, číslo 27</w:t>
      </w:r>
    </w:p>
    <w:p w:rsidR="008D1B74" w:rsidRPr="008D1B74" w:rsidRDefault="008D1B74" w:rsidP="008D1B74">
      <w:pPr>
        <w:spacing w:after="0" w:line="240" w:lineRule="auto"/>
        <w:jc w:val="center"/>
        <w:rPr>
          <w:rFonts w:ascii="Tahoma" w:eastAsia="Times New Roman" w:hAnsi="Tahoma" w:cs="Tahoma"/>
          <w:color w:val="000000"/>
          <w:sz w:val="17"/>
          <w:szCs w:val="17"/>
          <w:lang w:eastAsia="cs-CZ"/>
        </w:rPr>
      </w:pPr>
      <w:r w:rsidRPr="008D1B74">
        <w:rPr>
          <w:rFonts w:ascii="Tahoma" w:eastAsia="Times New Roman" w:hAnsi="Tahoma" w:cs="Tahoma"/>
          <w:noProof/>
          <w:color w:val="000000"/>
          <w:sz w:val="17"/>
          <w:szCs w:val="17"/>
          <w:lang w:eastAsia="cs-CZ"/>
        </w:rPr>
        <w:drawing>
          <wp:inline distT="0" distB="0" distL="0" distR="0">
            <wp:extent cx="1266825" cy="257175"/>
            <wp:effectExtent l="0" t="0" r="9525" b="9525"/>
            <wp:docPr id="1" name="Obrázek 1" descr="http://www.biograf.org/img/rubriky/rub5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 descr="http://www.biograf.org/img/rubriky/rub5_m.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p>
    <w:p w:rsidR="008D1B74" w:rsidRPr="008D1B74" w:rsidRDefault="008D1B74" w:rsidP="008D1B74">
      <w:pPr>
        <w:spacing w:before="240" w:after="240" w:line="240" w:lineRule="auto"/>
        <w:jc w:val="center"/>
        <w:rPr>
          <w:rFonts w:ascii="Tahoma" w:eastAsia="Times New Roman" w:hAnsi="Tahoma" w:cs="Tahoma"/>
          <w:color w:val="000000"/>
          <w:sz w:val="17"/>
          <w:szCs w:val="17"/>
          <w:lang w:eastAsia="cs-CZ"/>
        </w:rPr>
      </w:pPr>
      <w:r w:rsidRPr="008D1B74">
        <w:rPr>
          <w:rFonts w:ascii="Tahoma" w:eastAsia="Times New Roman" w:hAnsi="Tahoma" w:cs="Tahoma"/>
          <w:color w:val="000000"/>
          <w:sz w:val="17"/>
          <w:szCs w:val="17"/>
          <w:lang w:eastAsia="cs-CZ"/>
        </w:rPr>
        <w:t>© Časopis Biograf 2002</w:t>
      </w:r>
    </w:p>
    <w:p w:rsidR="008D1B74" w:rsidRPr="008D1B74" w:rsidRDefault="008D1B74" w:rsidP="008D1B74">
      <w:pPr>
        <w:spacing w:after="0" w:line="240" w:lineRule="auto"/>
        <w:jc w:val="center"/>
        <w:rPr>
          <w:rFonts w:ascii="Tahoma" w:eastAsia="Times New Roman" w:hAnsi="Tahoma" w:cs="Tahoma"/>
          <w:color w:val="000000"/>
          <w:sz w:val="17"/>
          <w:szCs w:val="17"/>
          <w:lang w:eastAsia="cs-CZ"/>
        </w:rPr>
      </w:pPr>
    </w:p>
    <w:p w:rsidR="008D1B74" w:rsidRPr="008D1B74" w:rsidRDefault="008D1B74" w:rsidP="008D1B74">
      <w:pPr>
        <w:spacing w:before="450" w:after="100" w:afterAutospacing="1" w:line="240" w:lineRule="auto"/>
        <w:outlineLvl w:val="1"/>
        <w:rPr>
          <w:rFonts w:ascii="Tahoma" w:eastAsia="Times New Roman" w:hAnsi="Tahoma" w:cs="Tahoma"/>
          <w:b/>
          <w:bCs/>
          <w:color w:val="000000"/>
          <w:sz w:val="26"/>
          <w:szCs w:val="26"/>
          <w:lang w:eastAsia="cs-CZ"/>
        </w:rPr>
      </w:pPr>
      <w:r w:rsidRPr="008D1B74">
        <w:rPr>
          <w:rFonts w:ascii="Tahoma" w:eastAsia="Times New Roman" w:hAnsi="Tahoma" w:cs="Tahoma"/>
          <w:b/>
          <w:bCs/>
          <w:color w:val="000000"/>
          <w:sz w:val="26"/>
          <w:szCs w:val="26"/>
          <w:lang w:eastAsia="cs-CZ"/>
        </w:rPr>
        <w:t>Přeloženo z originálu:</w:t>
      </w:r>
    </w:p>
    <w:p w:rsidR="008D1B74" w:rsidRPr="008D1B74" w:rsidRDefault="008D1B74" w:rsidP="008D1B74">
      <w:pPr>
        <w:spacing w:before="240" w:after="240" w:line="240" w:lineRule="auto"/>
        <w:rPr>
          <w:rFonts w:ascii="Times New Roman CE" w:eastAsia="Times New Roman" w:hAnsi="Times New Roman CE" w:cs="Times New Roman CE"/>
          <w:color w:val="000000"/>
          <w:lang w:eastAsia="cs-CZ"/>
        </w:rPr>
      </w:pPr>
      <w:r w:rsidRPr="008D1B74">
        <w:rPr>
          <w:rFonts w:ascii="Times New Roman CE" w:eastAsia="Times New Roman" w:hAnsi="Times New Roman CE" w:cs="Times New Roman CE"/>
          <w:color w:val="000000"/>
          <w:lang w:eastAsia="cs-CZ"/>
        </w:rPr>
        <w:t>Wacquant, L. (1998): Pierre Bourdieu. In: R. Stones, ed.: </w:t>
      </w:r>
      <w:r w:rsidRPr="008D1B74">
        <w:rPr>
          <w:rFonts w:ascii="Times New Roman CE" w:eastAsia="Times New Roman" w:hAnsi="Times New Roman CE" w:cs="Times New Roman CE"/>
          <w:i/>
          <w:iCs/>
          <w:color w:val="000000"/>
          <w:lang w:eastAsia="cs-CZ"/>
        </w:rPr>
        <w:t>Key sociological thinkers</w:t>
      </w:r>
      <w:r w:rsidRPr="008D1B74">
        <w:rPr>
          <w:rFonts w:ascii="Times New Roman CE" w:eastAsia="Times New Roman" w:hAnsi="Times New Roman CE" w:cs="Times New Roman CE"/>
          <w:color w:val="000000"/>
          <w:lang w:eastAsia="cs-CZ"/>
        </w:rPr>
        <w:t>. London: Macmillan Press. Str. 215-229</w:t>
      </w:r>
    </w:p>
    <w:p w:rsidR="008D1B74" w:rsidRPr="008D1B74" w:rsidRDefault="008D1B74" w:rsidP="008D1B74">
      <w:pPr>
        <w:spacing w:before="450" w:after="100" w:afterAutospacing="1" w:line="240" w:lineRule="auto"/>
        <w:outlineLvl w:val="1"/>
        <w:rPr>
          <w:rFonts w:ascii="Tahoma" w:eastAsia="Times New Roman" w:hAnsi="Tahoma" w:cs="Tahoma"/>
          <w:b/>
          <w:bCs/>
          <w:color w:val="000000"/>
          <w:sz w:val="26"/>
          <w:szCs w:val="26"/>
          <w:lang w:eastAsia="cs-CZ"/>
        </w:rPr>
      </w:pPr>
      <w:r w:rsidRPr="008D1B74">
        <w:rPr>
          <w:rFonts w:ascii="Tahoma" w:eastAsia="Times New Roman" w:hAnsi="Tahoma" w:cs="Tahoma"/>
          <w:b/>
          <w:bCs/>
          <w:color w:val="000000"/>
          <w:sz w:val="26"/>
          <w:szCs w:val="26"/>
          <w:lang w:eastAsia="cs-CZ"/>
        </w:rPr>
        <w:t>Citujte takto:</w:t>
      </w:r>
    </w:p>
    <w:p w:rsidR="008D1B74" w:rsidRPr="008D1B74" w:rsidRDefault="008D1B74" w:rsidP="008D1B74">
      <w:pPr>
        <w:spacing w:before="240" w:after="240" w:line="240" w:lineRule="auto"/>
        <w:rPr>
          <w:rFonts w:ascii="Times New Roman CE" w:eastAsia="Times New Roman" w:hAnsi="Times New Roman CE" w:cs="Times New Roman CE"/>
          <w:color w:val="000000"/>
          <w:lang w:eastAsia="cs-CZ"/>
        </w:rPr>
      </w:pPr>
      <w:r w:rsidRPr="008D1B74">
        <w:rPr>
          <w:rFonts w:ascii="Times New Roman CE" w:eastAsia="Times New Roman" w:hAnsi="Times New Roman CE" w:cs="Times New Roman CE"/>
          <w:color w:val="000000"/>
          <w:lang w:eastAsia="cs-CZ"/>
        </w:rPr>
        <w:t>WACQUANT, L. (2002) Pierre Bourdieu. </w:t>
      </w:r>
      <w:r w:rsidRPr="008D1B74">
        <w:rPr>
          <w:rFonts w:ascii="Times New Roman CE" w:eastAsia="Times New Roman" w:hAnsi="Times New Roman CE" w:cs="Times New Roman CE"/>
          <w:i/>
          <w:iCs/>
          <w:color w:val="000000"/>
          <w:lang w:eastAsia="cs-CZ"/>
        </w:rPr>
        <w:t>Biograf</w:t>
      </w:r>
      <w:r w:rsidRPr="008D1B74">
        <w:rPr>
          <w:rFonts w:ascii="Times New Roman CE" w:eastAsia="Times New Roman" w:hAnsi="Times New Roman CE" w:cs="Times New Roman CE"/>
          <w:color w:val="000000"/>
          <w:lang w:eastAsia="cs-CZ"/>
        </w:rPr>
        <w:t> (27): 46 odst. Dostupné na adrese </w:t>
      </w:r>
      <w:hyperlink r:id="rId11" w:tgtFrame="_blank" w:history="1">
        <w:r w:rsidRPr="008D1B74">
          <w:rPr>
            <w:rFonts w:ascii="Times New Roman CE" w:eastAsia="Times New Roman" w:hAnsi="Times New Roman CE" w:cs="Times New Roman CE"/>
            <w:color w:val="AF0707"/>
            <w:u w:val="single"/>
            <w:lang w:eastAsia="cs-CZ"/>
          </w:rPr>
          <w:t>http://www.biograf.org/clanek.php?clanek=v2707</w:t>
        </w:r>
      </w:hyperlink>
    </w:p>
    <w:p w:rsidR="008D1B74" w:rsidRPr="008D1B74" w:rsidRDefault="008D1B74" w:rsidP="008D1B74">
      <w:pPr>
        <w:spacing w:after="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w:t>
      </w:r>
    </w:p>
    <w:p w:rsidR="008D1B74" w:rsidRPr="008D1B74" w:rsidRDefault="008D1B74" w:rsidP="008D1B74">
      <w:pPr>
        <w:spacing w:before="450" w:after="100" w:afterAutospacing="1" w:line="240" w:lineRule="auto"/>
        <w:outlineLvl w:val="1"/>
        <w:rPr>
          <w:rFonts w:ascii="Tahoma" w:eastAsia="Times New Roman" w:hAnsi="Tahoma" w:cs="Tahoma"/>
          <w:b/>
          <w:bCs/>
          <w:color w:val="000000"/>
          <w:sz w:val="29"/>
          <w:szCs w:val="29"/>
          <w:lang w:eastAsia="cs-CZ"/>
        </w:rPr>
      </w:pPr>
      <w:r w:rsidRPr="008D1B74">
        <w:rPr>
          <w:rFonts w:ascii="Tahoma" w:eastAsia="Times New Roman" w:hAnsi="Tahoma" w:cs="Tahoma"/>
          <w:b/>
          <w:bCs/>
          <w:color w:val="000000"/>
          <w:sz w:val="29"/>
          <w:szCs w:val="29"/>
          <w:lang w:eastAsia="cs-CZ"/>
        </w:rPr>
        <w:t>Hnací impulsy</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lastRenderedPageBreak/>
        <w:t>1.</w:t>
      </w:r>
      <w:r w:rsidRPr="008D1B74">
        <w:rPr>
          <w:rFonts w:ascii="Times New Roman CE" w:eastAsia="Times New Roman" w:hAnsi="Times New Roman CE" w:cs="Times New Roman CE"/>
          <w:color w:val="000000"/>
          <w:sz w:val="24"/>
          <w:szCs w:val="24"/>
          <w:lang w:eastAsia="cs-CZ"/>
        </w:rPr>
        <w:br/>
        <w:t>Pierre Bourdieu se narodil a byl vychován v odlehlé horské vesnici v Pyrenejích na jihozápadě Francie.</w:t>
      </w:r>
      <w:bookmarkStart w:id="1" w:name="_ednref1"/>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"_edn1"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w:t>
      </w:r>
      <w:r w:rsidRPr="008D1B74">
        <w:rPr>
          <w:rFonts w:ascii="Times New Roman CE" w:eastAsia="Times New Roman" w:hAnsi="Times New Roman CE" w:cs="Times New Roman CE"/>
          <w:color w:val="000000"/>
          <w:sz w:val="24"/>
          <w:szCs w:val="24"/>
          <w:lang w:eastAsia="cs-CZ"/>
        </w:rPr>
        <w:fldChar w:fldCharType="end"/>
      </w:r>
      <w:bookmarkEnd w:id="1"/>
      <w:r w:rsidRPr="008D1B74">
        <w:rPr>
          <w:rFonts w:ascii="Times New Roman CE" w:eastAsia="Times New Roman" w:hAnsi="Times New Roman CE" w:cs="Times New Roman CE"/>
          <w:color w:val="000000"/>
          <w:sz w:val="24"/>
          <w:szCs w:val="24"/>
          <w:lang w:eastAsia="cs-CZ"/>
        </w:rPr>
        <w:t> Začátkem padesátých let se přestěhoval do Paříže a v době, kdy filozofie byla královskou disciplinou a povinným posláním každého, kdo se chtěl stát intelektuálem, tam studoval prestižní École Normale Supérieure. Za nějaký čas ho však přestala uspokojovat "filozofie subjektu", jejímž typickým představitelem byl Sartrův existencionalismus - v té době vládnoucí doktrína. Začala ho přitahovat "filozofie pojmu" spojená s díly epistemologů Gastona Bachelarda, Georgese Canguilhema a Julese Vuillemina a také fenomenologie Edmunda Husserla a Maurice Merleau-Pontyho. Krátce po absolutoriu zanechal plánovaného studia afektivního života propojujícího filozofii, medicínu a biologii a jako jiní typičtí </w:t>
      </w:r>
      <w:r w:rsidRPr="008D1B74">
        <w:rPr>
          <w:rFonts w:ascii="Times New Roman CE" w:eastAsia="Times New Roman" w:hAnsi="Times New Roman CE" w:cs="Times New Roman CE"/>
          <w:i/>
          <w:iCs/>
          <w:color w:val="000000"/>
          <w:sz w:val="24"/>
          <w:szCs w:val="24"/>
          <w:lang w:eastAsia="cs-CZ"/>
        </w:rPr>
        <w:t>normaliens</w:t>
      </w:r>
      <w:r w:rsidRPr="008D1B74">
        <w:rPr>
          <w:rFonts w:ascii="Times New Roman CE" w:eastAsia="Times New Roman" w:hAnsi="Times New Roman CE" w:cs="Times New Roman CE"/>
          <w:color w:val="000000"/>
          <w:sz w:val="24"/>
          <w:szCs w:val="24"/>
          <w:lang w:eastAsia="cs-CZ"/>
        </w:rPr>
        <w:t> před ním, např. Durkheim a Foucault</w:t>
      </w:r>
      <w:r w:rsidRPr="008D1B74">
        <w:rPr>
          <w:rFonts w:ascii="Times New Roman CE" w:eastAsia="Times New Roman" w:hAnsi="Times New Roman CE" w:cs="Times New Roman CE"/>
          <w:b/>
          <w:bCs/>
          <w:color w:val="000000"/>
          <w:sz w:val="24"/>
          <w:szCs w:val="24"/>
          <w:lang w:eastAsia="cs-CZ"/>
        </w:rPr>
        <w:t>,</w:t>
      </w:r>
      <w:r w:rsidRPr="008D1B74">
        <w:rPr>
          <w:rFonts w:ascii="Times New Roman CE" w:eastAsia="Times New Roman" w:hAnsi="Times New Roman CE" w:cs="Times New Roman CE"/>
          <w:color w:val="000000"/>
          <w:sz w:val="24"/>
          <w:szCs w:val="24"/>
          <w:lang w:eastAsia="cs-CZ"/>
        </w:rPr>
        <w:t>konvertoval k sociálním vědám.</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w:t>
      </w:r>
      <w:r w:rsidRPr="008D1B74">
        <w:rPr>
          <w:rFonts w:ascii="Times New Roman CE" w:eastAsia="Times New Roman" w:hAnsi="Times New Roman CE" w:cs="Times New Roman CE"/>
          <w:color w:val="000000"/>
          <w:sz w:val="24"/>
          <w:szCs w:val="24"/>
          <w:lang w:eastAsia="cs-CZ"/>
        </w:rPr>
        <w:br/>
        <w:t>Této konverzi předcházela shoda dvou okolností. V osobní rovině přivedla Bourdieu k etnologii a sociologii bezprostřední zkušenost s krutou realitou koloniální vlády a války v Alžíru (kam byl odvelen v rámci základní vojenské služby). Chtěl totiž porozumět sociální pohromě způsobené střetem imperialistického kapitalismu s místním nacionalismem. Ve svých prvních knihách </w:t>
      </w:r>
      <w:r w:rsidRPr="008D1B74">
        <w:rPr>
          <w:rFonts w:ascii="Times New Roman CE" w:eastAsia="Times New Roman" w:hAnsi="Times New Roman CE" w:cs="Times New Roman CE"/>
          <w:i/>
          <w:iCs/>
          <w:color w:val="000000"/>
          <w:sz w:val="24"/>
          <w:szCs w:val="24"/>
          <w:lang w:eastAsia="cs-CZ"/>
        </w:rPr>
        <w:t>Alžířané</w:t>
      </w:r>
      <w:r w:rsidRPr="008D1B74">
        <w:rPr>
          <w:rFonts w:ascii="Times New Roman CE" w:eastAsia="Times New Roman" w:hAnsi="Times New Roman CE" w:cs="Times New Roman CE"/>
          <w:color w:val="000000"/>
          <w:sz w:val="24"/>
          <w:szCs w:val="24"/>
          <w:lang w:eastAsia="cs-CZ"/>
        </w:rPr>
        <w:t> (</w:t>
      </w:r>
      <w:hyperlink r:id="rId12" w:anchor="bou62" w:history="1">
        <w:r w:rsidRPr="008D1B74">
          <w:rPr>
            <w:rFonts w:ascii="Times New Roman CE" w:eastAsia="Times New Roman" w:hAnsi="Times New Roman CE" w:cs="Times New Roman CE"/>
            <w:color w:val="AF0707"/>
            <w:sz w:val="24"/>
            <w:szCs w:val="24"/>
            <w:u w:val="single"/>
            <w:lang w:eastAsia="cs-CZ"/>
          </w:rPr>
          <w:t>1962</w:t>
        </w:r>
      </w:hyperlink>
      <w:r w:rsidRPr="008D1B74">
        <w:rPr>
          <w:rFonts w:ascii="Times New Roman CE" w:eastAsia="Times New Roman" w:hAnsi="Times New Roman CE" w:cs="Times New Roman CE"/>
          <w:color w:val="000000"/>
          <w:sz w:val="24"/>
          <w:szCs w:val="24"/>
          <w:lang w:eastAsia="cs-CZ"/>
        </w:rPr>
        <w:t>),</w:t>
      </w:r>
      <w:r w:rsidRPr="008D1B74">
        <w:rPr>
          <w:rFonts w:ascii="Times New Roman CE" w:eastAsia="Times New Roman" w:hAnsi="Times New Roman CE" w:cs="Times New Roman CE"/>
          <w:i/>
          <w:iCs/>
          <w:color w:val="000000"/>
          <w:sz w:val="24"/>
          <w:szCs w:val="24"/>
          <w:lang w:eastAsia="cs-CZ"/>
        </w:rPr>
        <w:t>Práce a dělníci v Alžírsku</w:t>
      </w:r>
      <w:r w:rsidRPr="008D1B74">
        <w:rPr>
          <w:rFonts w:ascii="Times New Roman CE" w:eastAsia="Times New Roman" w:hAnsi="Times New Roman CE" w:cs="Times New Roman CE"/>
          <w:color w:val="000000"/>
          <w:sz w:val="24"/>
          <w:szCs w:val="24"/>
          <w:lang w:eastAsia="cs-CZ"/>
        </w:rPr>
        <w:t>(</w:t>
      </w:r>
      <w:hyperlink r:id="rId13" w:anchor="bouea63" w:history="1">
        <w:r w:rsidRPr="008D1B74">
          <w:rPr>
            <w:rFonts w:ascii="Times New Roman CE" w:eastAsia="Times New Roman" w:hAnsi="Times New Roman CE" w:cs="Times New Roman CE"/>
            <w:color w:val="AF0707"/>
            <w:sz w:val="24"/>
            <w:szCs w:val="24"/>
            <w:u w:val="single"/>
            <w:lang w:eastAsia="cs-CZ"/>
          </w:rPr>
          <w:t>Bourdieu et al. 1963</w:t>
        </w:r>
      </w:hyperlink>
      <w:r w:rsidRPr="008D1B74">
        <w:rPr>
          <w:rFonts w:ascii="Times New Roman CE" w:eastAsia="Times New Roman" w:hAnsi="Times New Roman CE" w:cs="Times New Roman CE"/>
          <w:color w:val="000000"/>
          <w:sz w:val="24"/>
          <w:szCs w:val="24"/>
          <w:lang w:eastAsia="cs-CZ"/>
        </w:rPr>
        <w:t>) a </w:t>
      </w:r>
      <w:r w:rsidRPr="008D1B74">
        <w:rPr>
          <w:rFonts w:ascii="Times New Roman CE" w:eastAsia="Times New Roman" w:hAnsi="Times New Roman CE" w:cs="Times New Roman CE"/>
          <w:i/>
          <w:iCs/>
          <w:color w:val="000000"/>
          <w:sz w:val="24"/>
          <w:szCs w:val="24"/>
          <w:lang w:eastAsia="cs-CZ"/>
        </w:rPr>
        <w:t>Vykořenění: Krize tradičního zemědělství v Alžírsku</w:t>
      </w:r>
      <w:r w:rsidRPr="008D1B74">
        <w:rPr>
          <w:rFonts w:ascii="Times New Roman CE" w:eastAsia="Times New Roman" w:hAnsi="Times New Roman CE" w:cs="Times New Roman CE"/>
          <w:color w:val="000000"/>
          <w:sz w:val="24"/>
          <w:szCs w:val="24"/>
          <w:lang w:eastAsia="cs-CZ"/>
        </w:rPr>
        <w:t> (</w:t>
      </w:r>
      <w:hyperlink r:id="rId14" w:anchor="bousa64" w:history="1">
        <w:r w:rsidRPr="008D1B74">
          <w:rPr>
            <w:rFonts w:ascii="Times New Roman CE" w:eastAsia="Times New Roman" w:hAnsi="Times New Roman CE" w:cs="Times New Roman CE"/>
            <w:color w:val="AF0707"/>
            <w:sz w:val="24"/>
            <w:szCs w:val="24"/>
            <w:u w:val="single"/>
            <w:lang w:eastAsia="cs-CZ"/>
          </w:rPr>
          <w:t>Bourdieu, Sayad 1964</w:t>
        </w:r>
      </w:hyperlink>
      <w:r w:rsidRPr="008D1B74">
        <w:rPr>
          <w:rFonts w:ascii="Times New Roman CE" w:eastAsia="Times New Roman" w:hAnsi="Times New Roman CE" w:cs="Times New Roman CE"/>
          <w:color w:val="000000"/>
          <w:sz w:val="24"/>
          <w:szCs w:val="24"/>
          <w:lang w:eastAsia="cs-CZ"/>
        </w:rPr>
        <w:t>) tak rozebírá organizaci a kulturu původní společnosti a ve snaze objasnit bolestný zrod nezávislého Alžíru a přispět svou pomocí, zachycuje její násilné rozvrácení pod tlakem námezdní práce, urbanizace a tzv. politiky obnovení klidu a pořádku uplatňované francouzskou armádou. Tyto mladické práce nesou základní znaky i jeho dalších děl, která jsou jako výsledek </w:t>
      </w:r>
      <w:r w:rsidRPr="008D1B74">
        <w:rPr>
          <w:rFonts w:ascii="Times New Roman CE" w:eastAsia="Times New Roman" w:hAnsi="Times New Roman CE" w:cs="Times New Roman CE"/>
          <w:i/>
          <w:iCs/>
          <w:color w:val="000000"/>
          <w:sz w:val="24"/>
          <w:szCs w:val="24"/>
          <w:lang w:eastAsia="cs-CZ"/>
        </w:rPr>
        <w:t>aktivistické vědy</w:t>
      </w:r>
      <w:r w:rsidRPr="008D1B74">
        <w:rPr>
          <w:rFonts w:ascii="Times New Roman CE" w:eastAsia="Times New Roman" w:hAnsi="Times New Roman CE" w:cs="Times New Roman CE"/>
          <w:color w:val="000000"/>
          <w:sz w:val="24"/>
          <w:szCs w:val="24"/>
          <w:lang w:eastAsia="cs-CZ"/>
        </w:rPr>
        <w:t> věnována palčivým socio-politickým tématům své doby a ačkoli reagují na etická dilemata s nimi spojená, odolávají ideologickému zkreslení.</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w:t>
      </w:r>
      <w:r w:rsidRPr="008D1B74">
        <w:rPr>
          <w:rFonts w:ascii="Times New Roman CE" w:eastAsia="Times New Roman" w:hAnsi="Times New Roman CE" w:cs="Times New Roman CE"/>
          <w:color w:val="000000"/>
          <w:sz w:val="24"/>
          <w:szCs w:val="24"/>
          <w:lang w:eastAsia="cs-CZ"/>
        </w:rPr>
        <w:br/>
        <w:t>V intelektuální rovině byl odklon Bourdieu od filozofie umožněn úpadkem existencionalismu a následnou renesancí sociálních věd ve Francii, které zde byly po půl století zatlačovány do pozadí. Pod širokým praporem "strukturalismu" se začal oživovat a modernizovat durkheimovský projekt totální vědy o společnosti a kultuře, a to v rámci komparativní mythologie Georgese Dumézila, historie Fernanda Braudela a antropologie Clauda Lévi-Strausse. Nyní bylo možné naplňovat vznešené intelektuální ambice a formulovat pokrokové politické podněty mimo okruh komunistické strany a s využitím posílených empirických disciplin.</w:t>
      </w:r>
      <w:bookmarkStart w:id="2" w:name="_ednref2"/>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"_edn2"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[2]</w:t>
      </w:r>
      <w:r w:rsidRPr="008D1B74">
        <w:rPr>
          <w:rFonts w:ascii="Times New Roman CE" w:eastAsia="Times New Roman" w:hAnsi="Times New Roman CE" w:cs="Times New Roman CE"/>
          <w:color w:val="000000"/>
          <w:sz w:val="24"/>
          <w:szCs w:val="24"/>
          <w:lang w:eastAsia="cs-CZ"/>
        </w:rPr>
        <w:fldChar w:fldCharType="end"/>
      </w:r>
      <w:bookmarkEnd w:id="2"/>
      <w:r w:rsidRPr="008D1B74">
        <w:rPr>
          <w:rFonts w:ascii="Times New Roman CE" w:eastAsia="Times New Roman" w:hAnsi="Times New Roman CE" w:cs="Times New Roman CE"/>
          <w:color w:val="000000"/>
          <w:sz w:val="24"/>
          <w:szCs w:val="24"/>
          <w:lang w:eastAsia="cs-CZ"/>
        </w:rPr>
        <w:t> Bourdieu tak začal znovu prosazovat vědeckou a občanskou legitimitu sociologie v zemi, kde původně vznikla a kde se po smrti Durkheima stala páriem.</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4.</w:t>
      </w:r>
      <w:r w:rsidRPr="008D1B74">
        <w:rPr>
          <w:rFonts w:ascii="Times New Roman CE" w:eastAsia="Times New Roman" w:hAnsi="Times New Roman CE" w:cs="Times New Roman CE"/>
          <w:color w:val="000000"/>
          <w:sz w:val="24"/>
          <w:szCs w:val="24"/>
          <w:lang w:eastAsia="cs-CZ"/>
        </w:rPr>
        <w:br/>
        <w:t>Na počátku šedesátých let se Bourdieu vrátil z Alžíru do Paříže, kde byl jmenován ředitelem výzkumu na École des Hautes Études en Sciences Sociales a zároveň ředitelem nově vytvořeného Centra pro evropskou sociologii. Pokračoval zde v etnologickém studiu rituálů, příbuzenství a sociální změny v Kabylii, jehož výsledky předložil v pracích </w:t>
      </w:r>
      <w:r w:rsidRPr="008D1B74">
        <w:rPr>
          <w:rFonts w:ascii="Times New Roman CE" w:eastAsia="Times New Roman" w:hAnsi="Times New Roman CE" w:cs="Times New Roman CE"/>
          <w:i/>
          <w:iCs/>
          <w:color w:val="000000"/>
          <w:sz w:val="24"/>
          <w:szCs w:val="24"/>
          <w:lang w:eastAsia="cs-CZ"/>
        </w:rPr>
        <w:t>Nástin teorie jednání</w:t>
      </w:r>
      <w:r w:rsidRPr="008D1B74">
        <w:rPr>
          <w:rFonts w:ascii="Times New Roman CE" w:eastAsia="Times New Roman" w:hAnsi="Times New Roman CE" w:cs="Times New Roman CE"/>
          <w:color w:val="000000"/>
          <w:sz w:val="24"/>
          <w:szCs w:val="24"/>
          <w:lang w:eastAsia="cs-CZ"/>
        </w:rPr>
        <w:t> (</w:t>
      </w:r>
      <w:hyperlink r:id="rId15" w:anchor="bou77a" w:history="1">
        <w:r w:rsidRPr="008D1B74">
          <w:rPr>
            <w:rFonts w:ascii="Times New Roman CE" w:eastAsia="Times New Roman" w:hAnsi="Times New Roman CE" w:cs="Times New Roman CE"/>
            <w:color w:val="AF0707"/>
            <w:sz w:val="24"/>
            <w:szCs w:val="24"/>
            <w:u w:val="single"/>
            <w:lang w:eastAsia="cs-CZ"/>
          </w:rPr>
          <w:t>1977a</w:t>
        </w:r>
      </w:hyperlink>
      <w:r w:rsidRPr="008D1B74">
        <w:rPr>
          <w:rFonts w:ascii="Times New Roman CE" w:eastAsia="Times New Roman" w:hAnsi="Times New Roman CE" w:cs="Times New Roman CE"/>
          <w:color w:val="000000"/>
          <w:sz w:val="24"/>
          <w:szCs w:val="24"/>
          <w:lang w:eastAsia="cs-CZ"/>
        </w:rPr>
        <w:t>) a </w:t>
      </w:r>
      <w:r w:rsidRPr="008D1B74">
        <w:rPr>
          <w:rFonts w:ascii="Times New Roman CE" w:eastAsia="Times New Roman" w:hAnsi="Times New Roman CE" w:cs="Times New Roman CE"/>
          <w:i/>
          <w:iCs/>
          <w:color w:val="000000"/>
          <w:sz w:val="24"/>
          <w:szCs w:val="24"/>
          <w:lang w:eastAsia="cs-CZ"/>
        </w:rPr>
        <w:t>Alžírsko 1960</w:t>
      </w:r>
      <w:r w:rsidRPr="008D1B74">
        <w:rPr>
          <w:rFonts w:ascii="Times New Roman CE" w:eastAsia="Times New Roman" w:hAnsi="Times New Roman CE" w:cs="Times New Roman CE"/>
          <w:color w:val="000000"/>
          <w:sz w:val="24"/>
          <w:szCs w:val="24"/>
          <w:lang w:eastAsia="cs-CZ"/>
        </w:rPr>
        <w:t> (</w:t>
      </w:r>
      <w:hyperlink r:id="rId16" w:anchor="bou77b" w:history="1">
        <w:r w:rsidRPr="008D1B74">
          <w:rPr>
            <w:rFonts w:ascii="Times New Roman CE" w:eastAsia="Times New Roman" w:hAnsi="Times New Roman CE" w:cs="Times New Roman CE"/>
            <w:color w:val="AF0707"/>
            <w:sz w:val="24"/>
            <w:szCs w:val="24"/>
            <w:u w:val="single"/>
            <w:lang w:eastAsia="cs-CZ"/>
          </w:rPr>
          <w:t>1977b</w:t>
        </w:r>
      </w:hyperlink>
      <w:r w:rsidRPr="008D1B74">
        <w:rPr>
          <w:rFonts w:ascii="Times New Roman CE" w:eastAsia="Times New Roman" w:hAnsi="Times New Roman CE" w:cs="Times New Roman CE"/>
          <w:color w:val="000000"/>
          <w:sz w:val="24"/>
          <w:szCs w:val="24"/>
          <w:lang w:eastAsia="cs-CZ"/>
        </w:rPr>
        <w:t>). Také se zde začal zabývat sociologií školství, umění, příslušníků inteligence a politiky. Tyto oblasti ho přitahovaly, neboť cítil, že v prosperujících poválečných společnostech Západu se stává hlavní determinantou životních šancí "kulturní kapitál" - osvědčení o vzdělání a důvěrná znalost buržoazní kultury - a že nerovná distribuce tohoto kapitálu upevňuje pod pláštíkem individuálního talentu a akademické meritokracie sociální hierarchii. Ukázal to ve dvou knihách, které ovlivnily odbornou a politickou diskuzi o školském systému a díky jimž byl označen za zakladatele "reprodukční teorie" (což je, jak hned uvidíme, zavádějící nálepka). Jde o práce </w:t>
      </w:r>
      <w:r w:rsidRPr="008D1B74">
        <w:rPr>
          <w:rFonts w:ascii="Times New Roman CE" w:eastAsia="Times New Roman" w:hAnsi="Times New Roman CE" w:cs="Times New Roman CE"/>
          <w:i/>
          <w:iCs/>
          <w:color w:val="000000"/>
          <w:sz w:val="24"/>
          <w:szCs w:val="24"/>
          <w:lang w:eastAsia="cs-CZ"/>
        </w:rPr>
        <w:t xml:space="preserve">Dědicové: </w:t>
      </w:r>
      <w:r w:rsidRPr="008D1B74">
        <w:rPr>
          <w:rFonts w:ascii="Times New Roman CE" w:eastAsia="Times New Roman" w:hAnsi="Times New Roman CE" w:cs="Times New Roman CE"/>
          <w:i/>
          <w:iCs/>
          <w:color w:val="000000"/>
          <w:sz w:val="24"/>
          <w:szCs w:val="24"/>
          <w:lang w:eastAsia="cs-CZ"/>
        </w:rPr>
        <w:lastRenderedPageBreak/>
        <w:t>Studenti a kultura</w:t>
      </w:r>
      <w:r w:rsidRPr="008D1B74">
        <w:rPr>
          <w:rFonts w:ascii="Times New Roman CE" w:eastAsia="Times New Roman" w:hAnsi="Times New Roman CE" w:cs="Times New Roman CE"/>
          <w:color w:val="000000"/>
          <w:sz w:val="24"/>
          <w:szCs w:val="24"/>
          <w:lang w:eastAsia="cs-CZ"/>
        </w:rPr>
        <w:t> (</w:t>
      </w:r>
      <w:hyperlink r:id="rId17" w:anchor="boupa79" w:history="1">
        <w:r w:rsidRPr="008D1B74">
          <w:rPr>
            <w:rFonts w:ascii="Times New Roman CE" w:eastAsia="Times New Roman" w:hAnsi="Times New Roman CE" w:cs="Times New Roman CE"/>
            <w:color w:val="AF0707"/>
            <w:sz w:val="24"/>
            <w:szCs w:val="24"/>
            <w:u w:val="single"/>
            <w:lang w:eastAsia="cs-CZ"/>
          </w:rPr>
          <w:t>Bourdieu, Passeron 1979</w:t>
        </w:r>
      </w:hyperlink>
      <w:r w:rsidRPr="008D1B74">
        <w:rPr>
          <w:rFonts w:ascii="Times New Roman CE" w:eastAsia="Times New Roman" w:hAnsi="Times New Roman CE" w:cs="Times New Roman CE"/>
          <w:color w:val="000000"/>
          <w:sz w:val="24"/>
          <w:szCs w:val="24"/>
          <w:lang w:eastAsia="cs-CZ"/>
        </w:rPr>
        <w:t>) a </w:t>
      </w:r>
      <w:r w:rsidRPr="008D1B74">
        <w:rPr>
          <w:rFonts w:ascii="Times New Roman CE" w:eastAsia="Times New Roman" w:hAnsi="Times New Roman CE" w:cs="Times New Roman CE"/>
          <w:i/>
          <w:iCs/>
          <w:color w:val="000000"/>
          <w:sz w:val="24"/>
          <w:szCs w:val="24"/>
          <w:lang w:eastAsia="cs-CZ"/>
        </w:rPr>
        <w:t>Reprodukce ve vzdělávání, kultuře a společnosti</w:t>
      </w:r>
      <w:r w:rsidRPr="008D1B74">
        <w:rPr>
          <w:rFonts w:ascii="Times New Roman CE" w:eastAsia="Times New Roman" w:hAnsi="Times New Roman CE" w:cs="Times New Roman CE"/>
          <w:color w:val="000000"/>
          <w:sz w:val="24"/>
          <w:szCs w:val="24"/>
          <w:lang w:eastAsia="cs-CZ"/>
        </w:rPr>
        <w:t> (</w:t>
      </w:r>
      <w:hyperlink r:id="rId18" w:anchor="boupa77" w:history="1">
        <w:r w:rsidRPr="008D1B74">
          <w:rPr>
            <w:rFonts w:ascii="Times New Roman CE" w:eastAsia="Times New Roman" w:hAnsi="Times New Roman CE" w:cs="Times New Roman CE"/>
            <w:color w:val="AF0707"/>
            <w:sz w:val="24"/>
            <w:szCs w:val="24"/>
            <w:u w:val="single"/>
            <w:lang w:eastAsia="cs-CZ"/>
          </w:rPr>
          <w:t>Bourdieu, Passeron 1977</w:t>
        </w:r>
      </w:hyperlink>
      <w:r w:rsidRPr="008D1B74">
        <w:rPr>
          <w:rFonts w:ascii="Times New Roman CE" w:eastAsia="Times New Roman" w:hAnsi="Times New Roman CE" w:cs="Times New Roman CE"/>
          <w:color w:val="000000"/>
          <w:sz w:val="24"/>
          <w:szCs w:val="24"/>
          <w:lang w:eastAsia="cs-CZ"/>
        </w:rPr>
        <w: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5.</w:t>
      </w:r>
      <w:r w:rsidRPr="008D1B74">
        <w:rPr>
          <w:rFonts w:ascii="Times New Roman CE" w:eastAsia="Times New Roman" w:hAnsi="Times New Roman CE" w:cs="Times New Roman CE"/>
          <w:color w:val="000000"/>
          <w:sz w:val="24"/>
          <w:szCs w:val="24"/>
          <w:lang w:eastAsia="cs-CZ"/>
        </w:rPr>
        <w:br/>
        <w:t>Během sedmdesátých let nadále bádal v širokém okruhu vzájemně se protínajících témat, jimiž jsou kultura, třída a moc, vyučoval v École a vedl výzkumný tým, který vydával</w:t>
      </w:r>
      <w:r w:rsidRPr="008D1B74">
        <w:rPr>
          <w:rFonts w:ascii="Times New Roman CE" w:eastAsia="Times New Roman" w:hAnsi="Times New Roman CE" w:cs="Times New Roman CE"/>
          <w:i/>
          <w:iCs/>
          <w:color w:val="000000"/>
          <w:sz w:val="24"/>
          <w:szCs w:val="24"/>
          <w:lang w:eastAsia="cs-CZ"/>
        </w:rPr>
        <w:t>Actes de la Recherche en Sciences Sociales</w:t>
      </w:r>
      <w:r w:rsidRPr="008D1B74">
        <w:rPr>
          <w:rFonts w:ascii="Times New Roman CE" w:eastAsia="Times New Roman" w:hAnsi="Times New Roman CE" w:cs="Times New Roman CE"/>
          <w:color w:val="000000"/>
          <w:sz w:val="24"/>
          <w:szCs w:val="24"/>
          <w:lang w:eastAsia="cs-CZ"/>
        </w:rPr>
        <w:t>. Tento časopis založil v roce 1975 s cílem rozšiřovat nejnovější výsledky sociálního výzkumu a zabývat se důležitými sociálními problémy z rigorózního vědeckého hlediska. V roce 1981 mu knihy </w:t>
      </w:r>
      <w:r w:rsidRPr="008D1B74">
        <w:rPr>
          <w:rFonts w:ascii="Times New Roman CE" w:eastAsia="Times New Roman" w:hAnsi="Times New Roman CE" w:cs="Times New Roman CE"/>
          <w:i/>
          <w:iCs/>
          <w:color w:val="000000"/>
          <w:sz w:val="24"/>
          <w:szCs w:val="24"/>
          <w:lang w:eastAsia="cs-CZ"/>
        </w:rPr>
        <w:t>Odlišení</w:t>
      </w:r>
      <w:r w:rsidRPr="008D1B74">
        <w:rPr>
          <w:rFonts w:ascii="Times New Roman CE" w:eastAsia="Times New Roman" w:hAnsi="Times New Roman CE" w:cs="Times New Roman CE"/>
          <w:color w:val="000000"/>
          <w:sz w:val="24"/>
          <w:szCs w:val="24"/>
          <w:lang w:eastAsia="cs-CZ"/>
        </w:rPr>
        <w:t> (</w:t>
      </w:r>
      <w:hyperlink r:id="rId19" w:anchor="bou84" w:history="1">
        <w:r w:rsidRPr="008D1B74">
          <w:rPr>
            <w:rFonts w:ascii="Times New Roman CE" w:eastAsia="Times New Roman" w:hAnsi="Times New Roman CE" w:cs="Times New Roman CE"/>
            <w:color w:val="AF0707"/>
            <w:sz w:val="24"/>
            <w:szCs w:val="24"/>
            <w:u w:val="single"/>
            <w:lang w:eastAsia="cs-CZ"/>
          </w:rPr>
          <w:t>1984</w:t>
        </w:r>
      </w:hyperlink>
      <w:r w:rsidRPr="008D1B74">
        <w:rPr>
          <w:rFonts w:ascii="Times New Roman CE" w:eastAsia="Times New Roman" w:hAnsi="Times New Roman CE" w:cs="Times New Roman CE"/>
          <w:color w:val="000000"/>
          <w:sz w:val="24"/>
          <w:szCs w:val="24"/>
          <w:lang w:eastAsia="cs-CZ"/>
        </w:rPr>
        <w:t>) a</w:t>
      </w:r>
      <w:r w:rsidRPr="008D1B74">
        <w:rPr>
          <w:rFonts w:ascii="Times New Roman CE" w:eastAsia="Times New Roman" w:hAnsi="Times New Roman CE" w:cs="Times New Roman CE"/>
          <w:i/>
          <w:iCs/>
          <w:color w:val="000000"/>
          <w:sz w:val="24"/>
          <w:szCs w:val="24"/>
          <w:lang w:eastAsia="cs-CZ"/>
        </w:rPr>
        <w:t>Logika praxe</w:t>
      </w:r>
      <w:r w:rsidRPr="008D1B74">
        <w:rPr>
          <w:rFonts w:ascii="Times New Roman CE" w:eastAsia="Times New Roman" w:hAnsi="Times New Roman CE" w:cs="Times New Roman CE"/>
          <w:color w:val="000000"/>
          <w:sz w:val="24"/>
          <w:szCs w:val="24"/>
          <w:lang w:eastAsia="cs-CZ"/>
        </w:rPr>
        <w:t> (</w:t>
      </w:r>
      <w:hyperlink r:id="rId20" w:anchor="bou90b" w:history="1">
        <w:r w:rsidRPr="008D1B74">
          <w:rPr>
            <w:rFonts w:ascii="Times New Roman CE" w:eastAsia="Times New Roman" w:hAnsi="Times New Roman CE" w:cs="Times New Roman CE"/>
            <w:color w:val="AF0707"/>
            <w:sz w:val="24"/>
            <w:szCs w:val="24"/>
            <w:u w:val="single"/>
            <w:lang w:eastAsia="cs-CZ"/>
          </w:rPr>
          <w:t>1990b</w:t>
        </w:r>
      </w:hyperlink>
      <w:r w:rsidRPr="008D1B74">
        <w:rPr>
          <w:rFonts w:ascii="Times New Roman CE" w:eastAsia="Times New Roman" w:hAnsi="Times New Roman CE" w:cs="Times New Roman CE"/>
          <w:color w:val="000000"/>
          <w:sz w:val="24"/>
          <w:szCs w:val="24"/>
          <w:lang w:eastAsia="cs-CZ"/>
        </w:rPr>
        <w:t>) vysloužily post šéfa katedry sociologie na Collčge de France a také světový věhlas. V osmdesátých letech zakončil dvacetiletý náročný výzkum, jenž přinesl ovoce v podobě nadšeně přijatých děl </w:t>
      </w:r>
      <w:r w:rsidRPr="008D1B74">
        <w:rPr>
          <w:rFonts w:ascii="Times New Roman CE" w:eastAsia="Times New Roman" w:hAnsi="Times New Roman CE" w:cs="Times New Roman CE"/>
          <w:i/>
          <w:iCs/>
          <w:color w:val="000000"/>
          <w:sz w:val="24"/>
          <w:szCs w:val="24"/>
          <w:lang w:eastAsia="cs-CZ"/>
        </w:rPr>
        <w:t>Jazyk a symbolická moc</w:t>
      </w:r>
      <w:r w:rsidRPr="008D1B74">
        <w:rPr>
          <w:rFonts w:ascii="Times New Roman CE" w:eastAsia="Times New Roman" w:hAnsi="Times New Roman CE" w:cs="Times New Roman CE"/>
          <w:color w:val="000000"/>
          <w:sz w:val="24"/>
          <w:szCs w:val="24"/>
          <w:lang w:eastAsia="cs-CZ"/>
        </w:rPr>
        <w:t> (</w:t>
      </w:r>
      <w:hyperlink r:id="rId21" w:anchor="bou90a" w:history="1">
        <w:r w:rsidRPr="008D1B74">
          <w:rPr>
            <w:rFonts w:ascii="Times New Roman CE" w:eastAsia="Times New Roman" w:hAnsi="Times New Roman CE" w:cs="Times New Roman CE"/>
            <w:color w:val="AF0707"/>
            <w:sz w:val="24"/>
            <w:szCs w:val="24"/>
            <w:u w:val="single"/>
            <w:lang w:eastAsia="cs-CZ"/>
          </w:rPr>
          <w:t>1990a</w:t>
        </w:r>
      </w:hyperlink>
      <w:r w:rsidRPr="008D1B74">
        <w:rPr>
          <w:rFonts w:ascii="Times New Roman CE" w:eastAsia="Times New Roman" w:hAnsi="Times New Roman CE" w:cs="Times New Roman CE"/>
          <w:color w:val="000000"/>
          <w:sz w:val="24"/>
          <w:szCs w:val="24"/>
          <w:lang w:eastAsia="cs-CZ"/>
        </w:rPr>
        <w:t>), </w:t>
      </w:r>
      <w:r w:rsidRPr="008D1B74">
        <w:rPr>
          <w:rFonts w:ascii="Times New Roman CE" w:eastAsia="Times New Roman" w:hAnsi="Times New Roman CE" w:cs="Times New Roman CE"/>
          <w:i/>
          <w:iCs/>
          <w:color w:val="000000"/>
          <w:sz w:val="24"/>
          <w:szCs w:val="24"/>
          <w:lang w:eastAsia="cs-CZ"/>
        </w:rPr>
        <w:t>Homo Academicus</w:t>
      </w:r>
      <w:r w:rsidRPr="008D1B74">
        <w:rPr>
          <w:rFonts w:ascii="Times New Roman CE" w:eastAsia="Times New Roman" w:hAnsi="Times New Roman CE" w:cs="Times New Roman CE"/>
          <w:color w:val="000000"/>
          <w:sz w:val="24"/>
          <w:szCs w:val="24"/>
          <w:lang w:eastAsia="cs-CZ"/>
        </w:rPr>
        <w:t> (</w:t>
      </w:r>
      <w:hyperlink r:id="rId22" w:anchor="bou88" w:history="1">
        <w:r w:rsidRPr="008D1B74">
          <w:rPr>
            <w:rFonts w:ascii="Times New Roman CE" w:eastAsia="Times New Roman" w:hAnsi="Times New Roman CE" w:cs="Times New Roman CE"/>
            <w:color w:val="AF0707"/>
            <w:sz w:val="24"/>
            <w:szCs w:val="24"/>
            <w:u w:val="single"/>
            <w:lang w:eastAsia="cs-CZ"/>
          </w:rPr>
          <w:t>1988</w:t>
        </w:r>
      </w:hyperlink>
      <w:r w:rsidRPr="008D1B74">
        <w:rPr>
          <w:rFonts w:ascii="Times New Roman CE" w:eastAsia="Times New Roman" w:hAnsi="Times New Roman CE" w:cs="Times New Roman CE"/>
          <w:color w:val="000000"/>
          <w:sz w:val="24"/>
          <w:szCs w:val="24"/>
          <w:lang w:eastAsia="cs-CZ"/>
        </w:rPr>
        <w:t>), </w:t>
      </w:r>
      <w:r w:rsidRPr="008D1B74">
        <w:rPr>
          <w:rFonts w:ascii="Times New Roman CE" w:eastAsia="Times New Roman" w:hAnsi="Times New Roman CE" w:cs="Times New Roman CE"/>
          <w:i/>
          <w:iCs/>
          <w:color w:val="000000"/>
          <w:sz w:val="24"/>
          <w:szCs w:val="24"/>
          <w:lang w:eastAsia="cs-CZ"/>
        </w:rPr>
        <w:t>Státní šlechta</w:t>
      </w:r>
      <w:r w:rsidRPr="008D1B74">
        <w:rPr>
          <w:rFonts w:ascii="Times New Roman CE" w:eastAsia="Times New Roman" w:hAnsi="Times New Roman CE" w:cs="Times New Roman CE"/>
          <w:color w:val="000000"/>
          <w:sz w:val="24"/>
          <w:szCs w:val="24"/>
          <w:lang w:eastAsia="cs-CZ"/>
        </w:rPr>
        <w:t> (</w:t>
      </w:r>
      <w:hyperlink r:id="rId23" w:anchor="bou97d" w:history="1">
        <w:r w:rsidRPr="008D1B74">
          <w:rPr>
            <w:rFonts w:ascii="Times New Roman CE" w:eastAsia="Times New Roman" w:hAnsi="Times New Roman CE" w:cs="Times New Roman CE"/>
            <w:color w:val="AF0707"/>
            <w:sz w:val="24"/>
            <w:szCs w:val="24"/>
            <w:u w:val="single"/>
            <w:lang w:eastAsia="cs-CZ"/>
          </w:rPr>
          <w:t>1997d</w:t>
        </w:r>
      </w:hyperlink>
      <w:r w:rsidRPr="008D1B74">
        <w:rPr>
          <w:rFonts w:ascii="Times New Roman CE" w:eastAsia="Times New Roman" w:hAnsi="Times New Roman CE" w:cs="Times New Roman CE"/>
          <w:color w:val="000000"/>
          <w:sz w:val="24"/>
          <w:szCs w:val="24"/>
          <w:lang w:eastAsia="cs-CZ"/>
        </w:rPr>
        <w:t>) a </w:t>
      </w:r>
      <w:r w:rsidRPr="008D1B74">
        <w:rPr>
          <w:rFonts w:ascii="Times New Roman CE" w:eastAsia="Times New Roman" w:hAnsi="Times New Roman CE" w:cs="Times New Roman CE"/>
          <w:i/>
          <w:iCs/>
          <w:color w:val="000000"/>
          <w:sz w:val="24"/>
          <w:szCs w:val="24"/>
          <w:lang w:eastAsia="cs-CZ"/>
        </w:rPr>
        <w:t>Pravidla umění</w:t>
      </w:r>
      <w:r w:rsidRPr="008D1B74">
        <w:rPr>
          <w:rFonts w:ascii="Times New Roman CE" w:eastAsia="Times New Roman" w:hAnsi="Times New Roman CE" w:cs="Times New Roman CE"/>
          <w:color w:val="000000"/>
          <w:sz w:val="24"/>
          <w:szCs w:val="24"/>
          <w:lang w:eastAsia="cs-CZ"/>
        </w:rPr>
        <w:t> (</w:t>
      </w:r>
      <w:hyperlink r:id="rId24" w:anchor="bou97c" w:history="1">
        <w:r w:rsidRPr="008D1B74">
          <w:rPr>
            <w:rFonts w:ascii="Times New Roman CE" w:eastAsia="Times New Roman" w:hAnsi="Times New Roman CE" w:cs="Times New Roman CE"/>
            <w:color w:val="AF0707"/>
            <w:sz w:val="24"/>
            <w:szCs w:val="24"/>
            <w:u w:val="single"/>
            <w:lang w:eastAsia="cs-CZ"/>
          </w:rPr>
          <w:t>1997c</w:t>
        </w:r>
      </w:hyperlink>
      <w:r w:rsidRPr="008D1B74">
        <w:rPr>
          <w:rFonts w:ascii="Times New Roman CE" w:eastAsia="Times New Roman" w:hAnsi="Times New Roman CE" w:cs="Times New Roman CE"/>
          <w:color w:val="000000"/>
          <w:sz w:val="24"/>
          <w:szCs w:val="24"/>
          <w:lang w:eastAsia="cs-CZ"/>
        </w:rPr>
        <w: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6.</w:t>
      </w:r>
      <w:r w:rsidRPr="008D1B74">
        <w:rPr>
          <w:rFonts w:ascii="Times New Roman CE" w:eastAsia="Times New Roman" w:hAnsi="Times New Roman CE" w:cs="Times New Roman CE"/>
          <w:color w:val="000000"/>
          <w:sz w:val="24"/>
          <w:szCs w:val="24"/>
          <w:lang w:eastAsia="cs-CZ"/>
        </w:rPr>
        <w:br/>
        <w:t>Poté rozšířil své výzkumy do oblasti sociologie symbolických statků (náboženství, věda, literatura, malířství a vydavatelství) a dotkl se i dalších témat: sociální strádání, nadvláda mužů, historická geneze státu, politická konstrukce hospodářství, žurnalistika a televize, institucionální prostředky tvorby evropské sociální politiky. Začal se také viditelněji angažovat na francouzské a evropské politické scéně. V souvislosti s rostoucí hegemonií tržní ideologie se totiž rozevřely nové formy sociální nerovnosti a konfliktu, jež zpochybnily tradiční cíle a organizace levice , což si vyžádalo nové formy intervence ze strany vzdělanců. Je to zcela v souladu s trvalým cílem v pozadí celé jeho práce - učinit ze sociálních věd účinnou </w:t>
      </w:r>
      <w:r w:rsidRPr="008D1B74">
        <w:rPr>
          <w:rFonts w:ascii="Times New Roman CE" w:eastAsia="Times New Roman" w:hAnsi="Times New Roman CE" w:cs="Times New Roman CE"/>
          <w:i/>
          <w:iCs/>
          <w:color w:val="000000"/>
          <w:sz w:val="24"/>
          <w:szCs w:val="24"/>
          <w:lang w:eastAsia="cs-CZ"/>
        </w:rPr>
        <w:t>protiváhu symbolické moci</w:t>
      </w:r>
      <w:r w:rsidRPr="008D1B74">
        <w:rPr>
          <w:rFonts w:ascii="Times New Roman CE" w:eastAsia="Times New Roman" w:hAnsi="Times New Roman CE" w:cs="Times New Roman CE"/>
          <w:color w:val="000000"/>
          <w:sz w:val="24"/>
          <w:szCs w:val="24"/>
          <w:lang w:eastAsia="cs-CZ"/>
        </w:rPr>
        <w:t> a prostředníka sociálních sil oddaného sociální spravedlnosti a občanské morálce.</w:t>
      </w:r>
    </w:p>
    <w:p w:rsidR="008D1B74" w:rsidRPr="008D1B74" w:rsidRDefault="008D1B74" w:rsidP="008D1B74">
      <w:pPr>
        <w:spacing w:before="450" w:after="100" w:afterAutospacing="1" w:line="240" w:lineRule="auto"/>
        <w:outlineLvl w:val="1"/>
        <w:rPr>
          <w:rFonts w:ascii="Tahoma" w:eastAsia="Times New Roman" w:hAnsi="Tahoma" w:cs="Tahoma"/>
          <w:b/>
          <w:bCs/>
          <w:color w:val="000000"/>
          <w:sz w:val="29"/>
          <w:szCs w:val="29"/>
          <w:lang w:eastAsia="cs-CZ"/>
        </w:rPr>
      </w:pPr>
      <w:r w:rsidRPr="008D1B74">
        <w:rPr>
          <w:rFonts w:ascii="Tahoma" w:eastAsia="Times New Roman" w:hAnsi="Tahoma" w:cs="Tahoma"/>
          <w:b/>
          <w:bCs/>
          <w:color w:val="000000"/>
          <w:sz w:val="29"/>
          <w:szCs w:val="29"/>
          <w:lang w:eastAsia="cs-CZ"/>
        </w:rPr>
        <w:t>Klíčové problémy</w:t>
      </w:r>
    </w:p>
    <w:p w:rsidR="008D1B74" w:rsidRPr="008D1B74" w:rsidRDefault="008D1B74" w:rsidP="008D1B74">
      <w:pPr>
        <w:spacing w:before="225" w:after="100" w:afterAutospacing="1" w:line="240" w:lineRule="auto"/>
        <w:outlineLvl w:val="2"/>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Věda o praxi a kritika nadvlády</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7.</w:t>
      </w:r>
      <w:r w:rsidRPr="008D1B74">
        <w:rPr>
          <w:rFonts w:ascii="Times New Roman CE" w:eastAsia="Times New Roman" w:hAnsi="Times New Roman CE" w:cs="Times New Roman CE"/>
          <w:color w:val="000000"/>
          <w:sz w:val="24"/>
          <w:szCs w:val="24"/>
          <w:lang w:eastAsia="cs-CZ"/>
        </w:rPr>
        <w:br/>
        <w:t>Více než třicet knih a téměř čtyři stovky statí přeplněných obtížnými technickými výrazy by na první pohled mohly čtenáře zastrašit, ne-li je od myšlení Bourdieu přímo odradit. Obrovské množství objektů empirického zkoumání se mu však podařilo opřít o malý soubor teoretických principů, konceptuálních nástrojů a vědeckých, mírně politicky zabarvených záměrů, které dávají jeho pracím úžasnou koherenci a kontinuitu. Rozsáhlé dílo Bourdieu je neoddělitelně </w:t>
      </w:r>
      <w:r w:rsidRPr="008D1B74">
        <w:rPr>
          <w:rFonts w:ascii="Times New Roman CE" w:eastAsia="Times New Roman" w:hAnsi="Times New Roman CE" w:cs="Times New Roman CE"/>
          <w:i/>
          <w:iCs/>
          <w:color w:val="000000"/>
          <w:sz w:val="24"/>
          <w:szCs w:val="24"/>
          <w:lang w:eastAsia="cs-CZ"/>
        </w:rPr>
        <w:t>vědou o lidské praxi</w:t>
      </w:r>
      <w:r w:rsidRPr="008D1B74">
        <w:rPr>
          <w:rFonts w:ascii="Times New Roman CE" w:eastAsia="Times New Roman" w:hAnsi="Times New Roman CE" w:cs="Times New Roman CE"/>
          <w:color w:val="000000"/>
          <w:sz w:val="24"/>
          <w:szCs w:val="24"/>
          <w:lang w:eastAsia="cs-CZ"/>
        </w:rPr>
        <w:t> v jejích nejrůznějších projevech a</w:t>
      </w:r>
      <w:r w:rsidRPr="008D1B74">
        <w:rPr>
          <w:rFonts w:ascii="Times New Roman CE" w:eastAsia="Times New Roman" w:hAnsi="Times New Roman CE" w:cs="Times New Roman CE"/>
          <w:i/>
          <w:iCs/>
          <w:color w:val="000000"/>
          <w:sz w:val="24"/>
          <w:szCs w:val="24"/>
          <w:lang w:eastAsia="cs-CZ"/>
        </w:rPr>
        <w:t>kritikou nadvlády</w:t>
      </w:r>
      <w:r w:rsidRPr="008D1B74">
        <w:rPr>
          <w:rFonts w:ascii="Times New Roman CE" w:eastAsia="Times New Roman" w:hAnsi="Times New Roman CE" w:cs="Times New Roman CE"/>
          <w:color w:val="000000"/>
          <w:sz w:val="24"/>
          <w:szCs w:val="24"/>
          <w:lang w:eastAsia="cs-CZ"/>
        </w:rPr>
        <w:t> v kantovském i marxistickém smyslu slova.</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8.</w:t>
      </w:r>
      <w:r w:rsidRPr="008D1B74">
        <w:rPr>
          <w:rFonts w:ascii="Times New Roman CE" w:eastAsia="Times New Roman" w:hAnsi="Times New Roman CE" w:cs="Times New Roman CE"/>
          <w:color w:val="000000"/>
          <w:sz w:val="24"/>
          <w:szCs w:val="24"/>
          <w:lang w:eastAsia="cs-CZ"/>
        </w:rPr>
        <w:br/>
        <w:t>Sociologie Bourdieu je především kritikou zděděných kategorií a přijatých způsobů myšlení a jemných forem vládnutí, jimiž se technokraté a intelektuálové ohánějí ve jménu kultury a racionality. Dále je kritikou ustálených vzorců moci a privilegií, stejně jako politiky, která je podporuje. Tuto dvojí kritiku opírá o explanační popis mnohostranných procesů, jimiž sociální řád maskuje svoji libovůli a jejichž prostřednictvím se zachovává na věky - vymáháním, ne-li přímo vynucováním praktického přijetí existujících hierarchií od těch, kdo jsou v podřízeném postavení. Tento popis </w:t>
      </w:r>
      <w:r w:rsidRPr="008D1B74">
        <w:rPr>
          <w:rFonts w:ascii="Times New Roman CE" w:eastAsia="Times New Roman" w:hAnsi="Times New Roman CE" w:cs="Times New Roman CE"/>
          <w:i/>
          <w:iCs/>
          <w:color w:val="000000"/>
          <w:sz w:val="24"/>
          <w:szCs w:val="24"/>
          <w:lang w:eastAsia="cs-CZ"/>
        </w:rPr>
        <w:t>symbolického násilí</w:t>
      </w:r>
      <w:r w:rsidRPr="008D1B74">
        <w:rPr>
          <w:rFonts w:ascii="Times New Roman CE" w:eastAsia="Times New Roman" w:hAnsi="Times New Roman CE" w:cs="Times New Roman CE"/>
          <w:color w:val="000000"/>
          <w:sz w:val="24"/>
          <w:szCs w:val="24"/>
          <w:lang w:eastAsia="cs-CZ"/>
        </w:rPr>
        <w:t> - vnucování systémů významů legitimizujících, a takto upevňujících struktury nerovnosti - zároveň poukazuje na sociální podmínky, v nichž by tyto hierarchie mohly být zpochybněny, transformovány, ba i svrženy.</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lastRenderedPageBreak/>
        <w:t>9.</w:t>
      </w:r>
      <w:r w:rsidRPr="008D1B74">
        <w:rPr>
          <w:rFonts w:ascii="Times New Roman CE" w:eastAsia="Times New Roman" w:hAnsi="Times New Roman CE" w:cs="Times New Roman CE"/>
          <w:color w:val="000000"/>
          <w:sz w:val="24"/>
          <w:szCs w:val="24"/>
          <w:lang w:eastAsia="cs-CZ"/>
        </w:rPr>
        <w:br/>
        <w:t>Prvotní představu o jedinečném intelektuálním projektu a stylu Bourdieu si lze učinit na základě čtyř stručných charakteristik. Za prvé, jeho pojetí sociálního jednání, struktury a vědění je rozhodně </w:t>
      </w:r>
      <w:r w:rsidRPr="008D1B74">
        <w:rPr>
          <w:rFonts w:ascii="Times New Roman CE" w:eastAsia="Times New Roman" w:hAnsi="Times New Roman CE" w:cs="Times New Roman CE"/>
          <w:i/>
          <w:iCs/>
          <w:color w:val="000000"/>
          <w:sz w:val="24"/>
          <w:szCs w:val="24"/>
          <w:lang w:eastAsia="cs-CZ"/>
        </w:rPr>
        <w:t>antidualistické.</w:t>
      </w:r>
      <w:r w:rsidRPr="008D1B74">
        <w:rPr>
          <w:rFonts w:ascii="Times New Roman CE" w:eastAsia="Times New Roman" w:hAnsi="Times New Roman CE" w:cs="Times New Roman CE"/>
          <w:color w:val="000000"/>
          <w:sz w:val="24"/>
          <w:szCs w:val="24"/>
          <w:lang w:eastAsia="cs-CZ"/>
        </w:rPr>
        <w:t> Snaží se překonat či rozřešit protiklady, které vymezily témata trvale přítomná v sociálně vědních diskuzích: mezi subjektivistickými a objektivistickými mody teoretizování, mezi materialistickou a symbolickou dimenzí sociálního života, a také mezi interpretací a explanací, synchronií a diachronií, mikro a makro úrovněmi analýzy.</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10.</w:t>
      </w:r>
      <w:r w:rsidRPr="008D1B74">
        <w:rPr>
          <w:rFonts w:ascii="Times New Roman CE" w:eastAsia="Times New Roman" w:hAnsi="Times New Roman CE" w:cs="Times New Roman CE"/>
          <w:color w:val="000000"/>
          <w:sz w:val="24"/>
          <w:szCs w:val="24"/>
          <w:lang w:eastAsia="cs-CZ"/>
        </w:rPr>
        <w:br/>
        <w:t>Za druhé, vědecké myšlení a praxe Bourdieu představují skutečnou </w:t>
      </w:r>
      <w:r w:rsidRPr="008D1B74">
        <w:rPr>
          <w:rFonts w:ascii="Times New Roman CE" w:eastAsia="Times New Roman" w:hAnsi="Times New Roman CE" w:cs="Times New Roman CE"/>
          <w:i/>
          <w:iCs/>
          <w:color w:val="000000"/>
          <w:sz w:val="24"/>
          <w:szCs w:val="24"/>
          <w:lang w:eastAsia="cs-CZ"/>
        </w:rPr>
        <w:t>syntézu,</w:t>
      </w:r>
      <w:r w:rsidRPr="008D1B74">
        <w:rPr>
          <w:rFonts w:ascii="Times New Roman CE" w:eastAsia="Times New Roman" w:hAnsi="Times New Roman CE" w:cs="Times New Roman CE"/>
          <w:color w:val="000000"/>
          <w:sz w:val="24"/>
          <w:szCs w:val="24"/>
          <w:lang w:eastAsia="cs-CZ"/>
        </w:rPr>
        <w:t> protože zároveň překračují hranice disciplin, teorií i metodologických přístupů. Teoreticky jsou založeny na propojení intelektuálních proudů, které akademická tradice konstruovala jako navzájem si odporující či neslučitelné: Marx a Mauss, Durkheim a Weber</w:t>
      </w:r>
      <w:r w:rsidRPr="008D1B74">
        <w:rPr>
          <w:rFonts w:ascii="Times New Roman CE" w:eastAsia="Times New Roman" w:hAnsi="Times New Roman CE" w:cs="Times New Roman CE"/>
          <w:b/>
          <w:bCs/>
          <w:color w:val="000000"/>
          <w:sz w:val="24"/>
          <w:szCs w:val="24"/>
          <w:lang w:eastAsia="cs-CZ"/>
        </w:rPr>
        <w:t>.</w:t>
      </w:r>
      <w:r w:rsidRPr="008D1B74">
        <w:rPr>
          <w:rFonts w:ascii="Times New Roman CE" w:eastAsia="Times New Roman" w:hAnsi="Times New Roman CE" w:cs="Times New Roman CE"/>
          <w:color w:val="000000"/>
          <w:sz w:val="24"/>
          <w:szCs w:val="24"/>
          <w:lang w:eastAsia="cs-CZ"/>
        </w:rPr>
        <w:t> Stojí však také na různých filozofiích Cassiera, Bachelarda a Wittgensteina, na různých fenomenologiích Merleau-Pontyho a Schutze a teoriích jazyka Saussura, Chomskyho a Austina. Z metodologického hlediska Bourdieu kombinuje statistické techniky s bezprostředním pozorováním a výkladem interakce, diskurzu a dokumentu.</w:t>
      </w:r>
      <w:bookmarkStart w:id="3" w:name="_ednref3"/>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"_edn3"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[3]</w:t>
      </w:r>
      <w:r w:rsidRPr="008D1B74">
        <w:rPr>
          <w:rFonts w:ascii="Times New Roman CE" w:eastAsia="Times New Roman" w:hAnsi="Times New Roman CE" w:cs="Times New Roman CE"/>
          <w:color w:val="000000"/>
          <w:sz w:val="24"/>
          <w:szCs w:val="24"/>
          <w:lang w:eastAsia="cs-CZ"/>
        </w:rPr>
        <w:fldChar w:fldCharType="end"/>
      </w:r>
      <w:bookmarkEnd w:id="3"/>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11.</w:t>
      </w:r>
      <w:r w:rsidRPr="008D1B74">
        <w:rPr>
          <w:rFonts w:ascii="Times New Roman CE" w:eastAsia="Times New Roman" w:hAnsi="Times New Roman CE" w:cs="Times New Roman CE"/>
          <w:color w:val="000000"/>
          <w:sz w:val="24"/>
          <w:szCs w:val="24"/>
          <w:lang w:eastAsia="cs-CZ"/>
        </w:rPr>
        <w:br/>
        <w:t>Za třetí, jeho vize společnosti je stejně jako u Maxe Webera v zásadě </w:t>
      </w:r>
      <w:r w:rsidRPr="008D1B74">
        <w:rPr>
          <w:rFonts w:ascii="Times New Roman CE" w:eastAsia="Times New Roman" w:hAnsi="Times New Roman CE" w:cs="Times New Roman CE"/>
          <w:i/>
          <w:iCs/>
          <w:color w:val="000000"/>
          <w:sz w:val="24"/>
          <w:szCs w:val="24"/>
          <w:lang w:eastAsia="cs-CZ"/>
        </w:rPr>
        <w:t>agonistická</w:t>
      </w:r>
      <w:r w:rsidRPr="008D1B74">
        <w:rPr>
          <w:rFonts w:ascii="Times New Roman CE" w:eastAsia="Times New Roman" w:hAnsi="Times New Roman CE" w:cs="Times New Roman CE"/>
          <w:color w:val="000000"/>
          <w:sz w:val="24"/>
          <w:szCs w:val="24"/>
          <w:lang w:eastAsia="cs-CZ"/>
        </w:rPr>
        <w:t>: sociální svět je pro něj místem nekonečného a nelítostného soutěžení, jehož prostřednictvím a v jehož rámci vznikají rozdíly, které jsou základem sociální existence. Všudypřítomným rysem kolektivního života, jenž se snaží ve svých rozmanitých výzkumech zvýraznit a vysvětlit, je soupeření, a nikoli stagnace. Ústřední metaforou jeho myšlení je boj, a nikoliv "reprodukce".</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12.</w:t>
      </w:r>
      <w:r w:rsidRPr="008D1B74">
        <w:rPr>
          <w:rFonts w:ascii="Times New Roman CE" w:eastAsia="Times New Roman" w:hAnsi="Times New Roman CE" w:cs="Times New Roman CE"/>
          <w:color w:val="000000"/>
          <w:sz w:val="24"/>
          <w:szCs w:val="24"/>
          <w:lang w:eastAsia="cs-CZ"/>
        </w:rPr>
        <w:br/>
        <w:t>Konečně, antropologie Bourdieu nespočívá na pojmu zájem, ale na pojmu </w:t>
      </w:r>
      <w:r w:rsidRPr="008D1B74">
        <w:rPr>
          <w:rFonts w:ascii="Times New Roman CE" w:eastAsia="Times New Roman" w:hAnsi="Times New Roman CE" w:cs="Times New Roman CE"/>
          <w:i/>
          <w:iCs/>
          <w:color w:val="000000"/>
          <w:sz w:val="24"/>
          <w:szCs w:val="24"/>
          <w:lang w:eastAsia="cs-CZ"/>
        </w:rPr>
        <w:t>uznání</w:t>
      </w:r>
      <w:r w:rsidRPr="008D1B74">
        <w:rPr>
          <w:rFonts w:ascii="Times New Roman CE" w:eastAsia="Times New Roman" w:hAnsi="Times New Roman CE" w:cs="Times New Roman CE"/>
          <w:color w:val="000000"/>
          <w:sz w:val="24"/>
          <w:szCs w:val="24"/>
          <w:lang w:eastAsia="cs-CZ"/>
        </w:rPr>
        <w:t> a jeho protějšku zneuznání, což souvisí s tím, co bylo dosud řečeno. Na rozdíl od běžného (chybného) čtení jeho díla, není jeho teorie utilitaristickou teorií sociálního jednání, v jehož rámci individua vědomě strategicky taktizují, aby hromadila bohatství, status či moc. Ve shodě s Blais Pascalem Bourdieu tvrdí, že prapůvodní pohnutkou jednání je žízeň po důstojnosti, kterou může uhasit jen společnost. Neboť jen tehdy, má-li člověk zaručeno jméno, místo a funkci ve společnosti či instituci, může doufat, že unikne nahodilosti, konečnosti a nepřekonatelné absurditě existence. Lidé se stávají lidskými bytostmi tím, že se skloní před "posouzením druhých, před tímto hlavním principem nejistoty a nezajištění, ale také - aniž by v tom byl rozpor - před tímto hlavním principem jistoty, zajištění, zasvěcení" (</w:t>
      </w:r>
      <w:hyperlink r:id="rId25" w:anchor="bou97a" w:history="1">
        <w:r w:rsidRPr="008D1B74">
          <w:rPr>
            <w:rFonts w:ascii="Times New Roman CE" w:eastAsia="Times New Roman" w:hAnsi="Times New Roman CE" w:cs="Times New Roman CE"/>
            <w:color w:val="AF0707"/>
            <w:sz w:val="24"/>
            <w:szCs w:val="24"/>
            <w:u w:val="single"/>
            <w:lang w:eastAsia="cs-CZ"/>
          </w:rPr>
          <w:t>Bourdieu 1997a</w:t>
        </w:r>
      </w:hyperlink>
      <w:r w:rsidRPr="008D1B74">
        <w:rPr>
          <w:rFonts w:ascii="Times New Roman CE" w:eastAsia="Times New Roman" w:hAnsi="Times New Roman CE" w:cs="Times New Roman CE"/>
          <w:color w:val="000000"/>
          <w:sz w:val="24"/>
          <w:szCs w:val="24"/>
          <w:lang w:eastAsia="cs-CZ"/>
        </w:rPr>
        <w:t>: 280). Sociální existence tak znamená rozdíly a rozdíly vedou k hierarchii, která zase produkuje nekonečnou dialektiku poct a ambicí, uznání a zneuznání, libovůle a nutnosti.</w:t>
      </w:r>
    </w:p>
    <w:p w:rsidR="008D1B74" w:rsidRPr="008D1B74" w:rsidRDefault="008D1B74" w:rsidP="008D1B74">
      <w:pPr>
        <w:spacing w:before="225" w:after="100" w:afterAutospacing="1" w:line="240" w:lineRule="auto"/>
        <w:outlineLvl w:val="2"/>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Konstruování sociologického objektu</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13.</w:t>
      </w:r>
      <w:r w:rsidRPr="008D1B74">
        <w:rPr>
          <w:rFonts w:ascii="Times New Roman CE" w:eastAsia="Times New Roman" w:hAnsi="Times New Roman CE" w:cs="Times New Roman CE"/>
          <w:color w:val="000000"/>
          <w:sz w:val="24"/>
          <w:szCs w:val="24"/>
          <w:lang w:eastAsia="cs-CZ"/>
        </w:rPr>
        <w:br/>
        <w:t>Jednou z hlavních překážek porozumění Bourdieu je skutečnost, že filozofie vědy, z níž vychází, je zároveň cizí a protikladná dvěma epistemologickým tradicím, jež dominovaly anglo-americké sociální vědě a německé </w:t>
      </w:r>
      <w:r w:rsidRPr="008D1B74">
        <w:rPr>
          <w:rFonts w:ascii="Times New Roman CE" w:eastAsia="Times New Roman" w:hAnsi="Times New Roman CE" w:cs="Times New Roman CE"/>
          <w:i/>
          <w:iCs/>
          <w:color w:val="000000"/>
          <w:sz w:val="24"/>
          <w:szCs w:val="24"/>
          <w:lang w:eastAsia="cs-CZ"/>
        </w:rPr>
        <w:t>Geisteswissenschaften</w:t>
      </w:r>
      <w:r w:rsidRPr="008D1B74">
        <w:rPr>
          <w:rFonts w:ascii="Times New Roman CE" w:eastAsia="Times New Roman" w:hAnsi="Times New Roman CE" w:cs="Times New Roman CE"/>
          <w:color w:val="000000"/>
          <w:sz w:val="24"/>
          <w:szCs w:val="24"/>
          <w:lang w:eastAsia="cs-CZ"/>
        </w:rPr>
        <w:t>, a to pozitivistické a hermeneutické. Toto pojetí vědy přebírá něco z děl francouzské školy "historické epistemologie", v jejímž čele stáli filozofové Bachelard a Canguilhem (u něhož Bourdieu studoval), matematik Jean Cavailles a Alexandr Koyré, historik zabývající se intelektuály.</w:t>
      </w:r>
      <w:bookmarkStart w:id="4" w:name="_ednref4"/>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"_edn4"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[4]</w:t>
      </w:r>
      <w:r w:rsidRPr="008D1B74">
        <w:rPr>
          <w:rFonts w:ascii="Times New Roman CE" w:eastAsia="Times New Roman" w:hAnsi="Times New Roman CE" w:cs="Times New Roman CE"/>
          <w:color w:val="000000"/>
          <w:sz w:val="24"/>
          <w:szCs w:val="24"/>
          <w:lang w:eastAsia="cs-CZ"/>
        </w:rPr>
        <w:fldChar w:fldCharType="end"/>
      </w:r>
      <w:bookmarkEnd w:id="4"/>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lastRenderedPageBreak/>
        <w:t>14.</w:t>
      </w:r>
      <w:r w:rsidRPr="008D1B74">
        <w:rPr>
          <w:rFonts w:ascii="Times New Roman CE" w:eastAsia="Times New Roman" w:hAnsi="Times New Roman CE" w:cs="Times New Roman CE"/>
          <w:color w:val="000000"/>
          <w:sz w:val="24"/>
          <w:szCs w:val="24"/>
          <w:lang w:eastAsia="cs-CZ"/>
        </w:rPr>
        <w:br/>
        <w:t>Tato škola, která předjímala mnoho idejí později popularizovaných teorií vědeckých paradigmat Thomase Kuhna, považuje pravdu za "omyl, jenž je napravován" v rámci nikdy nekončícího úsilí zlikvidovat předsudky zdravého selského i běžného vědeckého rozumu. Vzdálena stejně teoretickému formalismu i empiricistickému operacionalismu učí, že fakta jsou nutně nasáklá teorií, že zákony jsou vždy jen "momentálně stabilními hypotézami" (slovy Canguilhema) a že racionální poznání se vyvíjí v polemickém procesu kolektivních sporů a vzájemné kontroly. Tvrdí také, že pojmy nemají být charakterizovány statickými definicemi, ale svým aktuálním užíváním, vzájemnými vztahy a účinky ve výzkumu. Věda totiž není odrazem světa: je materiálním působením tvorby "purifikovaných objektů" - Bachelard je také v protikladu k "primárním objektům" osídlujícím sféru každodenní zkušenosti nazývá "sekundárními objekty".</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15.</w:t>
      </w:r>
      <w:r w:rsidRPr="008D1B74">
        <w:rPr>
          <w:rFonts w:ascii="Times New Roman CE" w:eastAsia="Times New Roman" w:hAnsi="Times New Roman CE" w:cs="Times New Roman CE"/>
          <w:color w:val="000000"/>
          <w:sz w:val="24"/>
          <w:szCs w:val="24"/>
          <w:lang w:eastAsia="cs-CZ"/>
        </w:rPr>
        <w:br/>
        <w:t>V práci </w:t>
      </w:r>
      <w:r w:rsidRPr="008D1B74">
        <w:rPr>
          <w:rFonts w:ascii="Times New Roman CE" w:eastAsia="Times New Roman" w:hAnsi="Times New Roman CE" w:cs="Times New Roman CE"/>
          <w:i/>
          <w:iCs/>
          <w:color w:val="000000"/>
          <w:sz w:val="24"/>
          <w:szCs w:val="24"/>
          <w:lang w:eastAsia="cs-CZ"/>
        </w:rPr>
        <w:t>Sociologovo řemeslo</w:t>
      </w:r>
      <w:r w:rsidRPr="008D1B74">
        <w:rPr>
          <w:rFonts w:ascii="Times New Roman CE" w:eastAsia="Times New Roman" w:hAnsi="Times New Roman CE" w:cs="Times New Roman CE"/>
          <w:color w:val="000000"/>
          <w:sz w:val="24"/>
          <w:szCs w:val="24"/>
          <w:lang w:eastAsia="cs-CZ"/>
        </w:rPr>
        <w:t>, katechismu sociologické epistemologie poprvé publikovaném v roce 1968, Bourdieu přizpůsobil tento "aplikovaný racionalismus" zkoumání společnosti.</w:t>
      </w:r>
      <w:bookmarkStart w:id="5" w:name="_ednref5"/>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"_edn5"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[5]</w:t>
      </w:r>
      <w:r w:rsidRPr="008D1B74">
        <w:rPr>
          <w:rFonts w:ascii="Times New Roman CE" w:eastAsia="Times New Roman" w:hAnsi="Times New Roman CE" w:cs="Times New Roman CE"/>
          <w:color w:val="000000"/>
          <w:sz w:val="24"/>
          <w:szCs w:val="24"/>
          <w:lang w:eastAsia="cs-CZ"/>
        </w:rPr>
        <w:fldChar w:fldCharType="end"/>
      </w:r>
      <w:bookmarkEnd w:id="5"/>
      <w:r w:rsidRPr="008D1B74">
        <w:rPr>
          <w:rFonts w:ascii="Times New Roman CE" w:eastAsia="Times New Roman" w:hAnsi="Times New Roman CE" w:cs="Times New Roman CE"/>
          <w:color w:val="000000"/>
          <w:sz w:val="24"/>
          <w:szCs w:val="24"/>
          <w:lang w:eastAsia="cs-CZ"/>
        </w:rPr>
        <w:t> Tvrdí zde, že stejně jako žádný objekt vědy, ani sociologické fakty neexistují v sociální realitě v hotové podobě - musí být "vybojovány, konstruovány a opakovaně stanovovány" (</w:t>
      </w:r>
      <w:hyperlink r:id="rId26" w:anchor="boupach91" w:history="1">
        <w:r w:rsidRPr="008D1B74">
          <w:rPr>
            <w:rFonts w:ascii="Times New Roman CE" w:eastAsia="Times New Roman" w:hAnsi="Times New Roman CE" w:cs="Times New Roman CE"/>
            <w:color w:val="AF0707"/>
            <w:sz w:val="24"/>
            <w:szCs w:val="24"/>
            <w:u w:val="single"/>
            <w:lang w:eastAsia="cs-CZ"/>
          </w:rPr>
          <w:t>Bourdieu, Passeron a Chamboredon 1991</w:t>
        </w:r>
      </w:hyperlink>
      <w:r w:rsidRPr="008D1B74">
        <w:rPr>
          <w:rFonts w:ascii="Times New Roman CE" w:eastAsia="Times New Roman" w:hAnsi="Times New Roman CE" w:cs="Times New Roman CE"/>
          <w:color w:val="000000"/>
          <w:sz w:val="24"/>
          <w:szCs w:val="24"/>
          <w:lang w:eastAsia="cs-CZ"/>
        </w:rPr>
        <w:t>: 24). Opětovně zdůrazňuje "epistemologickou hierarchii", která podřizuje empirické záznamy konceptuální konstrukci a konstrukci pojmů násilně odtrhuje od běžného vnímání. Říká, že je nutné skoncovat se "spontánní sociologií" a aktualizovat "princip nevědomí", podle něhož je třeba hledat příčinu sociálních jevů nikoliv ve vědomí individuí, ale v systému objektivních vztahů, do nichž jsou vpletena. Máme k tomu tři skvělé nástroje: statistická měření, logicko a lexikologickou kritiku a genealogii pojmů a problematik.</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16.</w:t>
      </w:r>
      <w:r w:rsidRPr="008D1B74">
        <w:rPr>
          <w:rFonts w:ascii="Times New Roman CE" w:eastAsia="Times New Roman" w:hAnsi="Times New Roman CE" w:cs="Times New Roman CE"/>
          <w:color w:val="000000"/>
          <w:sz w:val="24"/>
          <w:szCs w:val="24"/>
          <w:lang w:eastAsia="cs-CZ"/>
        </w:rPr>
        <w:br/>
        <w:t>Když se Bourdieu dostává k rozhodujícímu kroku, ke konstruování objektu, řídí se třemi navzájem propojenými principy. První lze nazvat </w:t>
      </w:r>
      <w:r w:rsidRPr="008D1B74">
        <w:rPr>
          <w:rFonts w:ascii="Times New Roman CE" w:eastAsia="Times New Roman" w:hAnsi="Times New Roman CE" w:cs="Times New Roman CE"/>
          <w:i/>
          <w:iCs/>
          <w:color w:val="000000"/>
          <w:sz w:val="24"/>
          <w:szCs w:val="24"/>
          <w:lang w:eastAsia="cs-CZ"/>
        </w:rPr>
        <w:t>metodologickým polytheismem,</w:t>
      </w:r>
      <w:r w:rsidRPr="008D1B74">
        <w:rPr>
          <w:rFonts w:ascii="Times New Roman CE" w:eastAsia="Times New Roman" w:hAnsi="Times New Roman CE" w:cs="Times New Roman CE"/>
          <w:color w:val="000000"/>
          <w:sz w:val="24"/>
          <w:szCs w:val="24"/>
          <w:lang w:eastAsia="cs-CZ"/>
        </w:rPr>
        <w:t> což znamená rozvíjet takový postup pozorování a verifikace, který dané otázce nejlépe vyhovuje, a jeho výsledky průběžně konfrontovat různými metodami. Například v práci</w:t>
      </w:r>
      <w:r w:rsidRPr="008D1B74">
        <w:rPr>
          <w:rFonts w:ascii="Times New Roman CE" w:eastAsia="Times New Roman" w:hAnsi="Times New Roman CE" w:cs="Times New Roman CE"/>
          <w:i/>
          <w:iCs/>
          <w:color w:val="000000"/>
          <w:sz w:val="24"/>
          <w:szCs w:val="24"/>
          <w:lang w:eastAsia="cs-CZ"/>
        </w:rPr>
        <w:t>Státní šlechta</w:t>
      </w:r>
      <w:r w:rsidRPr="008D1B74">
        <w:rPr>
          <w:rFonts w:ascii="Times New Roman CE" w:eastAsia="Times New Roman" w:hAnsi="Times New Roman CE" w:cs="Times New Roman CE"/>
          <w:color w:val="000000"/>
          <w:sz w:val="24"/>
          <w:szCs w:val="24"/>
          <w:lang w:eastAsia="cs-CZ"/>
        </w:rPr>
        <w:t> kombinuje tabulky a výsledky faktorové analýzy s archivními popisy historických trendů, s nosografií, s analýzou diskurzu a dokumentů, s nestrukturovanými rozhovory a etnografickým popisem. Druhý princip nám přikazuje věnovat </w:t>
      </w:r>
      <w:r w:rsidRPr="008D1B74">
        <w:rPr>
          <w:rFonts w:ascii="Times New Roman CE" w:eastAsia="Times New Roman" w:hAnsi="Times New Roman CE" w:cs="Times New Roman CE"/>
          <w:i/>
          <w:iCs/>
          <w:color w:val="000000"/>
          <w:sz w:val="24"/>
          <w:szCs w:val="24"/>
          <w:lang w:eastAsia="cs-CZ"/>
        </w:rPr>
        <w:t>stejnou epistemickou pozornost všem krokům</w:t>
      </w:r>
      <w:r w:rsidRPr="008D1B74">
        <w:rPr>
          <w:rFonts w:ascii="Times New Roman CE" w:eastAsia="Times New Roman" w:hAnsi="Times New Roman CE" w:cs="Times New Roman CE"/>
          <w:color w:val="000000"/>
          <w:sz w:val="24"/>
          <w:szCs w:val="24"/>
          <w:lang w:eastAsia="cs-CZ"/>
        </w:rPr>
        <w:t> od sběru dat, přes design dotazníku, po definici populace, vzorků a proměnných, kódovací instrukce a vedení rozhovorů, pozorování a jejich přepisy. Neboť do každé fáze výzkumu, až po tu nejběžnější a zcela elementární, se plně zapojuje teoretický rámec, jenž ji vede a řídí. To určuje organický vztah teorie a metody, jejich skutečnou syntézu.</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17.</w:t>
      </w:r>
      <w:r w:rsidRPr="008D1B74">
        <w:rPr>
          <w:rFonts w:ascii="Times New Roman CE" w:eastAsia="Times New Roman" w:hAnsi="Times New Roman CE" w:cs="Times New Roman CE"/>
          <w:color w:val="000000"/>
          <w:sz w:val="24"/>
          <w:szCs w:val="24"/>
          <w:lang w:eastAsia="cs-CZ"/>
        </w:rPr>
        <w:br/>
        <w:t>Třetím principem, který Bourdieu sleduje, je princip </w:t>
      </w:r>
      <w:r w:rsidRPr="008D1B74">
        <w:rPr>
          <w:rFonts w:ascii="Times New Roman CE" w:eastAsia="Times New Roman" w:hAnsi="Times New Roman CE" w:cs="Times New Roman CE"/>
          <w:i/>
          <w:iCs/>
          <w:color w:val="000000"/>
          <w:sz w:val="24"/>
          <w:szCs w:val="24"/>
          <w:lang w:eastAsia="cs-CZ"/>
        </w:rPr>
        <w:t>metodologické reflexivity</w:t>
      </w:r>
      <w:r w:rsidRPr="008D1B74">
        <w:rPr>
          <w:rFonts w:ascii="Times New Roman CE" w:eastAsia="Times New Roman" w:hAnsi="Times New Roman CE" w:cs="Times New Roman CE"/>
          <w:color w:val="000000"/>
          <w:sz w:val="24"/>
          <w:szCs w:val="24"/>
          <w:lang w:eastAsia="cs-CZ"/>
        </w:rPr>
        <w:t>: neustálé zpochybňování samotné metody při každém jejím použití (viz zejména </w:t>
      </w:r>
      <w:hyperlink r:id="rId27" w:anchor="bou88" w:history="1">
        <w:r w:rsidRPr="008D1B74">
          <w:rPr>
            <w:rFonts w:ascii="Times New Roman CE" w:eastAsia="Times New Roman" w:hAnsi="Times New Roman CE" w:cs="Times New Roman CE"/>
            <w:color w:val="AF0707"/>
            <w:sz w:val="24"/>
            <w:szCs w:val="24"/>
            <w:u w:val="single"/>
            <w:lang w:eastAsia="cs-CZ"/>
          </w:rPr>
          <w:t>Bourdieu 1988</w:t>
        </w:r>
      </w:hyperlink>
      <w:r w:rsidRPr="008D1B74">
        <w:rPr>
          <w:rFonts w:ascii="Times New Roman CE" w:eastAsia="Times New Roman" w:hAnsi="Times New Roman CE" w:cs="Times New Roman CE"/>
          <w:color w:val="000000"/>
          <w:sz w:val="24"/>
          <w:szCs w:val="24"/>
          <w:lang w:eastAsia="cs-CZ"/>
        </w:rPr>
        <w:t>, kap. 1, "Kniha ke spálení?"). Neboť podobně jako od sebe nelze oddělovat tři základní momenty sociálně vědeckého uvažování (dekonstrukce, konstrukce , ověřování) není konstruování objektu nikdy dokončeno najednou. Spíše se na každém kroku vědeckého poznání donekonečna opakuje dialektika teorie a verifikace. Jen tehdy, uplatňuje-li sociolog toto "pozorování třetího stupně", jak to pojmenoval Bachelard, může doufat, že překoná nesčetné překážky, které stojí vědě o společnosti v cestě.</w:t>
      </w:r>
    </w:p>
    <w:p w:rsidR="008D1B74" w:rsidRPr="008D1B74" w:rsidRDefault="008D1B74" w:rsidP="008D1B74">
      <w:pPr>
        <w:spacing w:before="225" w:after="100" w:afterAutospacing="1" w:line="240" w:lineRule="auto"/>
        <w:outlineLvl w:val="2"/>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Překonání antinomie objektivismu a subjektivismu: habitus, kapitál, pole</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lastRenderedPageBreak/>
        <w:t>18.</w:t>
      </w:r>
      <w:r w:rsidRPr="008D1B74">
        <w:rPr>
          <w:rFonts w:ascii="Times New Roman CE" w:eastAsia="Times New Roman" w:hAnsi="Times New Roman CE" w:cs="Times New Roman CE"/>
          <w:color w:val="000000"/>
          <w:sz w:val="24"/>
          <w:szCs w:val="24"/>
          <w:lang w:eastAsia="cs-CZ"/>
        </w:rPr>
        <w:br/>
        <w:t>Hlavní z překážek, kterou podle Bourdieu musíme překonat, je hluboce zakořeněná opozice dvou zdánlivě protikladných teoretických stanovisek - objektivismu a subjektivismu. </w:t>
      </w:r>
      <w:r w:rsidRPr="008D1B74">
        <w:rPr>
          <w:rFonts w:ascii="Times New Roman CE" w:eastAsia="Times New Roman" w:hAnsi="Times New Roman CE" w:cs="Times New Roman CE"/>
          <w:i/>
          <w:iCs/>
          <w:color w:val="000000"/>
          <w:sz w:val="24"/>
          <w:szCs w:val="24"/>
          <w:lang w:eastAsia="cs-CZ"/>
        </w:rPr>
        <w:t>Objektivismus</w:t>
      </w:r>
      <w:r w:rsidRPr="008D1B74">
        <w:rPr>
          <w:rFonts w:ascii="Times New Roman CE" w:eastAsia="Times New Roman" w:hAnsi="Times New Roman CE" w:cs="Times New Roman CE"/>
          <w:color w:val="000000"/>
          <w:sz w:val="24"/>
          <w:szCs w:val="24"/>
          <w:lang w:eastAsia="cs-CZ"/>
        </w:rPr>
        <w:t> tvrdí, že sociální realita se skládá ze souboru vztahů a sil ovlivňujících aktéry "bez ohledu na jejich vědomí a vůli" (abychom připomenuli známou Marxovu formulaci). Z tohoto hlediska musí sociologie sledovat durkheimovský požadavek "zacházet se sociálními fakty jako s věcmi" tak, abychom odhalili objektivní systém vztahů determinujících jednání a reprezentace individuí. S</w:t>
      </w:r>
      <w:r w:rsidRPr="008D1B74">
        <w:rPr>
          <w:rFonts w:ascii="Times New Roman CE" w:eastAsia="Times New Roman" w:hAnsi="Times New Roman CE" w:cs="Times New Roman CE"/>
          <w:i/>
          <w:iCs/>
          <w:color w:val="000000"/>
          <w:sz w:val="24"/>
          <w:szCs w:val="24"/>
          <w:lang w:eastAsia="cs-CZ"/>
        </w:rPr>
        <w:t>ubjektivismus</w:t>
      </w:r>
      <w:r w:rsidRPr="008D1B74">
        <w:rPr>
          <w:rFonts w:ascii="Times New Roman CE" w:eastAsia="Times New Roman" w:hAnsi="Times New Roman CE" w:cs="Times New Roman CE"/>
          <w:color w:val="000000"/>
          <w:sz w:val="24"/>
          <w:szCs w:val="24"/>
          <w:lang w:eastAsia="cs-CZ"/>
        </w:rPr>
        <w:t> naopak považuje individuální reprezentace za základ: spolu s Blumerem a Garfinkelem tvrdí, že sociální realita je jen souhrnem nesčetných aktů interpretace, jimiž lidé společně konstruují linie významu (inter)akcí.</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19.</w:t>
      </w:r>
      <w:r w:rsidRPr="008D1B74">
        <w:rPr>
          <w:rFonts w:ascii="Times New Roman CE" w:eastAsia="Times New Roman" w:hAnsi="Times New Roman CE" w:cs="Times New Roman CE"/>
          <w:color w:val="000000"/>
          <w:sz w:val="24"/>
          <w:szCs w:val="24"/>
          <w:lang w:eastAsia="cs-CZ"/>
        </w:rPr>
        <w:br/>
        <w:t>Sociální svět lze tedy často číst dvěma zdánlivě antinomickými způsoby: "strukturalistickým", kdy člověk hledá neviditelné vzorce vztahů, a "konstruktivistickým", kdy zkoumá běžné vnímání individuí. Bourdieu je přesvědčen, že protiklad mezi těmito dvěma přístupy je umělý a zavádějící, protože "tyto dva momenty, objektivistický a subjektivistický, jsou v dialektickém vztahu". Na jedné straně </w:t>
      </w:r>
      <w:r w:rsidRPr="008D1B74">
        <w:rPr>
          <w:rFonts w:ascii="Times New Roman CE" w:eastAsia="Times New Roman" w:hAnsi="Times New Roman CE" w:cs="Times New Roman CE"/>
          <w:i/>
          <w:iCs/>
          <w:color w:val="000000"/>
          <w:sz w:val="24"/>
          <w:szCs w:val="24"/>
          <w:lang w:eastAsia="cs-CZ"/>
        </w:rPr>
        <w:t>sociální struktury</w:t>
      </w:r>
      <w:r w:rsidRPr="008D1B74">
        <w:rPr>
          <w:rFonts w:ascii="Times New Roman CE" w:eastAsia="Times New Roman" w:hAnsi="Times New Roman CE" w:cs="Times New Roman CE"/>
          <w:color w:val="000000"/>
          <w:sz w:val="24"/>
          <w:szCs w:val="24"/>
          <w:lang w:eastAsia="cs-CZ"/>
        </w:rPr>
        <w:t>, které sociolog bere v úvahu v objektivistické fázi, kdy potlačuje subjektivistické reprezentace, skutečně praktiky jednajících omezují. Na straně druhé se však musí brát v úvahu i reprezentace a mentální struktury stojící v jejich pozadí, neboť řídí individuální a kolektivní zápasy, jejichž prostřednictvím se jednající snaží tyto objektivní struktury uchovat nebo transformovat. Krom toho jsou sociální a mentální struktury navzájem propojeny dvojím vztahem vzájemné konstituce a korespondence.</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20.</w:t>
      </w:r>
      <w:r w:rsidRPr="008D1B74">
        <w:rPr>
          <w:rFonts w:ascii="Times New Roman CE" w:eastAsia="Times New Roman" w:hAnsi="Times New Roman CE" w:cs="Times New Roman CE"/>
          <w:color w:val="000000"/>
          <w:sz w:val="24"/>
          <w:szCs w:val="24"/>
          <w:lang w:eastAsia="cs-CZ"/>
        </w:rPr>
        <w:br/>
        <w:t>K uskutečnění této syntézy objektivismu a subjektivismu, sociální fyziky a sociální fenomenologie, propracovává Bourdieu originální konceptuální arsenál ukotvený pojmy habitus, kapitál a pole. Habitus označuje systém trvalých a transponovatelných </w:t>
      </w:r>
      <w:r w:rsidRPr="008D1B74">
        <w:rPr>
          <w:rFonts w:ascii="Times New Roman CE" w:eastAsia="Times New Roman" w:hAnsi="Times New Roman CE" w:cs="Times New Roman CE"/>
          <w:i/>
          <w:iCs/>
          <w:color w:val="000000"/>
          <w:sz w:val="24"/>
          <w:szCs w:val="24"/>
          <w:lang w:eastAsia="cs-CZ"/>
        </w:rPr>
        <w:t>dispozic,</w:t>
      </w:r>
      <w:r w:rsidRPr="008D1B74">
        <w:rPr>
          <w:rFonts w:ascii="Times New Roman CE" w:eastAsia="Times New Roman" w:hAnsi="Times New Roman CE" w:cs="Times New Roman CE"/>
          <w:color w:val="000000"/>
          <w:sz w:val="24"/>
          <w:szCs w:val="24"/>
          <w:lang w:eastAsia="cs-CZ"/>
        </w:rPr>
        <w:t>jejichž prostřednictvím vnímáme, posuzujeme a jednáme ve světě.</w:t>
      </w:r>
      <w:bookmarkStart w:id="6" w:name="_ednref6"/>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"_edn6"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[6]</w:t>
      </w:r>
      <w:r w:rsidRPr="008D1B74">
        <w:rPr>
          <w:rFonts w:ascii="Times New Roman CE" w:eastAsia="Times New Roman" w:hAnsi="Times New Roman CE" w:cs="Times New Roman CE"/>
          <w:color w:val="000000"/>
          <w:sz w:val="24"/>
          <w:szCs w:val="24"/>
          <w:lang w:eastAsia="cs-CZ"/>
        </w:rPr>
        <w:fldChar w:fldCharType="end"/>
      </w:r>
      <w:bookmarkEnd w:id="6"/>
      <w:r w:rsidRPr="008D1B74">
        <w:rPr>
          <w:rFonts w:ascii="Times New Roman CE" w:eastAsia="Times New Roman" w:hAnsi="Times New Roman CE" w:cs="Times New Roman CE"/>
          <w:color w:val="000000"/>
          <w:sz w:val="24"/>
          <w:szCs w:val="24"/>
          <w:lang w:eastAsia="cs-CZ"/>
        </w:rPr>
        <w:t> Tato neuvědomovaná schémata jsou osvojována trvalým působením konkrétních sociálních podmínek a podmiňování, prostřednictvím internalizace externích omezení a možností. Znamená to, že jsou sdílena lidmi s podobnými zkušenostmi, byť má každá osoba unikátní variantu této společné matice (proto se jedinci stejné národnosti, třídy rodu atd. cítí spontánně "jako doma" s jinými lidmi ve stejném postavení). Znamená to také, že tyto systémy dispozic jsou tvárné, protože do člověka zakódují vyvíjející se vliv sociálního prostředí, avšak v mezích daných primární (či dřívější) zkušeností, neboť habitus tento vliv neustále filtruje. Navrstvení schémat, která společně tvoří habitus, tak vykazuje různé stupně integrace (deklasovaní mají zpravidla nespojitý habitus odrážející jejich nepravidelné podmínky života, zatímco u osob prožívajících sociální mobilitu skokem se často rozvíjejí segmentované či konfliktní soubory dispozic).</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21.</w:t>
      </w:r>
      <w:r w:rsidRPr="008D1B74">
        <w:rPr>
          <w:rFonts w:ascii="Times New Roman CE" w:eastAsia="Times New Roman" w:hAnsi="Times New Roman CE" w:cs="Times New Roman CE"/>
          <w:color w:val="000000"/>
          <w:sz w:val="24"/>
          <w:szCs w:val="24"/>
          <w:lang w:eastAsia="cs-CZ"/>
        </w:rPr>
        <w:br/>
        <w:t>Habitus jako zprostředkovatel mezi minulými vlivy a současnými stimuly je </w:t>
      </w:r>
      <w:r w:rsidRPr="008D1B74">
        <w:rPr>
          <w:rFonts w:ascii="Times New Roman CE" w:eastAsia="Times New Roman" w:hAnsi="Times New Roman CE" w:cs="Times New Roman CE"/>
          <w:i/>
          <w:iCs/>
          <w:color w:val="000000"/>
          <w:sz w:val="24"/>
          <w:szCs w:val="24"/>
          <w:lang w:eastAsia="cs-CZ"/>
        </w:rPr>
        <w:t>strukturován</w:t>
      </w:r>
      <w:r w:rsidRPr="008D1B74">
        <w:rPr>
          <w:rFonts w:ascii="Times New Roman CE" w:eastAsia="Times New Roman" w:hAnsi="Times New Roman CE" w:cs="Times New Roman CE"/>
          <w:color w:val="000000"/>
          <w:sz w:val="24"/>
          <w:szCs w:val="24"/>
          <w:lang w:eastAsia="cs-CZ"/>
        </w:rPr>
        <w:t>a zároveň </w:t>
      </w:r>
      <w:r w:rsidRPr="008D1B74">
        <w:rPr>
          <w:rFonts w:ascii="Times New Roman CE" w:eastAsia="Times New Roman" w:hAnsi="Times New Roman CE" w:cs="Times New Roman CE"/>
          <w:i/>
          <w:iCs/>
          <w:color w:val="000000"/>
          <w:sz w:val="24"/>
          <w:szCs w:val="24"/>
          <w:lang w:eastAsia="cs-CZ"/>
        </w:rPr>
        <w:t>strukturuje</w:t>
      </w:r>
      <w:r w:rsidRPr="008D1B74">
        <w:rPr>
          <w:rFonts w:ascii="Times New Roman CE" w:eastAsia="Times New Roman" w:hAnsi="Times New Roman CE" w:cs="Times New Roman CE"/>
          <w:color w:val="000000"/>
          <w:sz w:val="24"/>
          <w:szCs w:val="24"/>
          <w:lang w:eastAsia="cs-CZ"/>
        </w:rPr>
        <w:t>. Je uspořádán sociálními silami, které jej produkují, a zároveň dává konkrétní podobu a spojitost různým aktivitám individua v různých sférách jeho života. Proto jej Bourdieu definuje různě jako "produkt struktury, producenta praxe a reproduktor struktury", "nevolitelný princip všech výběrů" nebo "princip sjednocující a generující praxi", který umožňuje "regulovanou improvizaci" a "souhru chování bez dirigenta."</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lastRenderedPageBreak/>
        <w:t>22.</w:t>
      </w:r>
      <w:r w:rsidRPr="008D1B74">
        <w:rPr>
          <w:rFonts w:ascii="Times New Roman CE" w:eastAsia="Times New Roman" w:hAnsi="Times New Roman CE" w:cs="Times New Roman CE"/>
          <w:color w:val="000000"/>
          <w:sz w:val="24"/>
          <w:szCs w:val="24"/>
          <w:lang w:eastAsia="cs-CZ"/>
        </w:rPr>
        <w:br/>
        <w:t>Systém dispozic, které lidé získávají, závisí na pozicích, jež zaujímají ve společnosti, tj. na tom, jak jsou vybaveni </w:t>
      </w:r>
      <w:r w:rsidRPr="008D1B74">
        <w:rPr>
          <w:rFonts w:ascii="Times New Roman CE" w:eastAsia="Times New Roman" w:hAnsi="Times New Roman CE" w:cs="Times New Roman CE"/>
          <w:i/>
          <w:iCs/>
          <w:color w:val="000000"/>
          <w:sz w:val="24"/>
          <w:szCs w:val="24"/>
          <w:lang w:eastAsia="cs-CZ"/>
        </w:rPr>
        <w:t>kapitálem</w:t>
      </w:r>
      <w:r w:rsidRPr="008D1B74">
        <w:rPr>
          <w:rFonts w:ascii="Times New Roman CE" w:eastAsia="Times New Roman" w:hAnsi="Times New Roman CE" w:cs="Times New Roman CE"/>
          <w:color w:val="000000"/>
          <w:sz w:val="24"/>
          <w:szCs w:val="24"/>
          <w:lang w:eastAsia="cs-CZ"/>
        </w:rPr>
        <w:t>. Kapitálem je pro Bourdieu (</w:t>
      </w:r>
      <w:hyperlink r:id="rId28" w:anchor="bou86" w:history="1">
        <w:r w:rsidRPr="008D1B74">
          <w:rPr>
            <w:rFonts w:ascii="Times New Roman CE" w:eastAsia="Times New Roman" w:hAnsi="Times New Roman CE" w:cs="Times New Roman CE"/>
            <w:color w:val="AF0707"/>
            <w:sz w:val="24"/>
            <w:szCs w:val="24"/>
            <w:u w:val="single"/>
            <w:lang w:eastAsia="cs-CZ"/>
          </w:rPr>
          <w:t>1986</w:t>
        </w:r>
      </w:hyperlink>
      <w:r w:rsidRPr="008D1B74">
        <w:rPr>
          <w:rFonts w:ascii="Times New Roman CE" w:eastAsia="Times New Roman" w:hAnsi="Times New Roman CE" w:cs="Times New Roman CE"/>
          <w:color w:val="000000"/>
          <w:sz w:val="24"/>
          <w:szCs w:val="24"/>
          <w:lang w:eastAsia="cs-CZ"/>
        </w:rPr>
        <w:t>) jakýkoli zdroj účinný v dané sociální aréně, jenž člověku umožňuje dosáhnout specifických zisků vyplývajících z toho, že se do této arény a soutěže, která se v ní odehrává, zapojil. Kapitál se vyskytuje ve třech základních druzích: ekonomický (materiální a finanční zdroje), kulturní (vzácné symbolické statky, dovednosti a tituly) a sociální (zdroje získané na základě členství ve skupině). Čtvrtý druh, symbolický kapitál, označuje účinky každé formy kapitálu, kdy jej lidé jako kapitál nevnímají (jako když přisuzujeme morální kvality členům vyšší třídy, protože "věnují čas a peníze charitě"). Postavení každého individua, skupiny či instituce v sociálním prostoru tak může být určeno dvěma souřadnicemi,</w:t>
      </w:r>
      <w:r w:rsidRPr="008D1B74">
        <w:rPr>
          <w:rFonts w:ascii="Times New Roman CE" w:eastAsia="Times New Roman" w:hAnsi="Times New Roman CE" w:cs="Times New Roman CE"/>
          <w:i/>
          <w:iCs/>
          <w:color w:val="000000"/>
          <w:sz w:val="24"/>
          <w:szCs w:val="24"/>
          <w:lang w:eastAsia="cs-CZ"/>
        </w:rPr>
        <w:t>celkovým objemem kapitálu</w:t>
      </w:r>
      <w:r w:rsidRPr="008D1B74">
        <w:rPr>
          <w:rFonts w:ascii="Times New Roman CE" w:eastAsia="Times New Roman" w:hAnsi="Times New Roman CE" w:cs="Times New Roman CE"/>
          <w:color w:val="000000"/>
          <w:sz w:val="24"/>
          <w:szCs w:val="24"/>
          <w:lang w:eastAsia="cs-CZ"/>
        </w:rPr>
        <w:t>, jímž disponuje, a </w:t>
      </w:r>
      <w:r w:rsidRPr="008D1B74">
        <w:rPr>
          <w:rFonts w:ascii="Times New Roman CE" w:eastAsia="Times New Roman" w:hAnsi="Times New Roman CE" w:cs="Times New Roman CE"/>
          <w:i/>
          <w:iCs/>
          <w:color w:val="000000"/>
          <w:sz w:val="24"/>
          <w:szCs w:val="24"/>
          <w:lang w:eastAsia="cs-CZ"/>
        </w:rPr>
        <w:t>jeho složením</w:t>
      </w:r>
      <w:r w:rsidRPr="008D1B74">
        <w:rPr>
          <w:rFonts w:ascii="Times New Roman CE" w:eastAsia="Times New Roman" w:hAnsi="Times New Roman CE" w:cs="Times New Roman CE"/>
          <w:color w:val="000000"/>
          <w:sz w:val="24"/>
          <w:szCs w:val="24"/>
          <w:lang w:eastAsia="cs-CZ"/>
        </w:rPr>
        <w:t>. Třetí souřadnice, proměny tohoto objemu a složení v čase, zaznamenává trajektorie individuí v sociálním prostoru a poskytuje neocenitelný klíč k jejich habitu tím, že odhaluje způsob a cestu, jimiž dosáhli své stávající pozice.</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23.</w:t>
      </w:r>
      <w:r w:rsidRPr="008D1B74">
        <w:rPr>
          <w:rFonts w:ascii="Times New Roman CE" w:eastAsia="Times New Roman" w:hAnsi="Times New Roman CE" w:cs="Times New Roman CE"/>
          <w:color w:val="000000"/>
          <w:sz w:val="24"/>
          <w:szCs w:val="24"/>
          <w:lang w:eastAsia="cs-CZ"/>
        </w:rPr>
        <w:br/>
        <w:t>Ve vyspělých společnostech však lidé před sebou nemají nediferencovaný sociální prostor. Různé sféry života - umění, věda, náboženství, hospodářství, politika atd. - mají sklon vytvářet oddělené mikrokosmy, jež Bourdieu nazývá pole a které mají vlastní pravidla, řád a formy autority.</w:t>
      </w:r>
      <w:bookmarkStart w:id="7" w:name="_ednref7"/>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"_edn7"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[7]</w:t>
      </w:r>
      <w:r w:rsidRPr="008D1B74">
        <w:rPr>
          <w:rFonts w:ascii="Times New Roman CE" w:eastAsia="Times New Roman" w:hAnsi="Times New Roman CE" w:cs="Times New Roman CE"/>
          <w:color w:val="000000"/>
          <w:sz w:val="24"/>
          <w:szCs w:val="24"/>
          <w:lang w:eastAsia="cs-CZ"/>
        </w:rPr>
        <w:fldChar w:fldCharType="end"/>
      </w:r>
      <w:bookmarkEnd w:id="7"/>
      <w:r w:rsidRPr="008D1B74">
        <w:rPr>
          <w:rFonts w:ascii="Times New Roman CE" w:eastAsia="Times New Roman" w:hAnsi="Times New Roman CE" w:cs="Times New Roman CE"/>
          <w:color w:val="000000"/>
          <w:sz w:val="24"/>
          <w:szCs w:val="24"/>
          <w:lang w:eastAsia="cs-CZ"/>
        </w:rPr>
        <w:t> Pole je v první řadě strukturovaným prostorem pozic,</w:t>
      </w:r>
      <w:r w:rsidRPr="008D1B74">
        <w:rPr>
          <w:rFonts w:ascii="Times New Roman CE" w:eastAsia="Times New Roman" w:hAnsi="Times New Roman CE" w:cs="Times New Roman CE"/>
          <w:i/>
          <w:iCs/>
          <w:color w:val="000000"/>
          <w:sz w:val="24"/>
          <w:szCs w:val="24"/>
          <w:lang w:eastAsia="cs-CZ"/>
        </w:rPr>
        <w:t>silovým polem</w:t>
      </w:r>
      <w:r w:rsidRPr="008D1B74">
        <w:rPr>
          <w:rFonts w:ascii="Times New Roman CE" w:eastAsia="Times New Roman" w:hAnsi="Times New Roman CE" w:cs="Times New Roman CE"/>
          <w:color w:val="000000"/>
          <w:sz w:val="24"/>
          <w:szCs w:val="24"/>
          <w:lang w:eastAsia="cs-CZ"/>
        </w:rPr>
        <w:t>, které vnucuje své typické tendence všem, kdo do něj vstoupí. Kdo chce uspět jako vědec, nemá jinou volbu než získat minimální požadovaný "vědecký kapitál" a dodržovat pravidla a zvyky vnucované vědeckým milieu té doby a místa. Pole je dále arénou bojů, jejichž prostřednictvím se jednající a instituce snaží uchovat nebo změnit existující distribuci kapitálu (ve vědeckém poli manifestovanou uspořádáním institucí, disciplin, teorií, metod, témat, časopisů atd.). Je to </w:t>
      </w:r>
      <w:r w:rsidRPr="008D1B74">
        <w:rPr>
          <w:rFonts w:ascii="Times New Roman CE" w:eastAsia="Times New Roman" w:hAnsi="Times New Roman CE" w:cs="Times New Roman CE"/>
          <w:i/>
          <w:iCs/>
          <w:color w:val="000000"/>
          <w:sz w:val="24"/>
          <w:szCs w:val="24"/>
          <w:lang w:eastAsia="cs-CZ"/>
        </w:rPr>
        <w:t>bojiště,</w:t>
      </w:r>
      <w:r w:rsidRPr="008D1B74">
        <w:rPr>
          <w:rFonts w:ascii="Times New Roman CE" w:eastAsia="Times New Roman" w:hAnsi="Times New Roman CE" w:cs="Times New Roman CE"/>
          <w:color w:val="000000"/>
          <w:sz w:val="24"/>
          <w:szCs w:val="24"/>
          <w:lang w:eastAsia="cs-CZ"/>
        </w:rPr>
        <w:t> na němž se donekonečna svádí boj o základy identity a hierarchie.</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24.</w:t>
      </w:r>
      <w:r w:rsidRPr="008D1B74">
        <w:rPr>
          <w:rFonts w:ascii="Times New Roman CE" w:eastAsia="Times New Roman" w:hAnsi="Times New Roman CE" w:cs="Times New Roman CE"/>
          <w:color w:val="000000"/>
          <w:sz w:val="24"/>
          <w:szCs w:val="24"/>
          <w:lang w:eastAsia="cs-CZ"/>
        </w:rPr>
        <w:br/>
        <w:t>Z toho vyplývá, že pole jsou historické konstelace, které rostou, rozpínají se, mění svůj tvar, a někdy též mizí či hynou v čase. V tomto ohledu je třetím definičním znakem každého pole určitý </w:t>
      </w:r>
      <w:r w:rsidRPr="008D1B74">
        <w:rPr>
          <w:rFonts w:ascii="Times New Roman CE" w:eastAsia="Times New Roman" w:hAnsi="Times New Roman CE" w:cs="Times New Roman CE"/>
          <w:i/>
          <w:iCs/>
          <w:color w:val="000000"/>
          <w:sz w:val="24"/>
          <w:szCs w:val="24"/>
          <w:lang w:eastAsia="cs-CZ"/>
        </w:rPr>
        <w:t>stupeň autonomie</w:t>
      </w:r>
      <w:r w:rsidRPr="008D1B74">
        <w:rPr>
          <w:rFonts w:ascii="Times New Roman CE" w:eastAsia="Times New Roman" w:hAnsi="Times New Roman CE" w:cs="Times New Roman CE"/>
          <w:color w:val="000000"/>
          <w:sz w:val="24"/>
          <w:szCs w:val="24"/>
          <w:lang w:eastAsia="cs-CZ"/>
        </w:rPr>
        <w:t>. Autonomií se zde rozumí schopnost nabytá během vývoje, která pole odpoutává od vnějších vlivů a udržuje jeho vlastní kriteria hodnocení nad a proti sousedním či pronikajícím polím (například vědecká originalita versus komerční zisk nebo politická poctivost). Každé pole je tak místem neustávajících střetů mezi těmi, kdo brání autonomní principy posuzování vlastní tomuto poli, a těmi, kdo se sem snaží zavést heteronomní standardy, protože potřebují podporu vnějších sil, aby zlepšili svoji podřízenou pozici v poli.</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25.</w:t>
      </w:r>
      <w:r w:rsidRPr="008D1B74">
        <w:rPr>
          <w:rFonts w:ascii="Times New Roman CE" w:eastAsia="Times New Roman" w:hAnsi="Times New Roman CE" w:cs="Times New Roman CE"/>
          <w:color w:val="000000"/>
          <w:sz w:val="24"/>
          <w:szCs w:val="24"/>
          <w:lang w:eastAsia="cs-CZ"/>
        </w:rPr>
        <w:br/>
        <w:t>Stejně jako habitus informuje praxi zevnitř, strukturuje pole jednání a reprezentace zvenku: nabízí individuu škálu možných pozic a pohybů, které může přijmout za své, přičemž s každým z nich je spojen zisk, náklady a další možnosti. Také pozice v poli směruje jednajícího k určitému vzorci chování: ti, kdo v poli zaujímají dominantní pozice, mají sklon sledovat strategie uchování (stávající distribuce kapitálu), zatímco ti, na něž zůstala podřízená pozice, spíše rozvíjejí strategie rozvracení.</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26.</w:t>
      </w:r>
      <w:r w:rsidRPr="008D1B74">
        <w:rPr>
          <w:rFonts w:ascii="Times New Roman CE" w:eastAsia="Times New Roman" w:hAnsi="Times New Roman CE" w:cs="Times New Roman CE"/>
          <w:color w:val="000000"/>
          <w:sz w:val="24"/>
          <w:szCs w:val="24"/>
          <w:lang w:eastAsia="cs-CZ"/>
        </w:rPr>
        <w:br/>
        <w:t>Naivní vztah mezi individuem a společností Bourdieu nahrazuje </w:t>
      </w:r>
      <w:r w:rsidRPr="008D1B74">
        <w:rPr>
          <w:rFonts w:ascii="Times New Roman CE" w:eastAsia="Times New Roman" w:hAnsi="Times New Roman CE" w:cs="Times New Roman CE"/>
          <w:i/>
          <w:iCs/>
          <w:color w:val="000000"/>
          <w:sz w:val="24"/>
          <w:szCs w:val="24"/>
          <w:lang w:eastAsia="cs-CZ"/>
        </w:rPr>
        <w:t>konstruovaným vztahem mezi habitem a polem</w:t>
      </w:r>
      <w:r w:rsidRPr="008D1B74">
        <w:rPr>
          <w:rFonts w:ascii="Times New Roman CE" w:eastAsia="Times New Roman" w:hAnsi="Times New Roman CE" w:cs="Times New Roman CE"/>
          <w:color w:val="000000"/>
          <w:sz w:val="24"/>
          <w:szCs w:val="24"/>
          <w:lang w:eastAsia="cs-CZ"/>
        </w:rPr>
        <w:t xml:space="preserve">, tj. mezi "historií inkarnovanou v tělech" jako dispozice a "historií materializovanou ve věcech" v podobě systému pozic. Hlavním členem této rovnice je výraz "vztah mezi", protože ani habitus, ani pole nemají schopnost jednosměrně determinovat </w:t>
      </w:r>
      <w:r w:rsidRPr="008D1B74">
        <w:rPr>
          <w:rFonts w:ascii="Times New Roman CE" w:eastAsia="Times New Roman" w:hAnsi="Times New Roman CE" w:cs="Times New Roman CE"/>
          <w:color w:val="000000"/>
          <w:sz w:val="24"/>
          <w:szCs w:val="24"/>
          <w:lang w:eastAsia="cs-CZ"/>
        </w:rPr>
        <w:lastRenderedPageBreak/>
        <w:t>sociální jednání. Praxe vzniká </w:t>
      </w:r>
      <w:r w:rsidRPr="008D1B74">
        <w:rPr>
          <w:rFonts w:ascii="Times New Roman CE" w:eastAsia="Times New Roman" w:hAnsi="Times New Roman CE" w:cs="Times New Roman CE"/>
          <w:i/>
          <w:iCs/>
          <w:color w:val="000000"/>
          <w:sz w:val="24"/>
          <w:szCs w:val="24"/>
          <w:lang w:eastAsia="cs-CZ"/>
        </w:rPr>
        <w:t>setkáním</w:t>
      </w:r>
      <w:r w:rsidRPr="008D1B74">
        <w:rPr>
          <w:rFonts w:ascii="Times New Roman CE" w:eastAsia="Times New Roman" w:hAnsi="Times New Roman CE" w:cs="Times New Roman CE"/>
          <w:color w:val="000000"/>
          <w:sz w:val="24"/>
          <w:szCs w:val="24"/>
          <w:lang w:eastAsia="cs-CZ"/>
        </w:rPr>
        <w:t> dispozic a pozic, souladem (či nesouladem) mezi mentálními a sociálními strukturami.</w:t>
      </w:r>
      <w:bookmarkStart w:id="8" w:name="_ednref8"/>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"_edn8"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[8]</w:t>
      </w:r>
      <w:r w:rsidRPr="008D1B74">
        <w:rPr>
          <w:rFonts w:ascii="Times New Roman CE" w:eastAsia="Times New Roman" w:hAnsi="Times New Roman CE" w:cs="Times New Roman CE"/>
          <w:color w:val="000000"/>
          <w:sz w:val="24"/>
          <w:szCs w:val="24"/>
          <w:lang w:eastAsia="cs-CZ"/>
        </w:rPr>
        <w:fldChar w:fldCharType="end"/>
      </w:r>
      <w:bookmarkEnd w:id="8"/>
      <w:r w:rsidRPr="008D1B74">
        <w:rPr>
          <w:rFonts w:ascii="Times New Roman CE" w:eastAsia="Times New Roman" w:hAnsi="Times New Roman CE" w:cs="Times New Roman CE"/>
          <w:color w:val="000000"/>
          <w:sz w:val="24"/>
          <w:szCs w:val="24"/>
          <w:lang w:eastAsia="cs-CZ"/>
        </w:rPr>
        <w:t> To znamená, že k vysvětlení nějaké sociální události či sociálního vzorce je třeba analyzovat jednak sociální formování jednajícího a stav konkrétního sociálního univerza, v němž působí, a jednak konkrétní podmínky, v nichž se toto formování a podmínky spojují a navzájem podporují. V konstruktivistickém či "genetickém strukturalismu", který Bourdieu prosazuje, rozhodně "nelze analýzu objektivních struktur - struktur nejrůznějších polí - oddělovat od analýzy geneze mentálních struktur biologických individuí, které jsou částečně produktem internalizace těchto čistě sociálních struktur, a od analýzy geneze jich samotných" (</w:t>
      </w:r>
      <w:hyperlink r:id="rId29" w:anchor="bou89a" w:history="1">
        <w:r w:rsidRPr="008D1B74">
          <w:rPr>
            <w:rFonts w:ascii="Times New Roman CE" w:eastAsia="Times New Roman" w:hAnsi="Times New Roman CE" w:cs="Times New Roman CE"/>
            <w:color w:val="AF0707"/>
            <w:sz w:val="24"/>
            <w:szCs w:val="24"/>
            <w:u w:val="single"/>
            <w:lang w:eastAsia="cs-CZ"/>
          </w:rPr>
          <w:t>Bourdieu 1989a</w:t>
        </w:r>
      </w:hyperlink>
      <w:r w:rsidRPr="008D1B74">
        <w:rPr>
          <w:rFonts w:ascii="Times New Roman CE" w:eastAsia="Times New Roman" w:hAnsi="Times New Roman CE" w:cs="Times New Roman CE"/>
          <w:color w:val="000000"/>
          <w:sz w:val="24"/>
          <w:szCs w:val="24"/>
          <w:lang w:eastAsia="cs-CZ"/>
        </w:rPr>
        <w:t>: 19).</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27.</w:t>
      </w:r>
      <w:r w:rsidRPr="008D1B74">
        <w:rPr>
          <w:rFonts w:ascii="Times New Roman CE" w:eastAsia="Times New Roman" w:hAnsi="Times New Roman CE" w:cs="Times New Roman CE"/>
          <w:color w:val="000000"/>
          <w:sz w:val="24"/>
          <w:szCs w:val="24"/>
          <w:lang w:eastAsia="cs-CZ"/>
        </w:rPr>
        <w:br/>
        <w:t>Pojmy habitus, kapitál a pole jsou tak navzájem vnitřně zcela propojeny a každý dosahuje plné analytické síly pouze ve spojení s ostatními. Společně nám umožňují osvětlit případy reprodukce, kdy jsou sociální a mentální struktury v souladu a navzájem se posilují, i transformace, kdy mezi habitem a polem dochází k nesouladu, což vede k inovacím, krizím a strukturální změně, jak o tom vypovídají dvě hlavní knihy Bourdieu </w:t>
      </w:r>
      <w:r w:rsidRPr="008D1B74">
        <w:rPr>
          <w:rFonts w:ascii="Times New Roman CE" w:eastAsia="Times New Roman" w:hAnsi="Times New Roman CE" w:cs="Times New Roman CE"/>
          <w:i/>
          <w:iCs/>
          <w:color w:val="000000"/>
          <w:sz w:val="24"/>
          <w:szCs w:val="24"/>
          <w:lang w:eastAsia="cs-CZ"/>
        </w:rPr>
        <w:t>Odlišení</w:t>
      </w:r>
      <w:r w:rsidRPr="008D1B74">
        <w:rPr>
          <w:rFonts w:ascii="Times New Roman CE" w:eastAsia="Times New Roman" w:hAnsi="Times New Roman CE" w:cs="Times New Roman CE"/>
          <w:color w:val="000000"/>
          <w:sz w:val="24"/>
          <w:szCs w:val="24"/>
          <w:lang w:eastAsia="cs-CZ"/>
        </w:rPr>
        <w:t> a</w:t>
      </w:r>
      <w:r w:rsidRPr="008D1B74">
        <w:rPr>
          <w:rFonts w:ascii="Times New Roman CE" w:eastAsia="Times New Roman" w:hAnsi="Times New Roman CE" w:cs="Times New Roman CE"/>
          <w:i/>
          <w:iCs/>
          <w:color w:val="000000"/>
          <w:sz w:val="24"/>
          <w:szCs w:val="24"/>
          <w:lang w:eastAsia="cs-CZ"/>
        </w:rPr>
        <w:t>Homo Academicus</w:t>
      </w:r>
      <w:r w:rsidRPr="008D1B74">
        <w:rPr>
          <w:rFonts w:ascii="Times New Roman CE" w:eastAsia="Times New Roman" w:hAnsi="Times New Roman CE" w:cs="Times New Roman CE"/>
          <w:color w:val="000000"/>
          <w:sz w:val="24"/>
          <w:szCs w:val="24"/>
          <w:lang w:eastAsia="cs-CZ"/>
        </w:rPr>
        <w:t>.</w:t>
      </w:r>
    </w:p>
    <w:p w:rsidR="008D1B74" w:rsidRPr="008D1B74" w:rsidRDefault="008D1B74" w:rsidP="008D1B74">
      <w:pPr>
        <w:spacing w:before="225" w:after="100" w:afterAutospacing="1" w:line="240" w:lineRule="auto"/>
        <w:outlineLvl w:val="2"/>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Vkus, třídy a klasifikace</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28.</w:t>
      </w:r>
      <w:r w:rsidRPr="008D1B74">
        <w:rPr>
          <w:rFonts w:ascii="Times New Roman CE" w:eastAsia="Times New Roman" w:hAnsi="Times New Roman CE" w:cs="Times New Roman CE"/>
          <w:color w:val="000000"/>
          <w:sz w:val="24"/>
          <w:szCs w:val="24"/>
          <w:lang w:eastAsia="cs-CZ"/>
        </w:rPr>
        <w:br/>
        <w:t>V knize </w:t>
      </w:r>
      <w:r w:rsidRPr="008D1B74">
        <w:rPr>
          <w:rFonts w:ascii="Times New Roman CE" w:eastAsia="Times New Roman" w:hAnsi="Times New Roman CE" w:cs="Times New Roman CE"/>
          <w:i/>
          <w:iCs/>
          <w:color w:val="000000"/>
          <w:sz w:val="24"/>
          <w:szCs w:val="24"/>
          <w:lang w:eastAsia="cs-CZ"/>
        </w:rPr>
        <w:t>Odlišení</w:t>
      </w:r>
      <w:r w:rsidRPr="008D1B74">
        <w:rPr>
          <w:rFonts w:ascii="Times New Roman CE" w:eastAsia="Times New Roman" w:hAnsi="Times New Roman CE" w:cs="Times New Roman CE"/>
          <w:color w:val="000000"/>
          <w:sz w:val="24"/>
          <w:szCs w:val="24"/>
          <w:lang w:eastAsia="cs-CZ"/>
        </w:rPr>
        <w:t> a návazných pracích o kulturních praktikách (především </w:t>
      </w:r>
      <w:r w:rsidRPr="008D1B74">
        <w:rPr>
          <w:rFonts w:ascii="Times New Roman CE" w:eastAsia="Times New Roman" w:hAnsi="Times New Roman CE" w:cs="Times New Roman CE"/>
          <w:i/>
          <w:iCs/>
          <w:color w:val="000000"/>
          <w:sz w:val="24"/>
          <w:szCs w:val="24"/>
          <w:lang w:eastAsia="cs-CZ"/>
        </w:rPr>
        <w:t>Fotografie: Obyčejné umění</w:t>
      </w:r>
      <w:r w:rsidRPr="008D1B74">
        <w:rPr>
          <w:rFonts w:ascii="Times New Roman CE" w:eastAsia="Times New Roman" w:hAnsi="Times New Roman CE" w:cs="Times New Roman CE"/>
          <w:color w:val="000000"/>
          <w:sz w:val="24"/>
          <w:szCs w:val="24"/>
          <w:lang w:eastAsia="cs-CZ"/>
        </w:rPr>
        <w:t> a </w:t>
      </w:r>
      <w:r w:rsidRPr="008D1B74">
        <w:rPr>
          <w:rFonts w:ascii="Times New Roman CE" w:eastAsia="Times New Roman" w:hAnsi="Times New Roman CE" w:cs="Times New Roman CE"/>
          <w:i/>
          <w:iCs/>
          <w:color w:val="000000"/>
          <w:sz w:val="24"/>
          <w:szCs w:val="24"/>
          <w:lang w:eastAsia="cs-CZ"/>
        </w:rPr>
        <w:t>Láska k umění: Evropská umělecká muzea a jejich návštěvníci</w:t>
      </w:r>
      <w:r w:rsidRPr="008D1B74">
        <w:rPr>
          <w:rFonts w:ascii="Times New Roman CE" w:eastAsia="Times New Roman" w:hAnsi="Times New Roman CE" w:cs="Times New Roman CE"/>
          <w:color w:val="000000"/>
          <w:sz w:val="24"/>
          <w:szCs w:val="24"/>
          <w:lang w:eastAsia="cs-CZ"/>
        </w:rPr>
        <w:t>) předkládá Bourdieu radikální "sociální kritiku posuzování vkusu" (podtitul knihy odkazuje na známou kritiku soudnosti Immanuela Kanta), grafický popis fungování kultury a moci v současné společnosti a vzorovou ilustraci užití konceptuální triády habitus, kapitál a pole. Rozpracoval zde také teorii třídy spojující marxistický důraz na ekonomickou determinaci s weberiánským uznáním kulturního řádu za diferencující faktor a s durkheimovským zájmem o klasifikaci.</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29.</w:t>
      </w:r>
      <w:r w:rsidRPr="008D1B74">
        <w:rPr>
          <w:rFonts w:ascii="Times New Roman CE" w:eastAsia="Times New Roman" w:hAnsi="Times New Roman CE" w:cs="Times New Roman CE"/>
          <w:color w:val="000000"/>
          <w:sz w:val="24"/>
          <w:szCs w:val="24"/>
          <w:lang w:eastAsia="cs-CZ"/>
        </w:rPr>
        <w:br/>
        <w:t>Za prvé, Bourdieu ukazuje, že individuální estetický soud zdaleka není výrazem nějaké jedinečné vnitřní citlivosti, ale výlučně </w:t>
      </w:r>
      <w:r w:rsidRPr="008D1B74">
        <w:rPr>
          <w:rFonts w:ascii="Times New Roman CE" w:eastAsia="Times New Roman" w:hAnsi="Times New Roman CE" w:cs="Times New Roman CE"/>
          <w:i/>
          <w:iCs/>
          <w:color w:val="000000"/>
          <w:sz w:val="24"/>
          <w:szCs w:val="24"/>
          <w:lang w:eastAsia="cs-CZ"/>
        </w:rPr>
        <w:t>sociální schopnosti,</w:t>
      </w:r>
      <w:r w:rsidRPr="008D1B74">
        <w:rPr>
          <w:rFonts w:ascii="Times New Roman CE" w:eastAsia="Times New Roman" w:hAnsi="Times New Roman CE" w:cs="Times New Roman CE"/>
          <w:color w:val="000000"/>
          <w:sz w:val="24"/>
          <w:szCs w:val="24"/>
          <w:lang w:eastAsia="cs-CZ"/>
        </w:rPr>
        <w:t> která je výsledkem třídní výchovy a vzdělání. Ocenit obraz, báseň či symfonii předpokládá zvládnout symbolický kód, jehož jsou materializací, a to pak vyžaduje ovládnout vhodný druh kulturního kapitálu. Osvojit si tento kód lze vstřebáním v prostředí, z něhož člověk pochází, nebo explicitní výukou. Dochází-li k tomu v původní rodině (jako u dětí z kulturních rodin vyšší třídy), je tato trénovaná schopnost považována za individuální nadání, za vnitřní inklinaci, která je důkazem duchovní hodnoty. Kantovská teorie "čisté estetiky", kterou filozofie předkládá jako univerzální, není ničím jiným než stylizovaným - a mystifikujícím - popisem této specifické zkušenosti "lásky k umění", za niž příslušníci buržoazie vděčí své privilegované sociální pozici a životním podmínkám.</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30.</w:t>
      </w:r>
      <w:r w:rsidRPr="008D1B74">
        <w:rPr>
          <w:rFonts w:ascii="Times New Roman CE" w:eastAsia="Times New Roman" w:hAnsi="Times New Roman CE" w:cs="Times New Roman CE"/>
          <w:color w:val="000000"/>
          <w:sz w:val="24"/>
          <w:szCs w:val="24"/>
          <w:lang w:eastAsia="cs-CZ"/>
        </w:rPr>
        <w:br/>
        <w:t>Druhým hlavním tvrzením </w:t>
      </w:r>
      <w:r w:rsidRPr="008D1B74">
        <w:rPr>
          <w:rFonts w:ascii="Times New Roman CE" w:eastAsia="Times New Roman" w:hAnsi="Times New Roman CE" w:cs="Times New Roman CE"/>
          <w:i/>
          <w:iCs/>
          <w:color w:val="000000"/>
          <w:sz w:val="24"/>
          <w:szCs w:val="24"/>
          <w:lang w:eastAsia="cs-CZ"/>
        </w:rPr>
        <w:t>Odlišení</w:t>
      </w:r>
      <w:r w:rsidRPr="008D1B74">
        <w:rPr>
          <w:rFonts w:ascii="Times New Roman CE" w:eastAsia="Times New Roman" w:hAnsi="Times New Roman CE" w:cs="Times New Roman CE"/>
          <w:color w:val="000000"/>
          <w:sz w:val="24"/>
          <w:szCs w:val="24"/>
          <w:lang w:eastAsia="cs-CZ"/>
        </w:rPr>
        <w:t> je, že tento estetický cit a s ním spojené životní styly různých skupin se definují ve vzájemné opozici: </w:t>
      </w:r>
      <w:r w:rsidRPr="008D1B74">
        <w:rPr>
          <w:rFonts w:ascii="Times New Roman CE" w:eastAsia="Times New Roman" w:hAnsi="Times New Roman CE" w:cs="Times New Roman CE"/>
          <w:i/>
          <w:iCs/>
          <w:color w:val="000000"/>
          <w:sz w:val="24"/>
          <w:szCs w:val="24"/>
          <w:lang w:eastAsia="cs-CZ"/>
        </w:rPr>
        <w:t>vkus je především a převážně nevkusem druhých.</w:t>
      </w:r>
      <w:r w:rsidRPr="008D1B74">
        <w:rPr>
          <w:rFonts w:ascii="Times New Roman CE" w:eastAsia="Times New Roman" w:hAnsi="Times New Roman CE" w:cs="Times New Roman CE"/>
          <w:color w:val="000000"/>
          <w:sz w:val="24"/>
          <w:szCs w:val="24"/>
          <w:lang w:eastAsia="cs-CZ"/>
        </w:rPr>
        <w:t xml:space="preserve"> Je tomu tak proto, že každá kulturní praxe - tvídové kalhoty či džíny, golf či fotbal, muzeum či autosalón, jazz či sitcomy atd. - získává svůj sociální význam a vlastní schopnost označovat sociální rozdíl a vzdálenost nikoli na základě vnitřních vlastností, ale na základě umístění v systému podobných objektů a praktik. Odhalit sociální logiku spotřeby tak nevyžaduje stanovit přímý vztah mezi praxí a určitou třídní kategorií (například mezi jízdou </w:t>
      </w:r>
      <w:r w:rsidRPr="008D1B74">
        <w:rPr>
          <w:rFonts w:ascii="Times New Roman CE" w:eastAsia="Times New Roman" w:hAnsi="Times New Roman CE" w:cs="Times New Roman CE"/>
          <w:color w:val="000000"/>
          <w:sz w:val="24"/>
          <w:szCs w:val="24"/>
          <w:lang w:eastAsia="cs-CZ"/>
        </w:rPr>
        <w:lastRenderedPageBreak/>
        <w:t>na koni a šlechtou), ale strukturální soulad mezi dvěma konstelacemi vztahů, prostorem životních stylů a prostorem sociálních pozic různých skupin.</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31.</w:t>
      </w:r>
      <w:r w:rsidRPr="008D1B74">
        <w:rPr>
          <w:rFonts w:ascii="Times New Roman CE" w:eastAsia="Times New Roman" w:hAnsi="Times New Roman CE" w:cs="Times New Roman CE"/>
          <w:color w:val="000000"/>
          <w:sz w:val="24"/>
          <w:szCs w:val="24"/>
          <w:lang w:eastAsia="cs-CZ"/>
        </w:rPr>
        <w:br/>
        <w:t>Bourdieu ukazuje, že tento prostor sociálních pozic je řízen dvěma </w:t>
      </w:r>
      <w:r w:rsidRPr="008D1B74">
        <w:rPr>
          <w:rFonts w:ascii="Times New Roman CE" w:eastAsia="Times New Roman" w:hAnsi="Times New Roman CE" w:cs="Times New Roman CE"/>
          <w:i/>
          <w:iCs/>
          <w:color w:val="000000"/>
          <w:sz w:val="24"/>
          <w:szCs w:val="24"/>
          <w:lang w:eastAsia="cs-CZ"/>
        </w:rPr>
        <w:t>navzájem se protínajícími principy diferenciace, ekonomickým a kulturním kapitálem,</w:t>
      </w:r>
      <w:r w:rsidRPr="008D1B74">
        <w:rPr>
          <w:rFonts w:ascii="Times New Roman CE" w:eastAsia="Times New Roman" w:hAnsi="Times New Roman CE" w:cs="Times New Roman CE"/>
          <w:color w:val="000000"/>
          <w:sz w:val="24"/>
          <w:szCs w:val="24"/>
          <w:lang w:eastAsia="cs-CZ"/>
        </w:rPr>
        <w:t> jejichž distribuce vymezují dva protiklady stojící v pozadí základních linií rozporu a konfliktu vyspělé společnosti.</w:t>
      </w:r>
      <w:bookmarkStart w:id="9" w:name="_ednref9"/>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"_edn9"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[9]</w:t>
      </w:r>
      <w:r w:rsidRPr="008D1B74">
        <w:rPr>
          <w:rFonts w:ascii="Times New Roman CE" w:eastAsia="Times New Roman" w:hAnsi="Times New Roman CE" w:cs="Times New Roman CE"/>
          <w:color w:val="000000"/>
          <w:sz w:val="24"/>
          <w:szCs w:val="24"/>
          <w:lang w:eastAsia="cs-CZ"/>
        </w:rPr>
        <w:fldChar w:fldCharType="end"/>
      </w:r>
      <w:bookmarkEnd w:id="9"/>
      <w:r w:rsidRPr="008D1B74">
        <w:rPr>
          <w:rFonts w:ascii="Times New Roman CE" w:eastAsia="Times New Roman" w:hAnsi="Times New Roman CE" w:cs="Times New Roman CE"/>
          <w:color w:val="000000"/>
          <w:sz w:val="24"/>
          <w:szCs w:val="24"/>
          <w:lang w:eastAsia="cs-CZ"/>
        </w:rPr>
        <w:t> První, vertikální rozdělení staví jednající s velkým objemem obou kapitálů (vládnoucí třída) proti těm, komu jsou odepřeny (ovládaná třída). Druhá, horizontální opozice se utváří v rámci vládnoucí třídy. Na jedné straně stojí ti, kdo mají hodně ekonomického a málo kulturního kapitálu (vlastníci podniků a řídící pracovníci, kteří představují vládnoucí frakci vládnoucí třídy), na druhé straně ti, jejichž kapitál je především kulturní (inteligence a umělci, kteří jsou oporou podřízené frakce v rámci vládnoucí třídy). Individua a rodiny se permanentně snaží udržovat nebo zlepšovat svoji pozici v sociálním prostoru strategiemi rekonverze, jejichž prostřednictvím převádějí nebo směňují jeden druh kapitálu za jiný. Spolu s tím, jak se každá třída a třídní frakce snaží prosadit hierarchii nejlépe odpovídající skladbě jejich kapitálu, stává se hlavním předmětem sociálních bojů směnný kurz různých druhů kapitálu zformovaného takovými institucionálními mechanismy, jako je školský systém, trh práce a dědické zákony.</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32.</w:t>
      </w:r>
      <w:r w:rsidRPr="008D1B74">
        <w:rPr>
          <w:rFonts w:ascii="Times New Roman CE" w:eastAsia="Times New Roman" w:hAnsi="Times New Roman CE" w:cs="Times New Roman CE"/>
          <w:color w:val="000000"/>
          <w:sz w:val="24"/>
          <w:szCs w:val="24"/>
          <w:lang w:eastAsia="cs-CZ"/>
        </w:rPr>
        <w:br/>
        <w:t>Po té, co Bourdieu zmapoval strukturu sociálního prostoru, ukazuje, že </w:t>
      </w:r>
      <w:r w:rsidRPr="008D1B74">
        <w:rPr>
          <w:rFonts w:ascii="Times New Roman CE" w:eastAsia="Times New Roman" w:hAnsi="Times New Roman CE" w:cs="Times New Roman CE"/>
          <w:i/>
          <w:iCs/>
          <w:color w:val="000000"/>
          <w:sz w:val="24"/>
          <w:szCs w:val="24"/>
          <w:lang w:eastAsia="cs-CZ"/>
        </w:rPr>
        <w:t>hierarchie životních stylů je nerozeznaným zpětným překladem hierarchie tříd.</w:t>
      </w:r>
      <w:r w:rsidRPr="008D1B74">
        <w:rPr>
          <w:rFonts w:ascii="Times New Roman CE" w:eastAsia="Times New Roman" w:hAnsi="Times New Roman CE" w:cs="Times New Roman CE"/>
          <w:color w:val="000000"/>
          <w:sz w:val="24"/>
          <w:szCs w:val="24"/>
          <w:lang w:eastAsia="cs-CZ"/>
        </w:rPr>
        <w:t> Každé z hlavních sociálních pozic - buržoazii, maloburžoazii a dělnické třídě - odpovídá nějaký třídní habitus podpírající tři zřetelné typy vkusu. "Cit pro odlišení" buržoazie je manifestací její distance od materiální nezbytnosti v symbolickém řádu a od dlouhodobého monopolu nad vzácnými kulturními statky. Buržoazie dává přednost formě před funkcí, stylu před tématem, a vychvaluje "čisté potěšení" mysli nad "obyčejným potěšením" smyslů. Mnohem důležitější však je, že buržoazní vkus sám sebe definuje negací "vkusu nutnosti" dělnické třídy. Ten může být vlastně popsán jako opak kantovské estetiky: podřizuje formu funkci a odmítá oddělovat posuzování od praktických zájmů, umění od každodenního života (dělníci například používají fotografii k oslavě vysoce ceněného kolektivního života a dávají přednost obrázkům, jež věrně tlumočí realitu, před fotografiemi sledujícími samoúčelný vizuální efekt). Maloburžoazie lapena v mezilehlých zónách sociálního prostoru projevuje vkus "kulturní dobré vůle": zná legitimní symbolické statky, ale neumí je používat správně - s lehkostí a samozřejmostí vycházejících z habitu získaného v rodině. Klaní se svátosti buržoazní kultury, ale protože si neosvojila její kód, neustále riskuje, že odhalí své druhořadé postavení, právě když se je snaží skrýt přijímáním praktik těch, kdo jsou jí v hospodářském i kulturním řádu nadřazeni.</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33.</w:t>
      </w:r>
      <w:r w:rsidRPr="008D1B74">
        <w:rPr>
          <w:rFonts w:ascii="Times New Roman CE" w:eastAsia="Times New Roman" w:hAnsi="Times New Roman CE" w:cs="Times New Roman CE"/>
          <w:color w:val="000000"/>
          <w:sz w:val="24"/>
          <w:szCs w:val="24"/>
          <w:lang w:eastAsia="cs-CZ"/>
        </w:rPr>
        <w:br/>
        <w:t>Tímto náčrtem mapy sociálních pozic, vkusů a jejich vzájemného vztahu, však Bourdieu nekončí. Ukazuje, že </w:t>
      </w:r>
      <w:r w:rsidRPr="008D1B74">
        <w:rPr>
          <w:rFonts w:ascii="Times New Roman CE" w:eastAsia="Times New Roman" w:hAnsi="Times New Roman CE" w:cs="Times New Roman CE"/>
          <w:i/>
          <w:iCs/>
          <w:color w:val="000000"/>
          <w:sz w:val="24"/>
          <w:szCs w:val="24"/>
          <w:lang w:eastAsia="cs-CZ"/>
        </w:rPr>
        <w:t>soupeření mezi skupinami v prostoru životních stylů je skrytou, byť základní dimenzí třídního boje.</w:t>
      </w:r>
      <w:r w:rsidRPr="008D1B74">
        <w:rPr>
          <w:rFonts w:ascii="Times New Roman CE" w:eastAsia="Times New Roman" w:hAnsi="Times New Roman CE" w:cs="Times New Roman CE"/>
          <w:color w:val="000000"/>
          <w:sz w:val="24"/>
          <w:szCs w:val="24"/>
          <w:lang w:eastAsia="cs-CZ"/>
        </w:rPr>
        <w:t> Vnutit někomu své umění žít totiž znamená vnutit mu zároveň principy vidění světa, které legitimizují nerovnost vytvářením zdání, že rozdělení sociálního prostoru má kořeny spíše v distribuci sklonů individuí než v distribuci kapitálu. Oproti marxistické teorii, která definuje třídy výlučně v hospodářské sféře, a to pozicí jednotlivců ve výrobních vztazích, Bourdieu tvrdí, že třídy vznikají spojením sdílených pozic v sociálním prostoru se sdílenými dispozicemi, které se aktualizují v oblasti spotřeby</w:t>
      </w:r>
      <w:r w:rsidRPr="008D1B74">
        <w:rPr>
          <w:rFonts w:ascii="Times New Roman CE" w:eastAsia="Times New Roman" w:hAnsi="Times New Roman CE" w:cs="Times New Roman CE"/>
          <w:b/>
          <w:bCs/>
          <w:color w:val="000000"/>
          <w:sz w:val="24"/>
          <w:szCs w:val="24"/>
          <w:lang w:eastAsia="cs-CZ"/>
        </w:rPr>
        <w:t>:</w:t>
      </w:r>
      <w:r w:rsidRPr="008D1B74">
        <w:rPr>
          <w:rFonts w:ascii="Times New Roman CE" w:eastAsia="Times New Roman" w:hAnsi="Times New Roman CE" w:cs="Times New Roman CE"/>
          <w:color w:val="000000"/>
          <w:sz w:val="24"/>
          <w:szCs w:val="24"/>
          <w:lang w:eastAsia="cs-CZ"/>
        </w:rPr>
        <w:t> "</w:t>
      </w:r>
      <w:r w:rsidRPr="008D1B74">
        <w:rPr>
          <w:rFonts w:ascii="Times New Roman CE" w:eastAsia="Times New Roman" w:hAnsi="Times New Roman CE" w:cs="Times New Roman CE"/>
          <w:i/>
          <w:iCs/>
          <w:color w:val="000000"/>
          <w:sz w:val="24"/>
          <w:szCs w:val="24"/>
          <w:lang w:eastAsia="cs-CZ"/>
        </w:rPr>
        <w:t>Reprezentace,</w:t>
      </w:r>
      <w:r w:rsidRPr="008D1B74">
        <w:rPr>
          <w:rFonts w:ascii="Times New Roman CE" w:eastAsia="Times New Roman" w:hAnsi="Times New Roman CE" w:cs="Times New Roman CE"/>
          <w:color w:val="000000"/>
          <w:sz w:val="24"/>
          <w:szCs w:val="24"/>
          <w:lang w:eastAsia="cs-CZ"/>
        </w:rPr>
        <w:t> které individua a skupiny nevyhnutelně zahrnují do svých praktik, jsou nedílnou součástí jejich sociální reality. Třída je definována stejně svým</w:t>
      </w:r>
      <w:r w:rsidRPr="008D1B74">
        <w:rPr>
          <w:rFonts w:ascii="Times New Roman CE" w:eastAsia="Times New Roman" w:hAnsi="Times New Roman CE" w:cs="Times New Roman CE"/>
          <w:i/>
          <w:iCs/>
          <w:color w:val="000000"/>
          <w:sz w:val="24"/>
          <w:szCs w:val="24"/>
          <w:lang w:eastAsia="cs-CZ"/>
        </w:rPr>
        <w:t>vnímaným bytím,</w:t>
      </w:r>
      <w:r w:rsidRPr="008D1B74">
        <w:rPr>
          <w:rFonts w:ascii="Times New Roman CE" w:eastAsia="Times New Roman" w:hAnsi="Times New Roman CE" w:cs="Times New Roman CE"/>
          <w:color w:val="000000"/>
          <w:sz w:val="24"/>
          <w:szCs w:val="24"/>
          <w:lang w:eastAsia="cs-CZ"/>
        </w:rPr>
        <w:t> jako svým bytím" (</w:t>
      </w:r>
      <w:hyperlink r:id="rId30" w:anchor="bou84" w:history="1">
        <w:r w:rsidRPr="008D1B74">
          <w:rPr>
            <w:rFonts w:ascii="Times New Roman CE" w:eastAsia="Times New Roman" w:hAnsi="Times New Roman CE" w:cs="Times New Roman CE"/>
            <w:color w:val="AF0707"/>
            <w:sz w:val="24"/>
            <w:szCs w:val="24"/>
            <w:u w:val="single"/>
            <w:lang w:eastAsia="cs-CZ"/>
          </w:rPr>
          <w:t>Bourdieu 1984</w:t>
        </w:r>
      </w:hyperlink>
      <w:r w:rsidRPr="008D1B74">
        <w:rPr>
          <w:rFonts w:ascii="Times New Roman CE" w:eastAsia="Times New Roman" w:hAnsi="Times New Roman CE" w:cs="Times New Roman CE"/>
          <w:color w:val="000000"/>
          <w:sz w:val="24"/>
          <w:szCs w:val="24"/>
          <w:lang w:eastAsia="cs-CZ"/>
        </w:rPr>
        <w:t xml:space="preserve">: 564). Protože sociální klasifikace vstupují do </w:t>
      </w:r>
      <w:r w:rsidRPr="008D1B74">
        <w:rPr>
          <w:rFonts w:ascii="Times New Roman CE" w:eastAsia="Times New Roman" w:hAnsi="Times New Roman CE" w:cs="Times New Roman CE"/>
          <w:color w:val="000000"/>
          <w:sz w:val="24"/>
          <w:szCs w:val="24"/>
          <w:lang w:eastAsia="cs-CZ"/>
        </w:rPr>
        <w:lastRenderedPageBreak/>
        <w:t>vlastní konstituce třídy, jsou nástrojem symbolické nadvlády a představují to, oč v třídním boji (a boji frakcí) jde. Totiž o to, že se každá třída či frakce snaží zachováním nebo změnou reprezentace reality podřídit si klasifikační schémata, která mají moc konzervovat nebo měnit realitu (</w:t>
      </w:r>
      <w:hyperlink r:id="rId31" w:anchor="bou85" w:history="1">
        <w:r w:rsidRPr="008D1B74">
          <w:rPr>
            <w:rFonts w:ascii="Times New Roman CE" w:eastAsia="Times New Roman" w:hAnsi="Times New Roman CE" w:cs="Times New Roman CE"/>
            <w:color w:val="AF0707"/>
            <w:sz w:val="24"/>
            <w:szCs w:val="24"/>
            <w:u w:val="single"/>
            <w:lang w:eastAsia="cs-CZ"/>
          </w:rPr>
          <w:t>Bourdieu 1985</w:t>
        </w:r>
      </w:hyperlink>
      <w:r w:rsidRPr="008D1B74">
        <w:rPr>
          <w:rFonts w:ascii="Times New Roman CE" w:eastAsia="Times New Roman" w:hAnsi="Times New Roman CE" w:cs="Times New Roman CE"/>
          <w:color w:val="000000"/>
          <w:sz w:val="24"/>
          <w:szCs w:val="24"/>
          <w:lang w:eastAsia="cs-CZ"/>
        </w:rPr>
        <w:t>).</w:t>
      </w:r>
    </w:p>
    <w:p w:rsidR="008D1B74" w:rsidRPr="008D1B74" w:rsidRDefault="008D1B74" w:rsidP="008D1B74">
      <w:pPr>
        <w:spacing w:before="225" w:after="100" w:afterAutospacing="1" w:line="240" w:lineRule="auto"/>
        <w:outlineLvl w:val="2"/>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Imperativ reflexivity</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34.</w:t>
      </w:r>
      <w:r w:rsidRPr="008D1B74">
        <w:rPr>
          <w:rFonts w:ascii="Times New Roman CE" w:eastAsia="Times New Roman" w:hAnsi="Times New Roman CE" w:cs="Times New Roman CE"/>
          <w:color w:val="000000"/>
          <w:sz w:val="24"/>
          <w:szCs w:val="24"/>
          <w:lang w:eastAsia="cs-CZ"/>
        </w:rPr>
        <w:br/>
        <w:t>Kolektivní reprezentace tak plní politické i sociální funkce: klasifikační systémy kromě toho, že umožňují "logickou integraci" společnosti, jak tvrdil Émile Durkheim, slouží také k zabezpečení a naturalizaci nadvlády. Tím se do epicentra her o symbolickou moc dostává inteligence jako profesionální tvůrce autoritativní vize sociálního světa. Je proto potřeba věnovat zvláštní pozornost jejímu postavení, strategiím a občanskému poslání.</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35.</w:t>
      </w:r>
      <w:r w:rsidRPr="008D1B74">
        <w:rPr>
          <w:rFonts w:ascii="Times New Roman CE" w:eastAsia="Times New Roman" w:hAnsi="Times New Roman CE" w:cs="Times New Roman CE"/>
          <w:color w:val="000000"/>
          <w:sz w:val="24"/>
          <w:szCs w:val="24"/>
          <w:lang w:eastAsia="cs-CZ"/>
        </w:rPr>
        <w:br/>
        <w:t>Sociologie inteligence není pro Bourdieu jednou z mnoha specializací, ale neoddělitelnou součástí sociologické metody. K tomu, abychom mohli razit cestu rigorózní vědě o společnosti, potřebujeme vědět, čím jsou sociologové omezováni a jak je poznání, které produkují, ovlivněno specifickými zájmy, jež sledují jako "členové podřízené frakce vládnoucí třídy" a jako účastníci "pole inteligence". To nás přivádí k nejtypičtějšímu rysu sociální teorie Bourdieu, jenž spočívá v jeho obsedantním požadavku </w:t>
      </w:r>
      <w:r w:rsidRPr="008D1B74">
        <w:rPr>
          <w:rFonts w:ascii="Times New Roman CE" w:eastAsia="Times New Roman" w:hAnsi="Times New Roman CE" w:cs="Times New Roman CE"/>
          <w:i/>
          <w:iCs/>
          <w:color w:val="000000"/>
          <w:sz w:val="24"/>
          <w:szCs w:val="24"/>
          <w:lang w:eastAsia="cs-CZ"/>
        </w:rPr>
        <w:t>reflexivity</w:t>
      </w:r>
      <w:r w:rsidRPr="008D1B74">
        <w:rPr>
          <w:rFonts w:ascii="Times New Roman CE" w:eastAsia="Times New Roman" w:hAnsi="Times New Roman CE" w:cs="Times New Roman CE"/>
          <w:color w:val="000000"/>
          <w:sz w:val="24"/>
          <w:szCs w:val="24"/>
          <w:lang w:eastAsia="cs-CZ"/>
        </w:rPr>
        <w:t>.</w:t>
      </w:r>
      <w:bookmarkStart w:id="10" w:name="_ednref10"/>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"_edn10"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[10]</w:t>
      </w:r>
      <w:r w:rsidRPr="008D1B74">
        <w:rPr>
          <w:rFonts w:ascii="Times New Roman CE" w:eastAsia="Times New Roman" w:hAnsi="Times New Roman CE" w:cs="Times New Roman CE"/>
          <w:color w:val="000000"/>
          <w:sz w:val="24"/>
          <w:szCs w:val="24"/>
          <w:lang w:eastAsia="cs-CZ"/>
        </w:rPr>
        <w:fldChar w:fldCharType="end"/>
      </w:r>
      <w:bookmarkEnd w:id="10"/>
      <w:r w:rsidRPr="008D1B74">
        <w:rPr>
          <w:rFonts w:ascii="Times New Roman CE" w:eastAsia="Times New Roman" w:hAnsi="Times New Roman CE" w:cs="Times New Roman CE"/>
          <w:color w:val="000000"/>
          <w:sz w:val="24"/>
          <w:szCs w:val="24"/>
          <w:lang w:eastAsia="cs-CZ"/>
        </w:rPr>
        <w:t>Reflexivita se vztahuje k potřebě neustále vracet nástroje sociální vědy k sociologovi ve snaze lépe kontrolovat zkreslení, která do konstrukce objektů vnášejí tři faktory. Prvním a nejzřetelnějším je osobní identita výzkumníka: jeho rod (gender), třída, národnost, etnická příslušnost, vzdělání atd. Druhým faktorem je jeho umístění v intelektuálním poli, což je něco jiného než umístění v sociálním prostoru jako celku. Tento faktor vyžaduje kritický rozbor pojmů, metod a problematiky, kterou sociolog zdědil, a také ostražitost vůči cenzuře, jíž se projevuje oddanost oboru a institucím.</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36.</w:t>
      </w:r>
      <w:r w:rsidRPr="008D1B74">
        <w:rPr>
          <w:rFonts w:ascii="Times New Roman CE" w:eastAsia="Times New Roman" w:hAnsi="Times New Roman CE" w:cs="Times New Roman CE"/>
          <w:color w:val="000000"/>
          <w:sz w:val="24"/>
          <w:szCs w:val="24"/>
          <w:lang w:eastAsia="cs-CZ"/>
        </w:rPr>
        <w:br/>
        <w:t>Nejzáludnějším zdrojem zkreslení je však podle Bourdieu (</w:t>
      </w:r>
      <w:hyperlink r:id="rId32" w:anchor="bou90a" w:history="1">
        <w:r w:rsidRPr="008D1B74">
          <w:rPr>
            <w:rFonts w:ascii="Times New Roman CE" w:eastAsia="Times New Roman" w:hAnsi="Times New Roman CE" w:cs="Times New Roman CE"/>
            <w:color w:val="AF0707"/>
            <w:sz w:val="24"/>
            <w:szCs w:val="24"/>
            <w:u w:val="single"/>
            <w:lang w:eastAsia="cs-CZ"/>
          </w:rPr>
          <w:t>1990a</w:t>
        </w:r>
      </w:hyperlink>
      <w:r w:rsidRPr="008D1B74">
        <w:rPr>
          <w:rFonts w:ascii="Times New Roman CE" w:eastAsia="Times New Roman" w:hAnsi="Times New Roman CE" w:cs="Times New Roman CE"/>
          <w:color w:val="000000"/>
          <w:sz w:val="24"/>
          <w:szCs w:val="24"/>
          <w:lang w:eastAsia="cs-CZ"/>
        </w:rPr>
        <w:t>) rozjímavý nebo akademický postoj, jenž při zkoumání společnosti sociolog nutně zaujme. Ten ho vede k tomu, že svět chybně konstruuje spíše jako interpretativní hříčku k řešení, než jako změť praktických úkolů, jež je třeba provést v reálném čase a prostoru - a svět takovou změtí úkolů pro jednající je. Tento "akademický omyl" vede k deformaci situační, adaptivní "fuzzy logiky" praxe, neboť ji směšuje s abstraktní logikou intelektuálního rozvažování. V práci </w:t>
      </w:r>
      <w:r w:rsidRPr="008D1B74">
        <w:rPr>
          <w:rFonts w:ascii="Times New Roman CE" w:eastAsia="Times New Roman" w:hAnsi="Times New Roman CE" w:cs="Times New Roman CE"/>
          <w:i/>
          <w:iCs/>
          <w:color w:val="000000"/>
          <w:sz w:val="24"/>
          <w:szCs w:val="24"/>
          <w:lang w:eastAsia="cs-CZ"/>
        </w:rPr>
        <w:t>Pascalovská rozjímání</w:t>
      </w:r>
      <w:r w:rsidRPr="008D1B74">
        <w:rPr>
          <w:rFonts w:ascii="Times New Roman CE" w:eastAsia="Times New Roman" w:hAnsi="Times New Roman CE" w:cs="Times New Roman CE"/>
          <w:color w:val="000000"/>
          <w:sz w:val="24"/>
          <w:szCs w:val="24"/>
          <w:lang w:eastAsia="cs-CZ"/>
        </w:rPr>
        <w:t> Bourdieu (</w:t>
      </w:r>
      <w:hyperlink r:id="rId33" w:anchor="bou97a" w:history="1">
        <w:r w:rsidRPr="008D1B74">
          <w:rPr>
            <w:rFonts w:ascii="Times New Roman CE" w:eastAsia="Times New Roman" w:hAnsi="Times New Roman CE" w:cs="Times New Roman CE"/>
            <w:color w:val="AF0707"/>
            <w:sz w:val="24"/>
            <w:szCs w:val="24"/>
            <w:u w:val="single"/>
            <w:lang w:eastAsia="cs-CZ"/>
          </w:rPr>
          <w:t>1997a</w:t>
        </w:r>
      </w:hyperlink>
      <w:r w:rsidRPr="008D1B74">
        <w:rPr>
          <w:rFonts w:ascii="Times New Roman CE" w:eastAsia="Times New Roman" w:hAnsi="Times New Roman CE" w:cs="Times New Roman CE"/>
          <w:color w:val="000000"/>
          <w:sz w:val="24"/>
          <w:szCs w:val="24"/>
          <w:lang w:eastAsia="cs-CZ"/>
        </w:rPr>
        <w:t>) tvrdí, že tato "akademická podjatost" je nejen zdrojem problémů epistemologických, ale též estetických a etických. Předpoklad, že sociolog je spíše "nezúčastněný divák" stojící mimo svět než někdo, kdo je do světa zapojen a kdo se jím zaměstnává (zabývá i inspiruje), systematicky deformuje naše pojetí vědění, krásy a mravnosti. Tyto deformace se navzájem posilují a s velkou pravděpodobností zůstanou nepovšimnuty, protože ti, kdo tyto koncepce vědění, krásy a mravnosti produkují a užívají, sdílejí stejnou akademickou pózu.</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37.</w:t>
      </w:r>
      <w:r w:rsidRPr="008D1B74">
        <w:rPr>
          <w:rFonts w:ascii="Times New Roman CE" w:eastAsia="Times New Roman" w:hAnsi="Times New Roman CE" w:cs="Times New Roman CE"/>
          <w:color w:val="000000"/>
          <w:sz w:val="24"/>
          <w:szCs w:val="24"/>
          <w:lang w:eastAsia="cs-CZ"/>
        </w:rPr>
        <w:br/>
        <w:t>Tento druh </w:t>
      </w:r>
      <w:r w:rsidRPr="008D1B74">
        <w:rPr>
          <w:rFonts w:ascii="Times New Roman CE" w:eastAsia="Times New Roman" w:hAnsi="Times New Roman CE" w:cs="Times New Roman CE"/>
          <w:i/>
          <w:iCs/>
          <w:color w:val="000000"/>
          <w:sz w:val="24"/>
          <w:szCs w:val="24"/>
          <w:lang w:eastAsia="cs-CZ"/>
        </w:rPr>
        <w:t>epistemické reflexivity</w:t>
      </w:r>
      <w:r w:rsidRPr="008D1B74">
        <w:rPr>
          <w:rFonts w:ascii="Times New Roman CE" w:eastAsia="Times New Roman" w:hAnsi="Times New Roman CE" w:cs="Times New Roman CE"/>
          <w:color w:val="000000"/>
          <w:sz w:val="24"/>
          <w:szCs w:val="24"/>
          <w:lang w:eastAsia="cs-CZ"/>
        </w:rPr>
        <w:t>, jehož je Bourdieu zastáncem, se diametrálně liší od narcisistní reflexivity oslavované některými "postmoderními" autory, podle nichž se analytický pohled vrací zpět k soukromé osobě analytika. Cílem Bourdieu je totiž tvrzení vědy o společnosti posílit, a nikoli podkopat její základy povrchní oslavou epistemologického a politického nihilismu. Nejzjevnější je to v jeho rozboru struktury a fungování akademického pole v </w:t>
      </w:r>
      <w:r w:rsidRPr="008D1B74">
        <w:rPr>
          <w:rFonts w:ascii="Times New Roman CE" w:eastAsia="Times New Roman" w:hAnsi="Times New Roman CE" w:cs="Times New Roman CE"/>
          <w:i/>
          <w:iCs/>
          <w:color w:val="000000"/>
          <w:sz w:val="24"/>
          <w:szCs w:val="24"/>
          <w:lang w:eastAsia="cs-CZ"/>
        </w:rPr>
        <w:t>Homo Academicus</w:t>
      </w:r>
      <w:r w:rsidRPr="008D1B74">
        <w:rPr>
          <w:rFonts w:ascii="Times New Roman CE" w:eastAsia="Times New Roman" w:hAnsi="Times New Roman CE" w:cs="Times New Roman CE"/>
          <w:color w:val="000000"/>
          <w:sz w:val="24"/>
          <w:szCs w:val="24"/>
          <w:lang w:eastAsia="cs-CZ"/>
        </w:rPr>
        <w:t> (</w:t>
      </w:r>
      <w:hyperlink r:id="rId34" w:anchor="bou88" w:history="1">
        <w:r w:rsidRPr="008D1B74">
          <w:rPr>
            <w:rFonts w:ascii="Times New Roman CE" w:eastAsia="Times New Roman" w:hAnsi="Times New Roman CE" w:cs="Times New Roman CE"/>
            <w:color w:val="AF0707"/>
            <w:sz w:val="24"/>
            <w:szCs w:val="24"/>
            <w:u w:val="single"/>
            <w:lang w:eastAsia="cs-CZ"/>
          </w:rPr>
          <w:t>Bourdieu 1988</w:t>
        </w:r>
      </w:hyperlink>
      <w:r w:rsidRPr="008D1B74">
        <w:rPr>
          <w:rFonts w:ascii="Times New Roman CE" w:eastAsia="Times New Roman" w:hAnsi="Times New Roman CE" w:cs="Times New Roman CE"/>
          <w:color w:val="000000"/>
          <w:sz w:val="24"/>
          <w:szCs w:val="24"/>
          <w:lang w:eastAsia="cs-CZ"/>
        </w:rPr>
        <w:t>)</w:t>
      </w:r>
      <w:r w:rsidRPr="008D1B74">
        <w:rPr>
          <w:rFonts w:ascii="Times New Roman CE" w:eastAsia="Times New Roman" w:hAnsi="Times New Roman CE" w:cs="Times New Roman CE"/>
          <w:i/>
          <w:iCs/>
          <w:color w:val="000000"/>
          <w:sz w:val="24"/>
          <w:szCs w:val="24"/>
          <w:lang w:eastAsia="cs-CZ"/>
        </w:rPr>
        <w: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lastRenderedPageBreak/>
        <w:t>38.</w:t>
      </w:r>
      <w:r w:rsidRPr="008D1B74">
        <w:rPr>
          <w:rFonts w:ascii="Times New Roman CE" w:eastAsia="Times New Roman" w:hAnsi="Times New Roman CE" w:cs="Times New Roman CE"/>
          <w:color w:val="000000"/>
          <w:sz w:val="24"/>
          <w:szCs w:val="24"/>
          <w:lang w:eastAsia="cs-CZ"/>
        </w:rPr>
        <w:br/>
      </w:r>
      <w:r w:rsidRPr="008D1B74">
        <w:rPr>
          <w:rFonts w:ascii="Times New Roman CE" w:eastAsia="Times New Roman" w:hAnsi="Times New Roman CE" w:cs="Times New Roman CE"/>
          <w:i/>
          <w:iCs/>
          <w:color w:val="000000"/>
          <w:sz w:val="24"/>
          <w:szCs w:val="24"/>
          <w:lang w:eastAsia="cs-CZ"/>
        </w:rPr>
        <w:t>Homo Academicus</w:t>
      </w:r>
      <w:r w:rsidRPr="008D1B74">
        <w:rPr>
          <w:rFonts w:ascii="Times New Roman CE" w:eastAsia="Times New Roman" w:hAnsi="Times New Roman CE" w:cs="Times New Roman CE"/>
          <w:color w:val="000000"/>
          <w:sz w:val="24"/>
          <w:szCs w:val="24"/>
          <w:lang w:eastAsia="cs-CZ"/>
        </w:rPr>
        <w:t>je konkrétním uplatněním imperativu reflexivity. V první řadě jde o epistemologický experiment, který se snaží empiricky prokázat, že svět, v němž sociální věda vznikla, lze vědecky poznat, a že sociolog může "objektivizovat hledisko objektivity", aniž by upadl do pasti relativismu. Za druhé vyznačuje kontury akademického pole (dílčího pole v rámci širšího intelektuálního pole) a ukazuje, že univerzita je místem bojů, jejichž specifická dynamika odráží soupeření mezi ekonomickým a kulturním kapitálem překračující vládnoucí třídu. Na straně "dočasně dominantních disciplin" - právo, medicína a obchod - tak moc v zásadě vyplývá z "akademického kapitálu", tj. z ovládnutí pozic a materiálních zdrojů. Naproti tomu na straně "dočasně podřízených disciplin" opírajících se o přírodní a společenské vědy spočívá moc v podstatě na "intelektuálním kapitálu", tj. na vědeckých schopnostech a výsledcích oceňovaných kolegy. V této dualistické struktuře určují pozice a trajektorie profesorů prostřednictvím habitu nejen jejich intelektuální výsledky a profesní strategie, ale také jejich politické sympatie.</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39.</w:t>
      </w:r>
      <w:r w:rsidRPr="008D1B74">
        <w:rPr>
          <w:rFonts w:ascii="Times New Roman CE" w:eastAsia="Times New Roman" w:hAnsi="Times New Roman CE" w:cs="Times New Roman CE"/>
          <w:color w:val="000000"/>
          <w:sz w:val="24"/>
          <w:szCs w:val="24"/>
          <w:lang w:eastAsia="cs-CZ"/>
        </w:rPr>
        <w:br/>
        <w:t>Zřetelně se to projevilo během studentských nepokojů a sociální krize v květnu 1968, tj. v entropické shodě okolností, která zdánlivě vůbec neodpovídala teorii, již Bourdieu předložil k diskuzi. Právě tehdy se však chování a provolání různých druhů homo academicus gallicus daly nejlépe předpovídat. Bourdieu ukazuje, že t ato série lokálních sporů vznikla v důsledku "strukturálního deklasování" a kolektivní neschopnosti celé generace studentů a profesorů přizpůsobit se okolnostem, což vedlo k očekáváním, které univerzity nemohly nadále plnit. Tyto spory se z akademického pole náhle rozšířily do pole kulturní produkce a do politického pole. "Přerušení kruhu subjektivních aspirací a objektivních šancí" způsobilo, že různí jednající sledovali homologické strategie rozvracení založené na příbuznosti dispozic a podobnosti pozic v různých polích, jejichž vývoj se tak synchronizoval. Zde vidíme, jak týž konceptuální rámec, jenž sloužil vysvětlení reprodukce ve výzkumu tříd a vkusu, lze použít k vysvětlení situace rozvratu a transformace.</w:t>
      </w:r>
      <w:bookmarkStart w:id="11" w:name="_ednref11"/>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"_edn11"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[11]</w:t>
      </w:r>
      <w:r w:rsidRPr="008D1B74">
        <w:rPr>
          <w:rFonts w:ascii="Times New Roman CE" w:eastAsia="Times New Roman" w:hAnsi="Times New Roman CE" w:cs="Times New Roman CE"/>
          <w:color w:val="000000"/>
          <w:sz w:val="24"/>
          <w:szCs w:val="24"/>
          <w:lang w:eastAsia="cs-CZ"/>
        </w:rPr>
        <w:fldChar w:fldCharType="end"/>
      </w:r>
      <w:bookmarkEnd w:id="11"/>
    </w:p>
    <w:p w:rsidR="008D1B74" w:rsidRPr="008D1B74" w:rsidRDefault="008D1B74" w:rsidP="008D1B74">
      <w:pPr>
        <w:spacing w:before="450" w:after="100" w:afterAutospacing="1" w:line="240" w:lineRule="auto"/>
        <w:outlineLvl w:val="1"/>
        <w:rPr>
          <w:rFonts w:ascii="Tahoma" w:eastAsia="Times New Roman" w:hAnsi="Tahoma" w:cs="Tahoma"/>
          <w:b/>
          <w:bCs/>
          <w:color w:val="000000"/>
          <w:sz w:val="29"/>
          <w:szCs w:val="29"/>
          <w:lang w:eastAsia="cs-CZ"/>
        </w:rPr>
      </w:pPr>
      <w:r w:rsidRPr="008D1B74">
        <w:rPr>
          <w:rFonts w:ascii="Tahoma" w:eastAsia="Times New Roman" w:hAnsi="Tahoma" w:cs="Tahoma"/>
          <w:b/>
          <w:bCs/>
          <w:color w:val="000000"/>
          <w:sz w:val="29"/>
          <w:szCs w:val="29"/>
          <w:lang w:eastAsia="cs-CZ"/>
        </w:rPr>
        <w:t>Věda, politika a občanská mise inteligence</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40.</w:t>
      </w:r>
      <w:r w:rsidRPr="008D1B74">
        <w:rPr>
          <w:rFonts w:ascii="Times New Roman CE" w:eastAsia="Times New Roman" w:hAnsi="Times New Roman CE" w:cs="Times New Roman CE"/>
          <w:color w:val="000000"/>
          <w:sz w:val="24"/>
          <w:szCs w:val="24"/>
          <w:lang w:eastAsia="cs-CZ"/>
        </w:rPr>
        <w:br/>
        <w:t>Na nutnosti zkoumat inteligenci pod sociologickým mikroskopem trvá Bourdieu i z dalších důvodů. Vládci ve vyspělé společnosti, kde se na místo církve prvotřídním nástrojem legitimizace sociální hierarchie staly elitní školy, zcela běžně vyzývají k ospravedlnění svých rozhodnutí a politiky rozum a vědu. Platí to zejména o sociální vědě a jejích odnožích, jako jsou výzkumy veřejného mínění, marketingové výzkumy a reklama. Proti takovému zneužívání rozumu se musí inteligence postavit, protože historicky zdědila občanské poslání: podporovat "korporativismus univerzálního" (</w:t>
      </w:r>
      <w:hyperlink r:id="rId35" w:anchor="bou89b" w:history="1">
        <w:r w:rsidRPr="008D1B74">
          <w:rPr>
            <w:rFonts w:ascii="Times New Roman CE" w:eastAsia="Times New Roman" w:hAnsi="Times New Roman CE" w:cs="Times New Roman CE"/>
            <w:color w:val="AF0707"/>
            <w:sz w:val="24"/>
            <w:szCs w:val="24"/>
            <w:u w:val="single"/>
            <w:lang w:eastAsia="cs-CZ"/>
          </w:rPr>
          <w:t>1989b</w:t>
        </w:r>
      </w:hyperlink>
      <w:r w:rsidRPr="008D1B74">
        <w:rPr>
          <w:rFonts w:ascii="Times New Roman CE" w:eastAsia="Times New Roman" w:hAnsi="Times New Roman CE" w:cs="Times New Roman CE"/>
          <w:color w:val="000000"/>
          <w:sz w:val="24"/>
          <w:szCs w:val="24"/>
          <w:lang w:eastAsia="cs-CZ"/>
        </w:rPr>
        <w: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41.</w:t>
      </w:r>
      <w:r w:rsidRPr="008D1B74">
        <w:rPr>
          <w:rFonts w:ascii="Times New Roman CE" w:eastAsia="Times New Roman" w:hAnsi="Times New Roman CE" w:cs="Times New Roman CE"/>
          <w:color w:val="000000"/>
          <w:sz w:val="24"/>
          <w:szCs w:val="24"/>
          <w:lang w:eastAsia="cs-CZ"/>
        </w:rPr>
        <w:br/>
        <w:t>Bourdieu na základě analýzy sociální geneze inteligence od osvícenství po Dreyfussovu aféru tvrdí, že intelektuál je "paradoxní, dvourozměrnou bytostí", která je tvořena</w:t>
      </w:r>
      <w:r w:rsidRPr="008D1B74">
        <w:rPr>
          <w:rFonts w:ascii="Times New Roman CE" w:eastAsia="Times New Roman" w:hAnsi="Times New Roman CE" w:cs="Times New Roman CE"/>
          <w:i/>
          <w:iCs/>
          <w:color w:val="000000"/>
          <w:sz w:val="24"/>
          <w:szCs w:val="24"/>
          <w:lang w:eastAsia="cs-CZ"/>
        </w:rPr>
        <w:t>nestabilním, ale nutným spojením autonomie a angažovanosti".</w:t>
      </w:r>
      <w:r w:rsidRPr="008D1B74">
        <w:rPr>
          <w:rFonts w:ascii="Times New Roman CE" w:eastAsia="Times New Roman" w:hAnsi="Times New Roman CE" w:cs="Times New Roman CE"/>
          <w:color w:val="000000"/>
          <w:sz w:val="24"/>
          <w:szCs w:val="24"/>
          <w:lang w:eastAsia="cs-CZ"/>
        </w:rPr>
        <w:t xml:space="preserve"> Intelektuál je nadán zvláštní autoritou, jež je mu propůjčena na základě těžce vybojované nezávislosti intelektuálního pole na hospodářské a politické moci. Tuto zvláštní autoritu dává do služeb kolektivity tím, že ji využívá v politických debatách. Oproti tvrzení pozitivizmu i kritické teorie si autonomie vědy a angažovanost vědce neodporují, ale jsou komplementární; autonomie je nutnou podmínkou angažovanosti. Intelektuál totiž získává uznání v bojích na vědeckém nebo uměleckém poli, kde může nárokovat a uplatňovat právo intervenovat do veřejné sféry v záležitostech, v nichž </w:t>
      </w:r>
      <w:r w:rsidRPr="008D1B74">
        <w:rPr>
          <w:rFonts w:ascii="Times New Roman CE" w:eastAsia="Times New Roman" w:hAnsi="Times New Roman CE" w:cs="Times New Roman CE"/>
          <w:color w:val="000000"/>
          <w:sz w:val="24"/>
          <w:szCs w:val="24"/>
          <w:lang w:eastAsia="cs-CZ"/>
        </w:rPr>
        <w:lastRenderedPageBreak/>
        <w:t>je kompetentní. Má-li být takový vklad co nejúčinnější, musí mít navíc kolektivní formu, neboť vědeckou autonomii lze zajistit pouze spojenou mobilizací všech vědců proti pronikání vnějších sil.</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42.</w:t>
      </w:r>
      <w:r w:rsidRPr="008D1B74">
        <w:rPr>
          <w:rFonts w:ascii="Times New Roman CE" w:eastAsia="Times New Roman" w:hAnsi="Times New Roman CE" w:cs="Times New Roman CE"/>
          <w:color w:val="000000"/>
          <w:sz w:val="24"/>
          <w:szCs w:val="24"/>
          <w:lang w:eastAsia="cs-CZ"/>
        </w:rPr>
        <w:br/>
        <w:t>Vlastní politické intervence Bourdieu nabývají převážně nepřímých (či sublimovaných) forem. Jeho hlavní vědecká díla se opakovaně snaží rozšířit nebo změnit parametry veřejné diskuze tím, že současné sociální mýty - ať už je to meritokratický princip ve školách, vrozenost vkusu či racionalita technokratického řízení - staví do správného světla a že zaměřují pozornost na sociální fakty a trendy, které odporují oficiálnímu vidění reality. V tomto ohledu je příkladný výzkum, jenž vyvrcholil prací </w:t>
      </w:r>
      <w:r w:rsidRPr="008D1B74">
        <w:rPr>
          <w:rFonts w:ascii="Times New Roman CE" w:eastAsia="Times New Roman" w:hAnsi="Times New Roman CE" w:cs="Times New Roman CE"/>
          <w:i/>
          <w:iCs/>
          <w:color w:val="000000"/>
          <w:sz w:val="24"/>
          <w:szCs w:val="24"/>
          <w:lang w:eastAsia="cs-CZ"/>
        </w:rPr>
        <w:t>Bída společnosti.</w:t>
      </w:r>
      <w:r w:rsidRPr="008D1B74">
        <w:rPr>
          <w:rFonts w:ascii="Times New Roman CE" w:eastAsia="Times New Roman" w:hAnsi="Times New Roman CE" w:cs="Times New Roman CE"/>
          <w:color w:val="000000"/>
          <w:sz w:val="24"/>
          <w:szCs w:val="24"/>
          <w:lang w:eastAsia="cs-CZ"/>
        </w:rPr>
        <w:t>Otevřeně přiznaným cílem této tisícistránkové studie věnované sociálnímu strádání v současné Francii nebylo pouze ukázat možnosti různých typů socioanalýzy. Šlo také o to obejít cenzuru politického pole a přinutit stranické lídry a tvůrce politiky, aby uznali nové formy nerovnosti a bídy, které zůstávají pro zavedené nástroje kolektivního hlasu a vznášení požadavků neviditelné.</w:t>
      </w:r>
      <w:bookmarkStart w:id="12" w:name="_ednref12"/>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"_edn12"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[12]</w:t>
      </w:r>
      <w:r w:rsidRPr="008D1B74">
        <w:rPr>
          <w:rFonts w:ascii="Times New Roman CE" w:eastAsia="Times New Roman" w:hAnsi="Times New Roman CE" w:cs="Times New Roman CE"/>
          <w:color w:val="000000"/>
          <w:sz w:val="24"/>
          <w:szCs w:val="24"/>
          <w:lang w:eastAsia="cs-CZ"/>
        </w:rPr>
        <w:fldChar w:fldCharType="end"/>
      </w:r>
      <w:bookmarkEnd w:id="12"/>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43.</w:t>
      </w:r>
      <w:r w:rsidRPr="008D1B74">
        <w:rPr>
          <w:rFonts w:ascii="Times New Roman CE" w:eastAsia="Times New Roman" w:hAnsi="Times New Roman CE" w:cs="Times New Roman CE"/>
          <w:color w:val="000000"/>
          <w:sz w:val="24"/>
          <w:szCs w:val="24"/>
          <w:lang w:eastAsia="cs-CZ"/>
        </w:rPr>
        <w:br/>
        <w:t>Nedávno však Bourdieu pocítil potřebu intervenovat do politické arény přímo. Nabyl totiž přesvědčení, že jsme svědky "konzervativní revoluce nového typu, která se pod pláštíkem pokroku, rozumu a vědy (v podobě konkrétní ekonomické teorie) domáhá ospravedlnění návratu k původnímu stavu, čímž se pokouší odmítnout pokrokové myšlení a jednání a straní archaismu" (</w:t>
      </w:r>
      <w:hyperlink r:id="rId36" w:anchor="bou98a" w:history="1">
        <w:r w:rsidRPr="008D1B74">
          <w:rPr>
            <w:rFonts w:ascii="Times New Roman CE" w:eastAsia="Times New Roman" w:hAnsi="Times New Roman CE" w:cs="Times New Roman CE"/>
            <w:color w:val="AF0707"/>
            <w:sz w:val="24"/>
            <w:szCs w:val="24"/>
            <w:u w:val="single"/>
            <w:lang w:eastAsia="cs-CZ"/>
          </w:rPr>
          <w:t>Bourdieu 1998a</w:t>
        </w:r>
      </w:hyperlink>
      <w:r w:rsidRPr="008D1B74">
        <w:rPr>
          <w:rFonts w:ascii="Times New Roman CE" w:eastAsia="Times New Roman" w:hAnsi="Times New Roman CE" w:cs="Times New Roman CE"/>
          <w:color w:val="000000"/>
          <w:sz w:val="24"/>
          <w:szCs w:val="24"/>
          <w:lang w:eastAsia="cs-CZ"/>
        </w:rPr>
        <w:t>). Současný </w:t>
      </w:r>
      <w:r w:rsidRPr="008D1B74">
        <w:rPr>
          <w:rFonts w:ascii="Times New Roman CE" w:eastAsia="Times New Roman" w:hAnsi="Times New Roman CE" w:cs="Times New Roman CE"/>
          <w:i/>
          <w:iCs/>
          <w:color w:val="000000"/>
          <w:sz w:val="24"/>
          <w:szCs w:val="24"/>
          <w:lang w:eastAsia="cs-CZ"/>
        </w:rPr>
        <w:t>fin de sičcle</w:t>
      </w:r>
      <w:r w:rsidRPr="008D1B74">
        <w:rPr>
          <w:rFonts w:ascii="Times New Roman CE" w:eastAsia="Times New Roman" w:hAnsi="Times New Roman CE" w:cs="Times New Roman CE"/>
          <w:color w:val="000000"/>
          <w:sz w:val="24"/>
          <w:szCs w:val="24"/>
          <w:lang w:eastAsia="cs-CZ"/>
        </w:rPr>
        <w:t> je podle jeho názoru plný možností obrovské sociální regrese: "Národy Evropy dnes stojí před historickým bodem zvratu, protože zisky několika staletí sociálních bojů, intelektuálních a politických bitev o důstojnost pracujících a občanů jsou přímo ohroženy" rozšířením tržní ideologie, která - stejně jako všechny vládnoucí ideologie - prezentuje sebe sama jako konec ideologie, nevyhnutelné vyústění dějin.</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44.</w:t>
      </w:r>
      <w:r w:rsidRPr="008D1B74">
        <w:rPr>
          <w:rFonts w:ascii="Times New Roman CE" w:eastAsia="Times New Roman" w:hAnsi="Times New Roman CE" w:cs="Times New Roman CE"/>
          <w:color w:val="000000"/>
          <w:sz w:val="24"/>
          <w:szCs w:val="24"/>
          <w:lang w:eastAsia="cs-CZ"/>
        </w:rPr>
        <w:br/>
        <w:t>V souladu se svým názorem na historické poslání intelektuálů dal Bourdieu svoji vědeckou autoritu do služeb různých sociálních hnutí "neinstitucionální levice", a veřejně tak pomohl propůjčit legitimitu a symbolickou sílu nově se formujícím skupinám hájícím práva nezaměstnaných, bezdomovců, imigrantů a homosexuálů. Proslul svým střetem s Hansem Tietmeyerem, prezidentem německé Bundesbank a "vysokým knězem zákona trhu", v němž se bral za vytvoření "Evropského sociálního státu", který by odolal náporu deregulace a počínající privatizaci sociálních vymožeností. Svojí podporou vzniku Mezinárodního parlamentu spisovatelů vystoupil také proti perzekuci intelektuálů v Alžíru a jinde a také proti tolerování banalizace předsudků a diskriminace v západních státech.</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45.</w:t>
      </w:r>
      <w:r w:rsidRPr="008D1B74">
        <w:rPr>
          <w:rFonts w:ascii="Times New Roman CE" w:eastAsia="Times New Roman" w:hAnsi="Times New Roman CE" w:cs="Times New Roman CE"/>
          <w:color w:val="000000"/>
          <w:sz w:val="24"/>
          <w:szCs w:val="24"/>
          <w:lang w:eastAsia="cs-CZ"/>
        </w:rPr>
        <w:br/>
        <w:t>Pierre Bourdieu věnoval neobyčejnou energii zřizování institucí intelektuální výměny a mobilizace v mezinárodním měřítku. Aby se vyhnul národním cenzurám a usnadnil kontinentální cirkulaci novátorských a angažovaných děl v umění, humanitních a společenských vědách, založil v roce 1989 čtvrtletník </w:t>
      </w:r>
      <w:r w:rsidRPr="008D1B74">
        <w:rPr>
          <w:rFonts w:ascii="Times New Roman CE" w:eastAsia="Times New Roman" w:hAnsi="Times New Roman CE" w:cs="Times New Roman CE"/>
          <w:i/>
          <w:iCs/>
          <w:color w:val="000000"/>
          <w:sz w:val="24"/>
          <w:szCs w:val="24"/>
          <w:lang w:eastAsia="cs-CZ"/>
        </w:rPr>
        <w:t>Liber: The European Review of Books</w:t>
      </w:r>
      <w:r w:rsidRPr="008D1B74">
        <w:rPr>
          <w:rFonts w:ascii="Times New Roman CE" w:eastAsia="Times New Roman" w:hAnsi="Times New Roman CE" w:cs="Times New Roman CE"/>
          <w:color w:val="000000"/>
          <w:sz w:val="24"/>
          <w:szCs w:val="24"/>
          <w:lang w:eastAsia="cs-CZ"/>
        </w:rPr>
        <w:t> vydávaný zároveň v devíti evropských zemích a jazycích. Na počátku prosince 1995 protestoval proti omezování francouzského sociálního státu a založil skupinu "Raisons d'agir" (s pobočkami v různých evropských zemích), která sdružuje badatele, umělce, představitele dělníků, novináře a bojovníky neortodoxní Levice. V roce 1997 zřídil nakladatelství </w:t>
      </w:r>
      <w:r w:rsidRPr="008D1B74">
        <w:rPr>
          <w:rFonts w:ascii="Times New Roman CE" w:eastAsia="Times New Roman" w:hAnsi="Times New Roman CE" w:cs="Times New Roman CE"/>
          <w:i/>
          <w:iCs/>
          <w:color w:val="000000"/>
          <w:sz w:val="24"/>
          <w:szCs w:val="24"/>
          <w:lang w:eastAsia="cs-CZ"/>
        </w:rPr>
        <w:t>Editions Libre</w:t>
      </w:r>
      <w:r w:rsidRPr="008D1B74">
        <w:rPr>
          <w:rFonts w:ascii="Times New Roman CE" w:eastAsia="Times New Roman" w:hAnsi="Times New Roman CE" w:cs="Times New Roman CE"/>
          <w:color w:val="000000"/>
          <w:sz w:val="24"/>
          <w:szCs w:val="24"/>
          <w:lang w:eastAsia="cs-CZ"/>
        </w:rPr>
        <w:t xml:space="preserve">, které vydává útlé knížky pro širokou čtenářskou obec se zájmem o aktuální veřejné </w:t>
      </w:r>
      <w:r w:rsidRPr="008D1B74">
        <w:rPr>
          <w:rFonts w:ascii="Times New Roman CE" w:eastAsia="Times New Roman" w:hAnsi="Times New Roman CE" w:cs="Times New Roman CE"/>
          <w:color w:val="000000"/>
          <w:sz w:val="24"/>
          <w:szCs w:val="24"/>
          <w:lang w:eastAsia="cs-CZ"/>
        </w:rPr>
        <w:lastRenderedPageBreak/>
        <w:t>problémy. První z nich byla jeho vlastní (</w:t>
      </w:r>
      <w:hyperlink r:id="rId37" w:anchor="bou97b" w:history="1">
        <w:r w:rsidRPr="008D1B74">
          <w:rPr>
            <w:rFonts w:ascii="Times New Roman CE" w:eastAsia="Times New Roman" w:hAnsi="Times New Roman CE" w:cs="Times New Roman CE"/>
            <w:color w:val="AF0707"/>
            <w:sz w:val="24"/>
            <w:szCs w:val="24"/>
            <w:u w:val="single"/>
            <w:lang w:eastAsia="cs-CZ"/>
          </w:rPr>
          <w:t>1997b</w:t>
        </w:r>
      </w:hyperlink>
      <w:r w:rsidRPr="008D1B74">
        <w:rPr>
          <w:rFonts w:ascii="Times New Roman CE" w:eastAsia="Times New Roman" w:hAnsi="Times New Roman CE" w:cs="Times New Roman CE"/>
          <w:color w:val="000000"/>
          <w:sz w:val="24"/>
          <w:szCs w:val="24"/>
          <w:lang w:eastAsia="cs-CZ"/>
        </w:rPr>
        <w:t>) velmi dobře prodávaná analýza záměrného podřízení tisku politické a hospodářské moci (jde o práci </w:t>
      </w:r>
      <w:r w:rsidRPr="008D1B74">
        <w:rPr>
          <w:rFonts w:ascii="Times New Roman CE" w:eastAsia="Times New Roman" w:hAnsi="Times New Roman CE" w:cs="Times New Roman CE"/>
          <w:i/>
          <w:iCs/>
          <w:color w:val="000000"/>
          <w:sz w:val="24"/>
          <w:szCs w:val="24"/>
          <w:lang w:eastAsia="cs-CZ"/>
        </w:rPr>
        <w:t>O televizi</w:t>
      </w:r>
      <w:r w:rsidRPr="008D1B74">
        <w:rPr>
          <w:rFonts w:ascii="Times New Roman CE" w:eastAsia="Times New Roman" w:hAnsi="Times New Roman CE" w:cs="Times New Roman CE"/>
          <w:color w:val="000000"/>
          <w:sz w:val="24"/>
          <w:szCs w:val="24"/>
          <w:lang w:eastAsia="cs-CZ"/>
        </w:rPr>
        <w:t>).</w:t>
      </w:r>
      <w:bookmarkStart w:id="13" w:name="_ednref13"/>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"_edn13"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[13]</w:t>
      </w:r>
      <w:r w:rsidRPr="008D1B74">
        <w:rPr>
          <w:rFonts w:ascii="Times New Roman CE" w:eastAsia="Times New Roman" w:hAnsi="Times New Roman CE" w:cs="Times New Roman CE"/>
          <w:color w:val="000000"/>
          <w:sz w:val="24"/>
          <w:szCs w:val="24"/>
          <w:lang w:eastAsia="cs-CZ"/>
        </w:rPr>
        <w:fldChar w:fldCharType="end"/>
      </w:r>
      <w:bookmarkEnd w:id="13"/>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46.</w:t>
      </w:r>
      <w:r w:rsidRPr="008D1B74">
        <w:rPr>
          <w:rFonts w:ascii="Times New Roman CE" w:eastAsia="Times New Roman" w:hAnsi="Times New Roman CE" w:cs="Times New Roman CE"/>
          <w:color w:val="000000"/>
          <w:sz w:val="24"/>
          <w:szCs w:val="24"/>
          <w:lang w:eastAsia="cs-CZ"/>
        </w:rPr>
        <w:br/>
        <w:t>V mnoha svých intervencích adresovaných vědecké obci, odborářům, sociálním aktivistům nejrůznějšího druhu a v editoriálech hlavních deníků a týdeníků ve Francii, Německu, Itálii či v Řecku, jakož i ve svých význačných vědeckých pracích Bourdieu houževnatě sledoval jediný cíl: zabránit nebo předejít zneužití moci ve jménu rozumu a uvést ve známost nástroje odporu vůči symbolické nadvládě. Nemůže-li společenská věda podpořit žádoucí politické cíle a morální standardy, jak doufal Durkheim, musí přispívat k vypracování "realistických utopií", jež by byly vhodným vodítkem kolektivního jednání a propagace institucionalizace spravedlnosti a svobody. Konečným cílem sociologie Bourdieu tedy není nic jiného než posilovat rozkvět nového, sebekritického </w:t>
      </w:r>
      <w:r w:rsidRPr="008D1B74">
        <w:rPr>
          <w:rFonts w:ascii="Times New Roman CE" w:eastAsia="Times New Roman" w:hAnsi="Times New Roman CE" w:cs="Times New Roman CE"/>
          <w:i/>
          <w:iCs/>
          <w:color w:val="000000"/>
          <w:sz w:val="24"/>
          <w:szCs w:val="24"/>
          <w:lang w:eastAsia="cs-CZ"/>
        </w:rPr>
        <w:t>Aufklärung</w:t>
      </w:r>
      <w:r w:rsidRPr="008D1B74">
        <w:rPr>
          <w:rFonts w:ascii="Times New Roman CE" w:eastAsia="Times New Roman" w:hAnsi="Times New Roman CE" w:cs="Times New Roman CE"/>
          <w:color w:val="000000"/>
          <w:sz w:val="24"/>
          <w:szCs w:val="24"/>
          <w:lang w:eastAsia="cs-CZ"/>
        </w:rPr>
        <w:t>, odpovídajícího nadcházejícímu tisíciletí.</w:t>
      </w:r>
    </w:p>
    <w:p w:rsidR="008D1B74" w:rsidRPr="008D1B74" w:rsidRDefault="008D1B74" w:rsidP="008D1B74">
      <w:pPr>
        <w:spacing w:before="225" w:after="100" w:afterAutospacing="1" w:line="240" w:lineRule="auto"/>
        <w:outlineLvl w:val="2"/>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Poznámky</w:t>
      </w:r>
    </w:p>
    <w:bookmarkStart w:id="14" w:name="_edn1"/>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"_ednref1"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w:t>
      </w:r>
      <w:r w:rsidRPr="008D1B74">
        <w:rPr>
          <w:rFonts w:ascii="Times New Roman CE" w:eastAsia="Times New Roman" w:hAnsi="Times New Roman CE" w:cs="Times New Roman CE"/>
          <w:color w:val="000000"/>
          <w:sz w:val="24"/>
          <w:szCs w:val="24"/>
          <w:lang w:eastAsia="cs-CZ"/>
        </w:rPr>
        <w:fldChar w:fldCharType="end"/>
      </w:r>
      <w:bookmarkEnd w:id="14"/>
      <w:r w:rsidRPr="008D1B74">
        <w:rPr>
          <w:rFonts w:ascii="Times New Roman CE" w:eastAsia="Times New Roman" w:hAnsi="Times New Roman CE" w:cs="Times New Roman CE"/>
          <w:color w:val="000000"/>
          <w:sz w:val="24"/>
          <w:szCs w:val="24"/>
          <w:lang w:eastAsia="cs-CZ"/>
        </w:rPr>
        <w:t> Pozn. redakce: Přeloženo z anglického originálu Wacquant, L. (1998): Pierre Bourdieu. In: R. Stones, ed.: </w:t>
      </w:r>
      <w:r w:rsidRPr="008D1B74">
        <w:rPr>
          <w:rFonts w:ascii="Times New Roman CE" w:eastAsia="Times New Roman" w:hAnsi="Times New Roman CE" w:cs="Times New Roman CE"/>
          <w:i/>
          <w:iCs/>
          <w:color w:val="000000"/>
          <w:sz w:val="24"/>
          <w:szCs w:val="24"/>
          <w:lang w:eastAsia="cs-CZ"/>
        </w:rPr>
        <w:t>Key sociological thinkers.</w:t>
      </w:r>
      <w:r w:rsidRPr="008D1B74">
        <w:rPr>
          <w:rFonts w:ascii="Times New Roman CE" w:eastAsia="Times New Roman" w:hAnsi="Times New Roman CE" w:cs="Times New Roman CE"/>
          <w:color w:val="000000"/>
          <w:sz w:val="24"/>
          <w:szCs w:val="24"/>
          <w:lang w:eastAsia="cs-CZ"/>
        </w:rPr>
        <w:t> London: Macmillan Press. Str. 215-229. Redakce děkuje Loďcu Wacquantovi za svolení k českému překladu.</w:t>
      </w:r>
    </w:p>
    <w:bookmarkStart w:id="15" w:name="_edn2"/>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"_ednref2"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2)</w:t>
      </w:r>
      <w:r w:rsidRPr="008D1B74">
        <w:rPr>
          <w:rFonts w:ascii="Times New Roman CE" w:eastAsia="Times New Roman" w:hAnsi="Times New Roman CE" w:cs="Times New Roman CE"/>
          <w:color w:val="000000"/>
          <w:sz w:val="24"/>
          <w:szCs w:val="24"/>
          <w:lang w:eastAsia="cs-CZ"/>
        </w:rPr>
        <w:fldChar w:fldCharType="end"/>
      </w:r>
      <w:bookmarkEnd w:id="15"/>
      <w:r w:rsidRPr="008D1B74">
        <w:rPr>
          <w:rFonts w:ascii="Times New Roman CE" w:eastAsia="Times New Roman" w:hAnsi="Times New Roman CE" w:cs="Times New Roman CE"/>
          <w:color w:val="000000"/>
          <w:sz w:val="24"/>
          <w:szCs w:val="24"/>
          <w:lang w:eastAsia="cs-CZ"/>
        </w:rPr>
        <w:t> Bourdieu (</w:t>
      </w:r>
      <w:hyperlink r:id="rId38" w:anchor="bou90b" w:history="1">
        <w:r w:rsidRPr="008D1B74">
          <w:rPr>
            <w:rFonts w:ascii="Times New Roman CE" w:eastAsia="Times New Roman" w:hAnsi="Times New Roman CE" w:cs="Times New Roman CE"/>
            <w:color w:val="AF0707"/>
            <w:sz w:val="24"/>
            <w:szCs w:val="24"/>
            <w:u w:val="single"/>
            <w:lang w:eastAsia="cs-CZ"/>
          </w:rPr>
          <w:t>1990b</w:t>
        </w:r>
      </w:hyperlink>
      <w:r w:rsidRPr="008D1B74">
        <w:rPr>
          <w:rFonts w:ascii="Times New Roman CE" w:eastAsia="Times New Roman" w:hAnsi="Times New Roman CE" w:cs="Times New Roman CE"/>
          <w:color w:val="000000"/>
          <w:sz w:val="24"/>
          <w:szCs w:val="24"/>
          <w:lang w:eastAsia="cs-CZ"/>
        </w:rPr>
        <w:t>: 8) vzpomíná, že dílo Lévi-Strausse "uložilo celé generaci nový způsob pojetí intelektuální aktivity", jenž dával naději na "spojení teoretických záměrů s praktickými, vědeckého poslání s etickým či politickým".</w:t>
      </w:r>
    </w:p>
    <w:bookmarkStart w:id="16" w:name="_edn3"/>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"_ednref3"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3)</w:t>
      </w:r>
      <w:r w:rsidRPr="008D1B74">
        <w:rPr>
          <w:rFonts w:ascii="Times New Roman CE" w:eastAsia="Times New Roman" w:hAnsi="Times New Roman CE" w:cs="Times New Roman CE"/>
          <w:color w:val="000000"/>
          <w:sz w:val="24"/>
          <w:szCs w:val="24"/>
          <w:lang w:eastAsia="cs-CZ"/>
        </w:rPr>
        <w:fldChar w:fldCharType="end"/>
      </w:r>
      <w:bookmarkEnd w:id="16"/>
      <w:r w:rsidRPr="008D1B74">
        <w:rPr>
          <w:rFonts w:ascii="Times New Roman CE" w:eastAsia="Times New Roman" w:hAnsi="Times New Roman CE" w:cs="Times New Roman CE"/>
          <w:color w:val="000000"/>
          <w:sz w:val="24"/>
          <w:szCs w:val="24"/>
          <w:lang w:eastAsia="cs-CZ"/>
        </w:rPr>
        <w:t> Bourdieu na rozdíl od většiny badatelů podobného formátu i nadále provádí sběr a analýzu primárních dat pro své výzkumy sám. Neustálý kontakt s každodenními praktikami výzkumné rutiny mu nepochybně pomáhá ubránit se konceptuální reifikaci a suchopárnosti, které často ovlivňují dílo sociálních teoretiků.</w:t>
      </w:r>
    </w:p>
    <w:bookmarkStart w:id="17" w:name="_edn4"/>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"_ednref4"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4)</w:t>
      </w:r>
      <w:r w:rsidRPr="008D1B74">
        <w:rPr>
          <w:rFonts w:ascii="Times New Roman CE" w:eastAsia="Times New Roman" w:hAnsi="Times New Roman CE" w:cs="Times New Roman CE"/>
          <w:color w:val="000000"/>
          <w:sz w:val="24"/>
          <w:szCs w:val="24"/>
          <w:lang w:eastAsia="cs-CZ"/>
        </w:rPr>
        <w:fldChar w:fldCharType="end"/>
      </w:r>
      <w:bookmarkEnd w:id="17"/>
      <w:r w:rsidRPr="008D1B74">
        <w:rPr>
          <w:rFonts w:ascii="Times New Roman CE" w:eastAsia="Times New Roman" w:hAnsi="Times New Roman CE" w:cs="Times New Roman CE"/>
          <w:color w:val="000000"/>
          <w:sz w:val="24"/>
          <w:szCs w:val="24"/>
          <w:lang w:eastAsia="cs-CZ"/>
        </w:rPr>
        <w:t> Také dílo Michela Foucaulta je ukotveno v tomto "historizujícím racionalismu" a dále jej rozvíjí. Kořeny mnoha afinit a konvergencí Bourdieu a Foucaulta lze nalézt v tomto jejich společném epistemologickém ukotvení.</w:t>
      </w:r>
    </w:p>
    <w:bookmarkStart w:id="18" w:name="_edn5"/>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"_ednref5"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5)</w:t>
      </w:r>
      <w:r w:rsidRPr="008D1B74">
        <w:rPr>
          <w:rFonts w:ascii="Times New Roman CE" w:eastAsia="Times New Roman" w:hAnsi="Times New Roman CE" w:cs="Times New Roman CE"/>
          <w:color w:val="000000"/>
          <w:sz w:val="24"/>
          <w:szCs w:val="24"/>
          <w:lang w:eastAsia="cs-CZ"/>
        </w:rPr>
        <w:fldChar w:fldCharType="end"/>
      </w:r>
      <w:bookmarkEnd w:id="18"/>
      <w:r w:rsidRPr="008D1B74">
        <w:rPr>
          <w:rFonts w:ascii="Times New Roman CE" w:eastAsia="Times New Roman" w:hAnsi="Times New Roman CE" w:cs="Times New Roman CE"/>
          <w:color w:val="000000"/>
          <w:sz w:val="24"/>
          <w:szCs w:val="24"/>
          <w:lang w:eastAsia="cs-CZ"/>
        </w:rPr>
        <w:t> Je to patrné zejména ve výběru textů z filozofie vědy, které tvoří druhou část této knihy a ilustrují její základní tvrzení: ze 45 textů je pět od Bachelarda a čtyři od Canghuilhema (oproti šesti od Durkheima, třem od Webera a dvěma od Marxe).</w:t>
      </w:r>
    </w:p>
    <w:bookmarkStart w:id="19" w:name="_edn6"/>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"_ednref6"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6)</w:t>
      </w:r>
      <w:r w:rsidRPr="008D1B74">
        <w:rPr>
          <w:rFonts w:ascii="Times New Roman CE" w:eastAsia="Times New Roman" w:hAnsi="Times New Roman CE" w:cs="Times New Roman CE"/>
          <w:color w:val="000000"/>
          <w:sz w:val="24"/>
          <w:szCs w:val="24"/>
          <w:lang w:eastAsia="cs-CZ"/>
        </w:rPr>
        <w:fldChar w:fldCharType="end"/>
      </w:r>
      <w:bookmarkEnd w:id="19"/>
      <w:r w:rsidRPr="008D1B74">
        <w:rPr>
          <w:rFonts w:ascii="Times New Roman CE" w:eastAsia="Times New Roman" w:hAnsi="Times New Roman CE" w:cs="Times New Roman CE"/>
          <w:color w:val="000000"/>
          <w:sz w:val="24"/>
          <w:szCs w:val="24"/>
          <w:lang w:eastAsia="cs-CZ"/>
        </w:rPr>
        <w:t> Habitus je starý filozofický pojem s přestávkami užívaný od Aristotela (v podobě pojmu </w:t>
      </w:r>
      <w:r w:rsidRPr="008D1B74">
        <w:rPr>
          <w:rFonts w:ascii="Times New Roman CE" w:eastAsia="Times New Roman" w:hAnsi="Times New Roman CE" w:cs="Times New Roman CE"/>
          <w:i/>
          <w:iCs/>
          <w:color w:val="000000"/>
          <w:sz w:val="24"/>
          <w:szCs w:val="24"/>
          <w:lang w:eastAsia="cs-CZ"/>
        </w:rPr>
        <w:t>hexis)</w:t>
      </w:r>
      <w:r w:rsidRPr="008D1B74">
        <w:rPr>
          <w:rFonts w:ascii="Times New Roman CE" w:eastAsia="Times New Roman" w:hAnsi="Times New Roman CE" w:cs="Times New Roman CE"/>
          <w:color w:val="000000"/>
          <w:sz w:val="24"/>
          <w:szCs w:val="24"/>
          <w:lang w:eastAsia="cs-CZ"/>
        </w:rPr>
        <w:t> po Hegela, Webera, Durkheima, Mausse a Husserla. Bourdieu jej zavedl v rámci své analýzy myšlení historika umění Erwina Panofskyho z roku 1967, a po té jej empiricky i teoreticky dále propracoval v každé ze svých základních prací. Nejrafinovanější vysvětlení tohoto pojmu je v </w:t>
      </w:r>
      <w:r w:rsidRPr="008D1B74">
        <w:rPr>
          <w:rFonts w:ascii="Times New Roman CE" w:eastAsia="Times New Roman" w:hAnsi="Times New Roman CE" w:cs="Times New Roman CE"/>
          <w:i/>
          <w:iCs/>
          <w:color w:val="000000"/>
          <w:sz w:val="24"/>
          <w:szCs w:val="24"/>
          <w:lang w:eastAsia="cs-CZ"/>
        </w:rPr>
        <w:t>Pascalovských rozjímáních</w:t>
      </w:r>
      <w:r w:rsidRPr="008D1B74">
        <w:rPr>
          <w:rFonts w:ascii="Times New Roman CE" w:eastAsia="Times New Roman" w:hAnsi="Times New Roman CE" w:cs="Times New Roman CE"/>
          <w:color w:val="000000"/>
          <w:sz w:val="24"/>
          <w:szCs w:val="24"/>
          <w:lang w:eastAsia="cs-CZ"/>
        </w:rPr>
        <w:t> (</w:t>
      </w:r>
      <w:hyperlink r:id="rId39" w:anchor="bou97a" w:history="1">
        <w:r w:rsidRPr="008D1B74">
          <w:rPr>
            <w:rFonts w:ascii="Times New Roman CE" w:eastAsia="Times New Roman" w:hAnsi="Times New Roman CE" w:cs="Times New Roman CE"/>
            <w:color w:val="AF0707"/>
            <w:sz w:val="24"/>
            <w:szCs w:val="24"/>
            <w:u w:val="single"/>
            <w:lang w:eastAsia="cs-CZ"/>
          </w:rPr>
          <w:t>Bourdieu 1997a</w:t>
        </w:r>
      </w:hyperlink>
      <w:r w:rsidRPr="008D1B74">
        <w:rPr>
          <w:rFonts w:ascii="Times New Roman CE" w:eastAsia="Times New Roman" w:hAnsi="Times New Roman CE" w:cs="Times New Roman CE"/>
          <w:color w:val="000000"/>
          <w:sz w:val="24"/>
          <w:szCs w:val="24"/>
          <w:lang w:eastAsia="cs-CZ"/>
        </w:rPr>
        <w:t>, zejména str. 158-193 a 247-270).</w:t>
      </w:r>
    </w:p>
    <w:bookmarkStart w:id="20" w:name="_edn7"/>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"_ednref7"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7)</w:t>
      </w:r>
      <w:r w:rsidRPr="008D1B74">
        <w:rPr>
          <w:rFonts w:ascii="Times New Roman CE" w:eastAsia="Times New Roman" w:hAnsi="Times New Roman CE" w:cs="Times New Roman CE"/>
          <w:color w:val="000000"/>
          <w:sz w:val="24"/>
          <w:szCs w:val="24"/>
          <w:lang w:eastAsia="cs-CZ"/>
        </w:rPr>
        <w:fldChar w:fldCharType="end"/>
      </w:r>
      <w:bookmarkEnd w:id="20"/>
      <w:r w:rsidRPr="008D1B74">
        <w:rPr>
          <w:rFonts w:ascii="Times New Roman CE" w:eastAsia="Times New Roman" w:hAnsi="Times New Roman CE" w:cs="Times New Roman CE"/>
          <w:color w:val="000000"/>
          <w:sz w:val="24"/>
          <w:szCs w:val="24"/>
          <w:lang w:eastAsia="cs-CZ"/>
        </w:rPr>
        <w:t> Pojem pole </w:t>
      </w:r>
      <w:r w:rsidRPr="008D1B74">
        <w:rPr>
          <w:rFonts w:ascii="Times New Roman CE" w:eastAsia="Times New Roman" w:hAnsi="Times New Roman CE" w:cs="Times New Roman CE"/>
          <w:i/>
          <w:iCs/>
          <w:color w:val="000000"/>
          <w:sz w:val="24"/>
          <w:szCs w:val="24"/>
          <w:lang w:eastAsia="cs-CZ"/>
        </w:rPr>
        <w:t>(le champ)</w:t>
      </w:r>
      <w:r w:rsidRPr="008D1B74">
        <w:rPr>
          <w:rFonts w:ascii="Times New Roman CE" w:eastAsia="Times New Roman" w:hAnsi="Times New Roman CE" w:cs="Times New Roman CE"/>
          <w:color w:val="000000"/>
          <w:sz w:val="24"/>
          <w:szCs w:val="24"/>
          <w:lang w:eastAsia="cs-CZ"/>
        </w:rPr>
        <w:t xml:space="preserve"> zavedl Bourdieu v polovině šedesátých let pro účely empirického výzkumu historické geneze a transformace světů umění a literatury. Od té doby ho spolu se svými spolupracovníky v rámci zkoumání polí intelektuálů, filozofického, vědeckého, náboženského, akademického, básnického, vydavatelského, politického, právního, hospodářského, sportovního, byrokratického a novinářského značně modifikoval a rozpracoval. Nejpřístupnějším a nejhutnějším zdrojem příkladů užití a fungování tohoto </w:t>
      </w:r>
      <w:r w:rsidRPr="008D1B74">
        <w:rPr>
          <w:rFonts w:ascii="Times New Roman CE" w:eastAsia="Times New Roman" w:hAnsi="Times New Roman CE" w:cs="Times New Roman CE"/>
          <w:color w:val="000000"/>
          <w:sz w:val="24"/>
          <w:szCs w:val="24"/>
          <w:lang w:eastAsia="cs-CZ"/>
        </w:rPr>
        <w:lastRenderedPageBreak/>
        <w:t>pojmu je sbírka esejů </w:t>
      </w:r>
      <w:r w:rsidRPr="008D1B74">
        <w:rPr>
          <w:rFonts w:ascii="Times New Roman CE" w:eastAsia="Times New Roman" w:hAnsi="Times New Roman CE" w:cs="Times New Roman CE"/>
          <w:i/>
          <w:iCs/>
          <w:color w:val="000000"/>
          <w:sz w:val="24"/>
          <w:szCs w:val="24"/>
          <w:lang w:eastAsia="cs-CZ"/>
        </w:rPr>
        <w:t>Pole kulturní produkce </w:t>
      </w:r>
      <w:r w:rsidRPr="008D1B74">
        <w:rPr>
          <w:rFonts w:ascii="Times New Roman CE" w:eastAsia="Times New Roman" w:hAnsi="Times New Roman CE" w:cs="Times New Roman CE"/>
          <w:color w:val="000000"/>
          <w:sz w:val="24"/>
          <w:szCs w:val="24"/>
          <w:lang w:eastAsia="cs-CZ"/>
        </w:rPr>
        <w:t>(</w:t>
      </w:r>
      <w:hyperlink r:id="rId40" w:anchor="bou93a" w:history="1">
        <w:r w:rsidRPr="008D1B74">
          <w:rPr>
            <w:rFonts w:ascii="Times New Roman CE" w:eastAsia="Times New Roman" w:hAnsi="Times New Roman CE" w:cs="Times New Roman CE"/>
            <w:color w:val="AF0707"/>
            <w:sz w:val="24"/>
            <w:szCs w:val="24"/>
            <w:u w:val="single"/>
            <w:lang w:eastAsia="cs-CZ"/>
          </w:rPr>
          <w:t>Bourdieu 1993a</w:t>
        </w:r>
      </w:hyperlink>
      <w:r w:rsidRPr="008D1B74">
        <w:rPr>
          <w:rFonts w:ascii="Times New Roman CE" w:eastAsia="Times New Roman" w:hAnsi="Times New Roman CE" w:cs="Times New Roman CE"/>
          <w:color w:val="000000"/>
          <w:sz w:val="24"/>
          <w:szCs w:val="24"/>
          <w:lang w:eastAsia="cs-CZ"/>
        </w:rPr>
        <w:t>; zejména část II "Flaubert a francouzské literární pole").</w:t>
      </w:r>
    </w:p>
    <w:bookmarkStart w:id="21" w:name="_edn8"/>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"_ednref8"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8)</w:t>
      </w:r>
      <w:r w:rsidRPr="008D1B74">
        <w:rPr>
          <w:rFonts w:ascii="Times New Roman CE" w:eastAsia="Times New Roman" w:hAnsi="Times New Roman CE" w:cs="Times New Roman CE"/>
          <w:color w:val="000000"/>
          <w:sz w:val="24"/>
          <w:szCs w:val="24"/>
          <w:lang w:eastAsia="cs-CZ"/>
        </w:rPr>
        <w:fldChar w:fldCharType="end"/>
      </w:r>
      <w:bookmarkEnd w:id="21"/>
      <w:r w:rsidRPr="008D1B74">
        <w:rPr>
          <w:rFonts w:ascii="Times New Roman CE" w:eastAsia="Times New Roman" w:hAnsi="Times New Roman CE" w:cs="Times New Roman CE"/>
          <w:color w:val="000000"/>
          <w:sz w:val="24"/>
          <w:szCs w:val="24"/>
          <w:lang w:eastAsia="cs-CZ"/>
        </w:rPr>
        <w:t> Dvě nejběžnější dezinterpretace teorie praxe Bourdieu vynechávají buď jednu nebo druhou část rovnice (a tak jejich proměnlivé vztahy mezi nimi): strukturalistické chybné čtení přehlíží habitus a mechanicky dedukuje chování ze sociální struktury, zatímco "utilitaristické" chybné čtení vynechává pole a nutně pak konstruuje jednání v tom smyslu, že jednající vždy sleduje svůj zájem.</w:t>
      </w:r>
    </w:p>
    <w:bookmarkStart w:id="22" w:name="_edn9"/>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"_ednref9"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9)</w:t>
      </w:r>
      <w:r w:rsidRPr="008D1B74">
        <w:rPr>
          <w:rFonts w:ascii="Times New Roman CE" w:eastAsia="Times New Roman" w:hAnsi="Times New Roman CE" w:cs="Times New Roman CE"/>
          <w:color w:val="000000"/>
          <w:sz w:val="24"/>
          <w:szCs w:val="24"/>
          <w:lang w:eastAsia="cs-CZ"/>
        </w:rPr>
        <w:fldChar w:fldCharType="end"/>
      </w:r>
      <w:bookmarkEnd w:id="22"/>
      <w:r w:rsidRPr="008D1B74">
        <w:rPr>
          <w:rFonts w:ascii="Times New Roman CE" w:eastAsia="Times New Roman" w:hAnsi="Times New Roman CE" w:cs="Times New Roman CE"/>
          <w:color w:val="000000"/>
          <w:sz w:val="24"/>
          <w:szCs w:val="24"/>
          <w:lang w:eastAsia="cs-CZ"/>
        </w:rPr>
        <w:t> Ačkoli Bourdieu demonstruje své závěry na francouzských materiálech, jeho teoretická tvrzení lze aplikovat na všechny diferencované společnosti. Několik tipů, jak vypreparovat obecné propozice ze specifických pozorování Bourdieu a jak jeho zjištění adaptovat pro jiné země a epochy viz "Japonská interpretace </w:t>
      </w:r>
      <w:r w:rsidRPr="008D1B74">
        <w:rPr>
          <w:rFonts w:ascii="Times New Roman CE" w:eastAsia="Times New Roman" w:hAnsi="Times New Roman CE" w:cs="Times New Roman CE"/>
          <w:i/>
          <w:iCs/>
          <w:color w:val="000000"/>
          <w:sz w:val="24"/>
          <w:szCs w:val="24"/>
          <w:lang w:eastAsia="cs-CZ"/>
        </w:rPr>
        <w:t>Odlišení</w:t>
      </w:r>
      <w:r w:rsidRPr="008D1B74">
        <w:rPr>
          <w:rFonts w:ascii="Times New Roman CE" w:eastAsia="Times New Roman" w:hAnsi="Times New Roman CE" w:cs="Times New Roman CE"/>
          <w:color w:val="000000"/>
          <w:sz w:val="24"/>
          <w:szCs w:val="24"/>
          <w:lang w:eastAsia="cs-CZ"/>
        </w:rPr>
        <w:t>" (</w:t>
      </w:r>
      <w:hyperlink r:id="rId41" w:anchor="bou95" w:history="1">
        <w:r w:rsidRPr="008D1B74">
          <w:rPr>
            <w:rFonts w:ascii="Times New Roman CE" w:eastAsia="Times New Roman" w:hAnsi="Times New Roman CE" w:cs="Times New Roman CE"/>
            <w:color w:val="AF0707"/>
            <w:sz w:val="24"/>
            <w:szCs w:val="24"/>
            <w:u w:val="single"/>
            <w:lang w:eastAsia="cs-CZ"/>
          </w:rPr>
          <w:t>Bourdieu 1995</w:t>
        </w:r>
      </w:hyperlink>
      <w:r w:rsidRPr="008D1B74">
        <w:rPr>
          <w:rFonts w:ascii="Times New Roman CE" w:eastAsia="Times New Roman" w:hAnsi="Times New Roman CE" w:cs="Times New Roman CE"/>
          <w:color w:val="000000"/>
          <w:sz w:val="24"/>
          <w:szCs w:val="24"/>
          <w:lang w:eastAsia="cs-CZ"/>
        </w:rPr>
        <w:t>) a předmluvu k anglickému překladu </w:t>
      </w:r>
      <w:r w:rsidRPr="008D1B74">
        <w:rPr>
          <w:rFonts w:ascii="Times New Roman CE" w:eastAsia="Times New Roman" w:hAnsi="Times New Roman CE" w:cs="Times New Roman CE"/>
          <w:i/>
          <w:iCs/>
          <w:color w:val="000000"/>
          <w:sz w:val="24"/>
          <w:szCs w:val="24"/>
          <w:lang w:eastAsia="cs-CZ"/>
        </w:rPr>
        <w:t>Státní šlechta</w:t>
      </w:r>
      <w:r w:rsidRPr="008D1B74">
        <w:rPr>
          <w:rFonts w:ascii="Times New Roman CE" w:eastAsia="Times New Roman" w:hAnsi="Times New Roman CE" w:cs="Times New Roman CE"/>
          <w:color w:val="000000"/>
          <w:sz w:val="24"/>
          <w:szCs w:val="24"/>
          <w:lang w:eastAsia="cs-CZ"/>
        </w:rPr>
        <w:t>. Pozn. překladatele: Viz též dodatek k první kapitole českého překladu </w:t>
      </w:r>
      <w:hyperlink r:id="rId42" w:anchor="bou98b" w:history="1">
        <w:r w:rsidRPr="008D1B74">
          <w:rPr>
            <w:rFonts w:ascii="Times New Roman CE" w:eastAsia="Times New Roman" w:hAnsi="Times New Roman CE" w:cs="Times New Roman CE"/>
            <w:i/>
            <w:iCs/>
            <w:color w:val="AF0707"/>
            <w:sz w:val="24"/>
            <w:szCs w:val="24"/>
            <w:u w:val="single"/>
            <w:lang w:eastAsia="cs-CZ"/>
          </w:rPr>
          <w:t>Teorie jednání</w:t>
        </w:r>
      </w:hyperlink>
      <w:r w:rsidRPr="008D1B74">
        <w:rPr>
          <w:rFonts w:ascii="Times New Roman CE" w:eastAsia="Times New Roman" w:hAnsi="Times New Roman CE" w:cs="Times New Roman CE"/>
          <w:color w:val="000000"/>
          <w:sz w:val="24"/>
          <w:szCs w:val="24"/>
          <w:lang w:eastAsia="cs-CZ"/>
        </w:rPr>
        <w:t>, který vyšel v nakladatelství Karolinum v roce 1998.</w:t>
      </w:r>
    </w:p>
    <w:bookmarkStart w:id="23" w:name="_edn10"/>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"_ednref10"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10)</w:t>
      </w:r>
      <w:r w:rsidRPr="008D1B74">
        <w:rPr>
          <w:rFonts w:ascii="Times New Roman CE" w:eastAsia="Times New Roman" w:hAnsi="Times New Roman CE" w:cs="Times New Roman CE"/>
          <w:color w:val="000000"/>
          <w:sz w:val="24"/>
          <w:szCs w:val="24"/>
          <w:lang w:eastAsia="cs-CZ"/>
        </w:rPr>
        <w:fldChar w:fldCharType="end"/>
      </w:r>
      <w:bookmarkEnd w:id="23"/>
      <w:r w:rsidRPr="008D1B74">
        <w:rPr>
          <w:rFonts w:ascii="Times New Roman CE" w:eastAsia="Times New Roman" w:hAnsi="Times New Roman CE" w:cs="Times New Roman CE"/>
          <w:color w:val="000000"/>
          <w:sz w:val="24"/>
          <w:szCs w:val="24"/>
          <w:lang w:eastAsia="cs-CZ"/>
        </w:rPr>
        <w:t> Paradigmatickou (a dramatickou) ilustrací toho, jak Bourdieu lpěl na reflexivitě, je jeho inaugurační přednáška na Collége de France. V této "přednášce o přednášce" rozebírá čerstvě jmenovaný profesor "akt delegování, jímž je novému učiteli dána autorita hovořit s autoritou", aby tak zdůraznil, co považuje za základní vlastnost sociologie: "Každé tvrzení formulované v rámci této vědy může a musí být aplikováno na subjekt, jenž je produkuje" (</w:t>
      </w:r>
      <w:hyperlink r:id="rId43" w:anchor="bou82" w:history="1">
        <w:r w:rsidRPr="008D1B74">
          <w:rPr>
            <w:rFonts w:ascii="Times New Roman CE" w:eastAsia="Times New Roman" w:hAnsi="Times New Roman CE" w:cs="Times New Roman CE"/>
            <w:color w:val="AF0707"/>
            <w:sz w:val="24"/>
            <w:szCs w:val="24"/>
            <w:u w:val="single"/>
            <w:lang w:eastAsia="cs-CZ"/>
          </w:rPr>
          <w:t>Bourdieu 1982</w:t>
        </w:r>
      </w:hyperlink>
      <w:r w:rsidRPr="008D1B74">
        <w:rPr>
          <w:rFonts w:ascii="Times New Roman CE" w:eastAsia="Times New Roman" w:hAnsi="Times New Roman CE" w:cs="Times New Roman CE"/>
          <w:color w:val="000000"/>
          <w:sz w:val="24"/>
          <w:szCs w:val="24"/>
          <w:lang w:eastAsia="cs-CZ"/>
        </w:rPr>
        <w:t>: 8).</w:t>
      </w:r>
    </w:p>
    <w:bookmarkStart w:id="24" w:name="_edn11"/>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"_ednref11"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11)</w:t>
      </w:r>
      <w:r w:rsidRPr="008D1B74">
        <w:rPr>
          <w:rFonts w:ascii="Times New Roman CE" w:eastAsia="Times New Roman" w:hAnsi="Times New Roman CE" w:cs="Times New Roman CE"/>
          <w:color w:val="000000"/>
          <w:sz w:val="24"/>
          <w:szCs w:val="24"/>
          <w:lang w:eastAsia="cs-CZ"/>
        </w:rPr>
        <w:fldChar w:fldCharType="end"/>
      </w:r>
      <w:bookmarkEnd w:id="24"/>
      <w:r w:rsidRPr="008D1B74">
        <w:rPr>
          <w:rFonts w:ascii="Times New Roman CE" w:eastAsia="Times New Roman" w:hAnsi="Times New Roman CE" w:cs="Times New Roman CE"/>
          <w:color w:val="000000"/>
          <w:sz w:val="24"/>
          <w:szCs w:val="24"/>
          <w:lang w:eastAsia="cs-CZ"/>
        </w:rPr>
        <w:t> Teorie "symbolické revoluce" načrtnutá v závěrečné kapitole </w:t>
      </w:r>
      <w:r w:rsidRPr="008D1B74">
        <w:rPr>
          <w:rFonts w:ascii="Times New Roman CE" w:eastAsia="Times New Roman" w:hAnsi="Times New Roman CE" w:cs="Times New Roman CE"/>
          <w:i/>
          <w:iCs/>
          <w:color w:val="000000"/>
          <w:sz w:val="24"/>
          <w:szCs w:val="24"/>
          <w:lang w:eastAsia="cs-CZ"/>
        </w:rPr>
        <w:t>Homo Academicus</w:t>
      </w:r>
      <w:r w:rsidRPr="008D1B74">
        <w:rPr>
          <w:rFonts w:ascii="Times New Roman CE" w:eastAsia="Times New Roman" w:hAnsi="Times New Roman CE" w:cs="Times New Roman CE"/>
          <w:color w:val="000000"/>
          <w:sz w:val="24"/>
          <w:szCs w:val="24"/>
          <w:lang w:eastAsia="cs-CZ"/>
        </w:rPr>
        <w:t> je plně rozvinuta v práci </w:t>
      </w:r>
      <w:r w:rsidRPr="008D1B74">
        <w:rPr>
          <w:rFonts w:ascii="Times New Roman CE" w:eastAsia="Times New Roman" w:hAnsi="Times New Roman CE" w:cs="Times New Roman CE"/>
          <w:i/>
          <w:iCs/>
          <w:color w:val="000000"/>
          <w:sz w:val="24"/>
          <w:szCs w:val="24"/>
          <w:lang w:eastAsia="cs-CZ"/>
        </w:rPr>
        <w:t>Pravidla umění</w:t>
      </w:r>
      <w:r w:rsidRPr="008D1B74">
        <w:rPr>
          <w:rFonts w:ascii="Times New Roman CE" w:eastAsia="Times New Roman" w:hAnsi="Times New Roman CE" w:cs="Times New Roman CE"/>
          <w:color w:val="000000"/>
          <w:sz w:val="24"/>
          <w:szCs w:val="24"/>
          <w:lang w:eastAsia="cs-CZ"/>
        </w:rPr>
        <w:t> (</w:t>
      </w:r>
      <w:hyperlink r:id="rId44" w:anchor="bou97c" w:history="1">
        <w:r w:rsidRPr="008D1B74">
          <w:rPr>
            <w:rFonts w:ascii="Times New Roman CE" w:eastAsia="Times New Roman" w:hAnsi="Times New Roman CE" w:cs="Times New Roman CE"/>
            <w:color w:val="AF0707"/>
            <w:sz w:val="24"/>
            <w:szCs w:val="24"/>
            <w:u w:val="single"/>
            <w:lang w:eastAsia="cs-CZ"/>
          </w:rPr>
          <w:t>1997c</w:t>
        </w:r>
      </w:hyperlink>
      <w:r w:rsidRPr="008D1B74">
        <w:rPr>
          <w:rFonts w:ascii="Times New Roman CE" w:eastAsia="Times New Roman" w:hAnsi="Times New Roman CE" w:cs="Times New Roman CE"/>
          <w:color w:val="000000"/>
          <w:sz w:val="24"/>
          <w:szCs w:val="24"/>
          <w:lang w:eastAsia="cs-CZ"/>
        </w:rPr>
        <w:t>) která zahrnuje popis historie vzniku instituce moderní literatury a sociologickou teorii intelektuální inovace, kterou zbavuje charismatického pojmu "génius" tím, že ho osvětluje.</w:t>
      </w:r>
    </w:p>
    <w:bookmarkStart w:id="25" w:name="_edn12"/>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"_ednref12"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12)</w:t>
      </w:r>
      <w:r w:rsidRPr="008D1B74">
        <w:rPr>
          <w:rFonts w:ascii="Times New Roman CE" w:eastAsia="Times New Roman" w:hAnsi="Times New Roman CE" w:cs="Times New Roman CE"/>
          <w:color w:val="000000"/>
          <w:sz w:val="24"/>
          <w:szCs w:val="24"/>
          <w:lang w:eastAsia="cs-CZ"/>
        </w:rPr>
        <w:fldChar w:fldCharType="end"/>
      </w:r>
      <w:bookmarkEnd w:id="25"/>
      <w:r w:rsidRPr="008D1B74">
        <w:rPr>
          <w:rFonts w:ascii="Times New Roman CE" w:eastAsia="Times New Roman" w:hAnsi="Times New Roman CE" w:cs="Times New Roman CE"/>
          <w:color w:val="000000"/>
          <w:sz w:val="24"/>
          <w:szCs w:val="24"/>
          <w:lang w:eastAsia="cs-CZ"/>
        </w:rPr>
        <w:t> Tato kniha měla vliv jako žádná jiná sociálně vědecká kniha v nedávné době. Během tří měsíců se jí prodalo kolem 100 000 výtisků a po měsíce byla bestsellerem. Byla široce diskutována v politických kruzích a také v populárních magazínech (konzervativní předseda vlády Balladur veřejně vyzval svůj kabinet, aby si ji přečetl); byla adaptována pro divadlo a je široce využívána učiteli, sociálními pracovníky a řadovými aktivisty (</w:t>
      </w:r>
      <w:r w:rsidRPr="008D1B74">
        <w:rPr>
          <w:rFonts w:ascii="Times New Roman CE" w:eastAsia="Times New Roman" w:hAnsi="Times New Roman CE" w:cs="Times New Roman CE"/>
          <w:i/>
          <w:iCs/>
          <w:color w:val="000000"/>
          <w:sz w:val="24"/>
          <w:szCs w:val="24"/>
          <w:lang w:eastAsia="cs-CZ"/>
        </w:rPr>
        <w:t>grassroots activists</w:t>
      </w:r>
      <w:r w:rsidRPr="008D1B74">
        <w:rPr>
          <w:rFonts w:ascii="Times New Roman CE" w:eastAsia="Times New Roman" w:hAnsi="Times New Roman CE" w:cs="Times New Roman CE"/>
          <w:color w:val="000000"/>
          <w:sz w:val="24"/>
          <w:szCs w:val="24"/>
          <w:lang w:eastAsia="cs-CZ"/>
        </w:rPr>
        <w:t>).</w:t>
      </w:r>
    </w:p>
    <w:bookmarkStart w:id="26" w:name="_edn13"/>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"_ednref13"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13)</w:t>
      </w:r>
      <w:r w:rsidRPr="008D1B74">
        <w:rPr>
          <w:rFonts w:ascii="Times New Roman CE" w:eastAsia="Times New Roman" w:hAnsi="Times New Roman CE" w:cs="Times New Roman CE"/>
          <w:color w:val="000000"/>
          <w:sz w:val="24"/>
          <w:szCs w:val="24"/>
          <w:lang w:eastAsia="cs-CZ"/>
        </w:rPr>
        <w:fldChar w:fldCharType="end"/>
      </w:r>
      <w:bookmarkEnd w:id="26"/>
      <w:r w:rsidRPr="008D1B74">
        <w:rPr>
          <w:rFonts w:ascii="Times New Roman CE" w:eastAsia="Times New Roman" w:hAnsi="Times New Roman CE" w:cs="Times New Roman CE"/>
          <w:color w:val="000000"/>
          <w:sz w:val="24"/>
          <w:szCs w:val="24"/>
          <w:lang w:eastAsia="cs-CZ"/>
        </w:rPr>
        <w:t> Bourdieu se také snažil své teorie zpřístupnit široké vzdělané veřejnosti v několika sbornících svých přednášek a proslovů, zejména viz </w:t>
      </w:r>
      <w:r w:rsidRPr="008D1B74">
        <w:rPr>
          <w:rFonts w:ascii="Times New Roman CE" w:eastAsia="Times New Roman" w:hAnsi="Times New Roman CE" w:cs="Times New Roman CE"/>
          <w:i/>
          <w:iCs/>
          <w:color w:val="000000"/>
          <w:sz w:val="24"/>
          <w:szCs w:val="24"/>
          <w:lang w:eastAsia="cs-CZ"/>
        </w:rPr>
        <w:t>Sociologické otázky</w:t>
      </w:r>
      <w:r w:rsidRPr="008D1B74">
        <w:rPr>
          <w:rFonts w:ascii="Times New Roman CE" w:eastAsia="Times New Roman" w:hAnsi="Times New Roman CE" w:cs="Times New Roman CE"/>
          <w:color w:val="000000"/>
          <w:sz w:val="24"/>
          <w:szCs w:val="24"/>
          <w:lang w:eastAsia="cs-CZ"/>
        </w:rPr>
        <w:t> (</w:t>
      </w:r>
      <w:hyperlink r:id="rId45" w:anchor="bou93b" w:history="1">
        <w:r w:rsidRPr="008D1B74">
          <w:rPr>
            <w:rFonts w:ascii="Times New Roman CE" w:eastAsia="Times New Roman" w:hAnsi="Times New Roman CE" w:cs="Times New Roman CE"/>
            <w:color w:val="AF0707"/>
            <w:sz w:val="24"/>
            <w:szCs w:val="24"/>
            <w:u w:val="single"/>
            <w:lang w:eastAsia="cs-CZ"/>
          </w:rPr>
          <w:t>1993b</w:t>
        </w:r>
      </w:hyperlink>
      <w:r w:rsidRPr="008D1B74">
        <w:rPr>
          <w:rFonts w:ascii="Times New Roman CE" w:eastAsia="Times New Roman" w:hAnsi="Times New Roman CE" w:cs="Times New Roman CE"/>
          <w:color w:val="000000"/>
          <w:sz w:val="24"/>
          <w:szCs w:val="24"/>
          <w:lang w:eastAsia="cs-CZ"/>
        </w:rPr>
        <w:t>)</w:t>
      </w:r>
      <w:r w:rsidRPr="008D1B74">
        <w:rPr>
          <w:rFonts w:ascii="Times New Roman CE" w:eastAsia="Times New Roman" w:hAnsi="Times New Roman CE" w:cs="Times New Roman CE"/>
          <w:i/>
          <w:iCs/>
          <w:color w:val="000000"/>
          <w:sz w:val="24"/>
          <w:szCs w:val="24"/>
          <w:lang w:eastAsia="cs-CZ"/>
        </w:rPr>
        <w:t>, Jinak řečeno</w:t>
      </w:r>
      <w:r w:rsidRPr="008D1B74">
        <w:rPr>
          <w:rFonts w:ascii="Times New Roman CE" w:eastAsia="Times New Roman" w:hAnsi="Times New Roman CE" w:cs="Times New Roman CE"/>
          <w:color w:val="000000"/>
          <w:sz w:val="24"/>
          <w:szCs w:val="24"/>
          <w:lang w:eastAsia="cs-CZ"/>
        </w:rPr>
        <w:t> (</w:t>
      </w:r>
      <w:hyperlink r:id="rId46" w:anchor="bou91" w:history="1">
        <w:r w:rsidRPr="008D1B74">
          <w:rPr>
            <w:rFonts w:ascii="Times New Roman CE" w:eastAsia="Times New Roman" w:hAnsi="Times New Roman CE" w:cs="Times New Roman CE"/>
            <w:color w:val="AF0707"/>
            <w:sz w:val="24"/>
            <w:szCs w:val="24"/>
            <w:u w:val="single"/>
            <w:lang w:eastAsia="cs-CZ"/>
          </w:rPr>
          <w:t>1991</w:t>
        </w:r>
      </w:hyperlink>
      <w:r w:rsidRPr="008D1B74">
        <w:rPr>
          <w:rFonts w:ascii="Times New Roman CE" w:eastAsia="Times New Roman" w:hAnsi="Times New Roman CE" w:cs="Times New Roman CE"/>
          <w:color w:val="000000"/>
          <w:sz w:val="24"/>
          <w:szCs w:val="24"/>
          <w:lang w:eastAsia="cs-CZ"/>
        </w:rPr>
        <w:t>) a </w:t>
      </w:r>
      <w:r w:rsidRPr="008D1B74">
        <w:rPr>
          <w:rFonts w:ascii="Times New Roman CE" w:eastAsia="Times New Roman" w:hAnsi="Times New Roman CE" w:cs="Times New Roman CE"/>
          <w:i/>
          <w:iCs/>
          <w:color w:val="000000"/>
          <w:sz w:val="24"/>
          <w:szCs w:val="24"/>
          <w:lang w:eastAsia="cs-CZ"/>
        </w:rPr>
        <w:t>Teorie jednání</w:t>
      </w:r>
      <w:r w:rsidRPr="008D1B74">
        <w:rPr>
          <w:rFonts w:ascii="Times New Roman CE" w:eastAsia="Times New Roman" w:hAnsi="Times New Roman CE" w:cs="Times New Roman CE"/>
          <w:color w:val="000000"/>
          <w:sz w:val="24"/>
          <w:szCs w:val="24"/>
          <w:lang w:eastAsia="cs-CZ"/>
        </w:rPr>
        <w:t> (</w:t>
      </w:r>
      <w:hyperlink r:id="rId47" w:anchor="bou98b" w:history="1">
        <w:r w:rsidRPr="008D1B74">
          <w:rPr>
            <w:rFonts w:ascii="Times New Roman CE" w:eastAsia="Times New Roman" w:hAnsi="Times New Roman CE" w:cs="Times New Roman CE"/>
            <w:color w:val="AF0707"/>
            <w:sz w:val="24"/>
            <w:szCs w:val="24"/>
            <w:u w:val="single"/>
            <w:lang w:eastAsia="cs-CZ"/>
          </w:rPr>
          <w:t>1998b</w:t>
        </w:r>
      </w:hyperlink>
      <w:r w:rsidRPr="008D1B74">
        <w:rPr>
          <w:rFonts w:ascii="Times New Roman CE" w:eastAsia="Times New Roman" w:hAnsi="Times New Roman CE" w:cs="Times New Roman CE"/>
          <w:color w:val="000000"/>
          <w:sz w:val="24"/>
          <w:szCs w:val="24"/>
          <w:lang w:eastAsia="cs-CZ"/>
        </w:rPr>
        <w:t>).</w:t>
      </w:r>
    </w:p>
    <w:bookmarkStart w:id="27" w:name="_edn14"/>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fldChar w:fldCharType="begin"/>
      </w:r>
      <w:r w:rsidRPr="008D1B74">
        <w:rPr>
          <w:rFonts w:ascii="Times New Roman CE" w:eastAsia="Times New Roman" w:hAnsi="Times New Roman CE" w:cs="Times New Roman CE"/>
          <w:color w:val="000000"/>
          <w:sz w:val="24"/>
          <w:szCs w:val="24"/>
          <w:lang w:eastAsia="cs-CZ"/>
        </w:rPr>
        <w:instrText xml:space="preserve"> HYPERLINK "http://www.biograf.org/clanek.php?clanek=v2707" \l "_ednref14" \o "" </w:instrText>
      </w:r>
      <w:r w:rsidRPr="008D1B74">
        <w:rPr>
          <w:rFonts w:ascii="Times New Roman CE" w:eastAsia="Times New Roman" w:hAnsi="Times New Roman CE" w:cs="Times New Roman CE"/>
          <w:color w:val="000000"/>
          <w:sz w:val="24"/>
          <w:szCs w:val="24"/>
          <w:lang w:eastAsia="cs-CZ"/>
        </w:rPr>
        <w:fldChar w:fldCharType="separate"/>
      </w:r>
      <w:r w:rsidRPr="008D1B74">
        <w:rPr>
          <w:rFonts w:ascii="Times New Roman CE" w:eastAsia="Times New Roman" w:hAnsi="Times New Roman CE" w:cs="Times New Roman CE"/>
          <w:color w:val="AF0707"/>
          <w:sz w:val="24"/>
          <w:szCs w:val="24"/>
          <w:u w:val="single"/>
          <w:lang w:eastAsia="cs-CZ"/>
        </w:rPr>
        <w:t>14)</w:t>
      </w:r>
      <w:r w:rsidRPr="008D1B74">
        <w:rPr>
          <w:rFonts w:ascii="Times New Roman CE" w:eastAsia="Times New Roman" w:hAnsi="Times New Roman CE" w:cs="Times New Roman CE"/>
          <w:color w:val="000000"/>
          <w:sz w:val="24"/>
          <w:szCs w:val="24"/>
          <w:lang w:eastAsia="cs-CZ"/>
        </w:rPr>
        <w:fldChar w:fldCharType="end"/>
      </w:r>
      <w:bookmarkEnd w:id="27"/>
      <w:r w:rsidRPr="008D1B74">
        <w:rPr>
          <w:rFonts w:ascii="Times New Roman CE" w:eastAsia="Times New Roman" w:hAnsi="Times New Roman CE" w:cs="Times New Roman CE"/>
          <w:color w:val="000000"/>
          <w:sz w:val="24"/>
          <w:szCs w:val="24"/>
          <w:lang w:eastAsia="cs-CZ"/>
        </w:rPr>
        <w:t> Pozn. překladatelky: Pro lepší orientaci čtenářů uvádím u anglických překladů textů Bourdieu, na něž autor odkazuje, v závorce také údaj o původním francouzském vydání.</w:t>
      </w:r>
    </w:p>
    <w:p w:rsidR="008D1B74" w:rsidRPr="008D1B74" w:rsidRDefault="008D1B74" w:rsidP="008D1B74">
      <w:pPr>
        <w:spacing w:before="225" w:after="100" w:afterAutospacing="1" w:line="240" w:lineRule="auto"/>
        <w:outlineLvl w:val="2"/>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Literatura</w:t>
      </w:r>
      <w:bookmarkStart w:id="28" w:name="_ednref14"/>
      <w:r w:rsidRPr="008D1B74">
        <w:rPr>
          <w:rFonts w:ascii="Tahoma" w:eastAsia="Times New Roman" w:hAnsi="Tahoma" w:cs="Tahoma"/>
          <w:b/>
          <w:bCs/>
          <w:color w:val="000000"/>
          <w:sz w:val="23"/>
          <w:szCs w:val="23"/>
          <w:lang w:eastAsia="cs-CZ"/>
        </w:rPr>
        <w:fldChar w:fldCharType="begin"/>
      </w:r>
      <w:r w:rsidRPr="008D1B74">
        <w:rPr>
          <w:rFonts w:ascii="Tahoma" w:eastAsia="Times New Roman" w:hAnsi="Tahoma" w:cs="Tahoma"/>
          <w:b/>
          <w:bCs/>
          <w:color w:val="000000"/>
          <w:sz w:val="23"/>
          <w:szCs w:val="23"/>
          <w:lang w:eastAsia="cs-CZ"/>
        </w:rPr>
        <w:instrText xml:space="preserve"> HYPERLINK "http://www.biograf.org/clanek.php?clanek=v2707" \l "_edn14" \o "" </w:instrText>
      </w:r>
      <w:r w:rsidRPr="008D1B74">
        <w:rPr>
          <w:rFonts w:ascii="Tahoma" w:eastAsia="Times New Roman" w:hAnsi="Tahoma" w:cs="Tahoma"/>
          <w:b/>
          <w:bCs/>
          <w:color w:val="000000"/>
          <w:sz w:val="23"/>
          <w:szCs w:val="23"/>
          <w:lang w:eastAsia="cs-CZ"/>
        </w:rPr>
        <w:fldChar w:fldCharType="separate"/>
      </w:r>
      <w:r w:rsidRPr="008D1B74">
        <w:rPr>
          <w:rFonts w:ascii="Tahoma" w:eastAsia="Times New Roman" w:hAnsi="Tahoma" w:cs="Tahoma"/>
          <w:b/>
          <w:bCs/>
          <w:color w:val="AF0707"/>
          <w:sz w:val="23"/>
          <w:szCs w:val="23"/>
          <w:u w:val="single"/>
          <w:lang w:eastAsia="cs-CZ"/>
        </w:rPr>
        <w:t>[14]</w:t>
      </w:r>
      <w:r w:rsidRPr="008D1B74">
        <w:rPr>
          <w:rFonts w:ascii="Tahoma" w:eastAsia="Times New Roman" w:hAnsi="Tahoma" w:cs="Tahoma"/>
          <w:b/>
          <w:bCs/>
          <w:color w:val="000000"/>
          <w:sz w:val="23"/>
          <w:szCs w:val="23"/>
          <w:lang w:eastAsia="cs-CZ"/>
        </w:rPr>
        <w:fldChar w:fldCharType="end"/>
      </w:r>
      <w:bookmarkEnd w:id="28"/>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29" w:name="bou62"/>
      <w:bookmarkEnd w:id="29"/>
      <w:r w:rsidRPr="008D1B74">
        <w:rPr>
          <w:rFonts w:ascii="Times New Roman CE" w:eastAsia="Times New Roman" w:hAnsi="Times New Roman CE" w:cs="Times New Roman CE"/>
          <w:color w:val="000000"/>
          <w:sz w:val="24"/>
          <w:szCs w:val="24"/>
          <w:lang w:eastAsia="cs-CZ"/>
        </w:rPr>
        <w:t>BOURDIEU, P. (1962): </w:t>
      </w:r>
      <w:r w:rsidRPr="008D1B74">
        <w:rPr>
          <w:rFonts w:ascii="Times New Roman CE" w:eastAsia="Times New Roman" w:hAnsi="Times New Roman CE" w:cs="Times New Roman CE"/>
          <w:i/>
          <w:iCs/>
          <w:color w:val="000000"/>
          <w:sz w:val="24"/>
          <w:szCs w:val="24"/>
          <w:lang w:eastAsia="cs-CZ"/>
        </w:rPr>
        <w:t>The Algerians.</w:t>
      </w:r>
      <w:r w:rsidRPr="008D1B74">
        <w:rPr>
          <w:rFonts w:ascii="Times New Roman CE" w:eastAsia="Times New Roman" w:hAnsi="Times New Roman CE" w:cs="Times New Roman CE"/>
          <w:color w:val="000000"/>
          <w:sz w:val="24"/>
          <w:szCs w:val="24"/>
          <w:lang w:eastAsia="cs-CZ"/>
        </w:rPr>
        <w:t> Boston: Beacon Press. (</w:t>
      </w:r>
      <w:r w:rsidRPr="008D1B74">
        <w:rPr>
          <w:rFonts w:ascii="Times New Roman CE" w:eastAsia="Times New Roman" w:hAnsi="Times New Roman CE" w:cs="Times New Roman CE"/>
          <w:i/>
          <w:iCs/>
          <w:color w:val="000000"/>
          <w:sz w:val="24"/>
          <w:szCs w:val="24"/>
          <w:lang w:eastAsia="cs-CZ"/>
        </w:rPr>
        <w:t>Sociologie de l'Algérie</w:t>
      </w:r>
      <w:r w:rsidRPr="008D1B74">
        <w:rPr>
          <w:rFonts w:ascii="Times New Roman CE" w:eastAsia="Times New Roman" w:hAnsi="Times New Roman CE" w:cs="Times New Roman CE"/>
          <w:color w:val="000000"/>
          <w:sz w:val="24"/>
          <w:szCs w:val="24"/>
          <w:lang w:eastAsia="cs-CZ"/>
        </w:rPr>
        <w:t>. Paris: Presses Universitaires de France, 1958)</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0" w:name="bouea63"/>
      <w:bookmarkEnd w:id="30"/>
      <w:r w:rsidRPr="008D1B74">
        <w:rPr>
          <w:rFonts w:ascii="Times New Roman CE" w:eastAsia="Times New Roman" w:hAnsi="Times New Roman CE" w:cs="Times New Roman CE"/>
          <w:color w:val="000000"/>
          <w:sz w:val="24"/>
          <w:szCs w:val="24"/>
          <w:lang w:eastAsia="cs-CZ"/>
        </w:rPr>
        <w:t>BOURDIEU, P. / DARBEL, A. / RIVET, J.P. / SIEBEL, A.C. (1963): </w:t>
      </w:r>
      <w:r w:rsidRPr="008D1B74">
        <w:rPr>
          <w:rFonts w:ascii="Times New Roman CE" w:eastAsia="Times New Roman" w:hAnsi="Times New Roman CE" w:cs="Times New Roman CE"/>
          <w:i/>
          <w:iCs/>
          <w:color w:val="000000"/>
          <w:sz w:val="24"/>
          <w:szCs w:val="24"/>
          <w:lang w:eastAsia="cs-CZ"/>
        </w:rPr>
        <w:t>Travail et travailleurs en Algérie</w:t>
      </w:r>
      <w:r w:rsidRPr="008D1B74">
        <w:rPr>
          <w:rFonts w:ascii="Times New Roman CE" w:eastAsia="Times New Roman" w:hAnsi="Times New Roman CE" w:cs="Times New Roman CE"/>
          <w:color w:val="000000"/>
          <w:sz w:val="24"/>
          <w:szCs w:val="24"/>
          <w:lang w:eastAsia="cs-CZ"/>
        </w:rPr>
        <w:t>. Paris, Hague: EHESS-Mouton</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1" w:name="bousa64"/>
      <w:bookmarkEnd w:id="31"/>
      <w:r w:rsidRPr="008D1B74">
        <w:rPr>
          <w:rFonts w:ascii="Times New Roman CE" w:eastAsia="Times New Roman" w:hAnsi="Times New Roman CE" w:cs="Times New Roman CE"/>
          <w:color w:val="000000"/>
          <w:sz w:val="24"/>
          <w:szCs w:val="24"/>
          <w:lang w:eastAsia="cs-CZ"/>
        </w:rPr>
        <w:t>BOURDIEU, P. / SAYAD, A. (1964): </w:t>
      </w:r>
      <w:r w:rsidRPr="008D1B74">
        <w:rPr>
          <w:rFonts w:ascii="Times New Roman CE" w:eastAsia="Times New Roman" w:hAnsi="Times New Roman CE" w:cs="Times New Roman CE"/>
          <w:i/>
          <w:iCs/>
          <w:color w:val="000000"/>
          <w:sz w:val="24"/>
          <w:szCs w:val="24"/>
          <w:lang w:eastAsia="cs-CZ"/>
        </w:rPr>
        <w:t>Le déracinement: La crise de l'griculture traditionelle en Algérie</w:t>
      </w:r>
      <w:r w:rsidRPr="008D1B74">
        <w:rPr>
          <w:rFonts w:ascii="Times New Roman CE" w:eastAsia="Times New Roman" w:hAnsi="Times New Roman CE" w:cs="Times New Roman CE"/>
          <w:color w:val="000000"/>
          <w:sz w:val="24"/>
          <w:szCs w:val="24"/>
          <w:lang w:eastAsia="cs-CZ"/>
        </w:rPr>
        <w:t>. Paris: Éditions de Minuit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2" w:name="bou77a"/>
      <w:bookmarkEnd w:id="32"/>
      <w:r w:rsidRPr="008D1B74">
        <w:rPr>
          <w:rFonts w:ascii="Times New Roman CE" w:eastAsia="Times New Roman" w:hAnsi="Times New Roman CE" w:cs="Times New Roman CE"/>
          <w:color w:val="000000"/>
          <w:sz w:val="24"/>
          <w:szCs w:val="24"/>
          <w:lang w:eastAsia="cs-CZ"/>
        </w:rPr>
        <w:lastRenderedPageBreak/>
        <w:t>BOURDIEU, P. (1977a): </w:t>
      </w:r>
      <w:r w:rsidRPr="008D1B74">
        <w:rPr>
          <w:rFonts w:ascii="Times New Roman CE" w:eastAsia="Times New Roman" w:hAnsi="Times New Roman CE" w:cs="Times New Roman CE"/>
          <w:i/>
          <w:iCs/>
          <w:color w:val="000000"/>
          <w:sz w:val="24"/>
          <w:szCs w:val="24"/>
          <w:lang w:eastAsia="cs-CZ"/>
        </w:rPr>
        <w:t>Outline of a theory of practice</w:t>
      </w:r>
      <w:r w:rsidRPr="008D1B74">
        <w:rPr>
          <w:rFonts w:ascii="Times New Roman CE" w:eastAsia="Times New Roman" w:hAnsi="Times New Roman CE" w:cs="Times New Roman CE"/>
          <w:color w:val="000000"/>
          <w:sz w:val="24"/>
          <w:szCs w:val="24"/>
          <w:lang w:eastAsia="cs-CZ"/>
        </w:rPr>
        <w:t>. Cambridge: Cambridge University Press. (</w:t>
      </w:r>
      <w:r w:rsidRPr="008D1B74">
        <w:rPr>
          <w:rFonts w:ascii="Times New Roman CE" w:eastAsia="Times New Roman" w:hAnsi="Times New Roman CE" w:cs="Times New Roman CE"/>
          <w:i/>
          <w:iCs/>
          <w:color w:val="000000"/>
          <w:sz w:val="24"/>
          <w:szCs w:val="24"/>
          <w:lang w:eastAsia="cs-CZ"/>
        </w:rPr>
        <w:t>Esquisse d'une théorie de la pratique précédé de trois études d'ethnologie Kabyle</w:t>
      </w:r>
      <w:r w:rsidRPr="008D1B74">
        <w:rPr>
          <w:rFonts w:ascii="Times New Roman CE" w:eastAsia="Times New Roman" w:hAnsi="Times New Roman CE" w:cs="Times New Roman CE"/>
          <w:color w:val="000000"/>
          <w:sz w:val="24"/>
          <w:szCs w:val="24"/>
          <w:lang w:eastAsia="cs-CZ"/>
        </w:rPr>
        <w:t>. Geneve: Droz, 1972)</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3" w:name="bou77b"/>
      <w:bookmarkEnd w:id="33"/>
      <w:r w:rsidRPr="008D1B74">
        <w:rPr>
          <w:rFonts w:ascii="Times New Roman CE" w:eastAsia="Times New Roman" w:hAnsi="Times New Roman CE" w:cs="Times New Roman CE"/>
          <w:color w:val="000000"/>
          <w:sz w:val="24"/>
          <w:szCs w:val="24"/>
          <w:lang w:eastAsia="cs-CZ"/>
        </w:rPr>
        <w:t>BOURDIEU, P. (1977b): </w:t>
      </w:r>
      <w:r w:rsidRPr="008D1B74">
        <w:rPr>
          <w:rFonts w:ascii="Times New Roman CE" w:eastAsia="Times New Roman" w:hAnsi="Times New Roman CE" w:cs="Times New Roman CE"/>
          <w:i/>
          <w:iCs/>
          <w:color w:val="000000"/>
          <w:sz w:val="24"/>
          <w:szCs w:val="24"/>
          <w:lang w:eastAsia="cs-CZ"/>
        </w:rPr>
        <w:t>Algeria 1960</w:t>
      </w:r>
      <w:r w:rsidRPr="008D1B74">
        <w:rPr>
          <w:rFonts w:ascii="Times New Roman CE" w:eastAsia="Times New Roman" w:hAnsi="Times New Roman CE" w:cs="Times New Roman CE"/>
          <w:color w:val="000000"/>
          <w:sz w:val="24"/>
          <w:szCs w:val="24"/>
          <w:lang w:eastAsia="cs-CZ"/>
        </w:rPr>
        <w:t>. Cambridge: Cambridge University Press (</w:t>
      </w:r>
      <w:r w:rsidRPr="008D1B74">
        <w:rPr>
          <w:rFonts w:ascii="Times New Roman CE" w:eastAsia="Times New Roman" w:hAnsi="Times New Roman CE" w:cs="Times New Roman CE"/>
          <w:i/>
          <w:iCs/>
          <w:color w:val="000000"/>
          <w:sz w:val="24"/>
          <w:szCs w:val="24"/>
          <w:lang w:eastAsia="cs-CZ"/>
        </w:rPr>
        <w:t>Algérie 60: Structures economiques et structures temporelles.</w:t>
      </w:r>
      <w:r w:rsidRPr="008D1B74">
        <w:rPr>
          <w:rFonts w:ascii="Times New Roman CE" w:eastAsia="Times New Roman" w:hAnsi="Times New Roman CE" w:cs="Times New Roman CE"/>
          <w:color w:val="000000"/>
          <w:sz w:val="24"/>
          <w:szCs w:val="24"/>
          <w:lang w:eastAsia="cs-CZ"/>
        </w:rPr>
        <w:t>. Paris, Éditions de Minuit, 1976)</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4" w:name="boupa77"/>
      <w:bookmarkEnd w:id="34"/>
      <w:r w:rsidRPr="008D1B74">
        <w:rPr>
          <w:rFonts w:ascii="Times New Roman CE" w:eastAsia="Times New Roman" w:hAnsi="Times New Roman CE" w:cs="Times New Roman CE"/>
          <w:color w:val="000000"/>
          <w:sz w:val="24"/>
          <w:szCs w:val="24"/>
          <w:lang w:eastAsia="cs-CZ"/>
        </w:rPr>
        <w:t>BOURDIEU, P. / PASSERON, J.C. (1977): </w:t>
      </w:r>
      <w:r w:rsidRPr="008D1B74">
        <w:rPr>
          <w:rFonts w:ascii="Times New Roman CE" w:eastAsia="Times New Roman" w:hAnsi="Times New Roman CE" w:cs="Times New Roman CE"/>
          <w:i/>
          <w:iCs/>
          <w:color w:val="000000"/>
          <w:sz w:val="24"/>
          <w:szCs w:val="24"/>
          <w:lang w:eastAsia="cs-CZ"/>
        </w:rPr>
        <w:t>Reproduction in education, culture, and society</w:t>
      </w:r>
      <w:r w:rsidRPr="008D1B74">
        <w:rPr>
          <w:rFonts w:ascii="Times New Roman CE" w:eastAsia="Times New Roman" w:hAnsi="Times New Roman CE" w:cs="Times New Roman CE"/>
          <w:color w:val="000000"/>
          <w:sz w:val="24"/>
          <w:szCs w:val="24"/>
          <w:lang w:eastAsia="cs-CZ"/>
        </w:rPr>
        <w:t>. London: Sage (</w:t>
      </w:r>
      <w:r w:rsidRPr="008D1B74">
        <w:rPr>
          <w:rFonts w:ascii="Times New Roman CE" w:eastAsia="Times New Roman" w:hAnsi="Times New Roman CE" w:cs="Times New Roman CE"/>
          <w:i/>
          <w:iCs/>
          <w:color w:val="000000"/>
          <w:sz w:val="24"/>
          <w:szCs w:val="24"/>
          <w:lang w:eastAsia="cs-CZ"/>
        </w:rPr>
        <w:t>La réproduction: Élements pour une théorie du systčme d'enseignement.</w:t>
      </w:r>
      <w:r w:rsidRPr="008D1B74">
        <w:rPr>
          <w:rFonts w:ascii="Times New Roman CE" w:eastAsia="Times New Roman" w:hAnsi="Times New Roman CE" w:cs="Times New Roman CE"/>
          <w:color w:val="000000"/>
          <w:sz w:val="24"/>
          <w:szCs w:val="24"/>
          <w:lang w:eastAsia="cs-CZ"/>
        </w:rPr>
        <w:t> Paris: Éditions de Minuit, 1970)</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5" w:name="boupa79"/>
      <w:bookmarkEnd w:id="35"/>
      <w:r w:rsidRPr="008D1B74">
        <w:rPr>
          <w:rFonts w:ascii="Times New Roman CE" w:eastAsia="Times New Roman" w:hAnsi="Times New Roman CE" w:cs="Times New Roman CE"/>
          <w:color w:val="000000"/>
          <w:sz w:val="24"/>
          <w:szCs w:val="24"/>
          <w:lang w:eastAsia="cs-CZ"/>
        </w:rPr>
        <w:t>BOURDIEU, P. / PASSERON, J.C. (1979): </w:t>
      </w:r>
      <w:r w:rsidRPr="008D1B74">
        <w:rPr>
          <w:rFonts w:ascii="Times New Roman CE" w:eastAsia="Times New Roman" w:hAnsi="Times New Roman CE" w:cs="Times New Roman CE"/>
          <w:i/>
          <w:iCs/>
          <w:color w:val="000000"/>
          <w:sz w:val="24"/>
          <w:szCs w:val="24"/>
          <w:lang w:eastAsia="cs-CZ"/>
        </w:rPr>
        <w:t>The inheritors: Students and their culture</w:t>
      </w:r>
      <w:r w:rsidRPr="008D1B74">
        <w:rPr>
          <w:rFonts w:ascii="Times New Roman CE" w:eastAsia="Times New Roman" w:hAnsi="Times New Roman CE" w:cs="Times New Roman CE"/>
          <w:color w:val="000000"/>
          <w:sz w:val="24"/>
          <w:szCs w:val="24"/>
          <w:lang w:eastAsia="cs-CZ"/>
        </w:rPr>
        <w:t>. Chicago: The University of Chicago Press (</w:t>
      </w:r>
      <w:r w:rsidRPr="008D1B74">
        <w:rPr>
          <w:rFonts w:ascii="Times New Roman CE" w:eastAsia="Times New Roman" w:hAnsi="Times New Roman CE" w:cs="Times New Roman CE"/>
          <w:i/>
          <w:iCs/>
          <w:color w:val="000000"/>
          <w:sz w:val="24"/>
          <w:szCs w:val="24"/>
          <w:lang w:eastAsia="cs-CZ"/>
        </w:rPr>
        <w:t>Les héritiers: Les étudiants et la culture</w:t>
      </w:r>
      <w:r w:rsidRPr="008D1B74">
        <w:rPr>
          <w:rFonts w:ascii="Times New Roman CE" w:eastAsia="Times New Roman" w:hAnsi="Times New Roman CE" w:cs="Times New Roman CE"/>
          <w:color w:val="000000"/>
          <w:sz w:val="24"/>
          <w:szCs w:val="24"/>
          <w:lang w:eastAsia="cs-CZ"/>
        </w:rPr>
        <w:t>. Paris: Éditions de Minuit, 1964)</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6" w:name="bou82"/>
      <w:bookmarkEnd w:id="36"/>
      <w:r w:rsidRPr="008D1B74">
        <w:rPr>
          <w:rFonts w:ascii="Times New Roman CE" w:eastAsia="Times New Roman" w:hAnsi="Times New Roman CE" w:cs="Times New Roman CE"/>
          <w:color w:val="000000"/>
          <w:sz w:val="24"/>
          <w:szCs w:val="24"/>
          <w:lang w:eastAsia="cs-CZ"/>
        </w:rPr>
        <w:t>BOURDIEU, P. (1982): </w:t>
      </w:r>
      <w:r w:rsidRPr="008D1B74">
        <w:rPr>
          <w:rFonts w:ascii="Times New Roman CE" w:eastAsia="Times New Roman" w:hAnsi="Times New Roman CE" w:cs="Times New Roman CE"/>
          <w:i/>
          <w:iCs/>
          <w:color w:val="000000"/>
          <w:sz w:val="24"/>
          <w:szCs w:val="24"/>
          <w:lang w:eastAsia="cs-CZ"/>
        </w:rPr>
        <w:t>Leçon sur leçon.</w:t>
      </w:r>
      <w:r w:rsidRPr="008D1B74">
        <w:rPr>
          <w:rFonts w:ascii="Times New Roman CE" w:eastAsia="Times New Roman" w:hAnsi="Times New Roman CE" w:cs="Times New Roman CE"/>
          <w:color w:val="000000"/>
          <w:sz w:val="24"/>
          <w:szCs w:val="24"/>
          <w:lang w:eastAsia="cs-CZ"/>
        </w:rPr>
        <w:t> Paris: Éditions de Minuit (přetištěno jako závěrečná kapitola v Bourdieu 1991)</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7" w:name="bou84"/>
      <w:bookmarkEnd w:id="37"/>
      <w:r w:rsidRPr="008D1B74">
        <w:rPr>
          <w:rFonts w:ascii="Times New Roman CE" w:eastAsia="Times New Roman" w:hAnsi="Times New Roman CE" w:cs="Times New Roman CE"/>
          <w:color w:val="000000"/>
          <w:sz w:val="24"/>
          <w:szCs w:val="24"/>
          <w:lang w:eastAsia="cs-CZ"/>
        </w:rPr>
        <w:t>BOURDIEU, P. (1984): </w:t>
      </w:r>
      <w:r w:rsidRPr="008D1B74">
        <w:rPr>
          <w:rFonts w:ascii="Times New Roman CE" w:eastAsia="Times New Roman" w:hAnsi="Times New Roman CE" w:cs="Times New Roman CE"/>
          <w:i/>
          <w:iCs/>
          <w:color w:val="000000"/>
          <w:sz w:val="24"/>
          <w:szCs w:val="24"/>
          <w:lang w:eastAsia="cs-CZ"/>
        </w:rPr>
        <w:t>Distinction: A social critique of the judgement of taste</w:t>
      </w:r>
      <w:r w:rsidRPr="008D1B74">
        <w:rPr>
          <w:rFonts w:ascii="Times New Roman CE" w:eastAsia="Times New Roman" w:hAnsi="Times New Roman CE" w:cs="Times New Roman CE"/>
          <w:color w:val="000000"/>
          <w:sz w:val="24"/>
          <w:szCs w:val="24"/>
          <w:lang w:eastAsia="cs-CZ"/>
        </w:rPr>
        <w:t>. London: Routledge (</w:t>
      </w:r>
      <w:r w:rsidRPr="008D1B74">
        <w:rPr>
          <w:rFonts w:ascii="Times New Roman CE" w:eastAsia="Times New Roman" w:hAnsi="Times New Roman CE" w:cs="Times New Roman CE"/>
          <w:i/>
          <w:iCs/>
          <w:color w:val="000000"/>
          <w:sz w:val="24"/>
          <w:szCs w:val="24"/>
          <w:lang w:eastAsia="cs-CZ"/>
        </w:rPr>
        <w:t>La Distinction: Critique sociale de jugement</w:t>
      </w:r>
      <w:r w:rsidRPr="008D1B74">
        <w:rPr>
          <w:rFonts w:ascii="Times New Roman CE" w:eastAsia="Times New Roman" w:hAnsi="Times New Roman CE" w:cs="Times New Roman CE"/>
          <w:color w:val="000000"/>
          <w:sz w:val="24"/>
          <w:szCs w:val="24"/>
          <w:lang w:eastAsia="cs-CZ"/>
        </w:rPr>
        <w:t>. Paris: Éditions de Minuit, 1979)</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8" w:name="bou85"/>
      <w:bookmarkEnd w:id="38"/>
      <w:r w:rsidRPr="008D1B74">
        <w:rPr>
          <w:rFonts w:ascii="Times New Roman CE" w:eastAsia="Times New Roman" w:hAnsi="Times New Roman CE" w:cs="Times New Roman CE"/>
          <w:color w:val="000000"/>
          <w:sz w:val="24"/>
          <w:szCs w:val="24"/>
          <w:lang w:eastAsia="cs-CZ"/>
        </w:rPr>
        <w:t>BOURDIEU, P. (1985): Social space and the genesis of groups. </w:t>
      </w:r>
      <w:r w:rsidRPr="008D1B74">
        <w:rPr>
          <w:rFonts w:ascii="Times New Roman CE" w:eastAsia="Times New Roman" w:hAnsi="Times New Roman CE" w:cs="Times New Roman CE"/>
          <w:i/>
          <w:iCs/>
          <w:color w:val="000000"/>
          <w:sz w:val="24"/>
          <w:szCs w:val="24"/>
          <w:lang w:eastAsia="cs-CZ"/>
        </w:rPr>
        <w:t>Theory and Society</w:t>
      </w:r>
      <w:r w:rsidRPr="008D1B74">
        <w:rPr>
          <w:rFonts w:ascii="Times New Roman CE" w:eastAsia="Times New Roman" w:hAnsi="Times New Roman CE" w:cs="Times New Roman CE"/>
          <w:color w:val="000000"/>
          <w:sz w:val="24"/>
          <w:szCs w:val="24"/>
          <w:lang w:eastAsia="cs-CZ"/>
        </w:rPr>
        <w:t>, 14, 6, 723-744</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39" w:name="bou86"/>
      <w:bookmarkEnd w:id="39"/>
      <w:r w:rsidRPr="008D1B74">
        <w:rPr>
          <w:rFonts w:ascii="Times New Roman CE" w:eastAsia="Times New Roman" w:hAnsi="Times New Roman CE" w:cs="Times New Roman CE"/>
          <w:color w:val="000000"/>
          <w:sz w:val="24"/>
          <w:szCs w:val="24"/>
          <w:lang w:eastAsia="cs-CZ"/>
        </w:rPr>
        <w:t>BOURDIEU, P. (1986): The forms of capital. In: J.G. Richardson, ed.: </w:t>
      </w:r>
      <w:r w:rsidRPr="008D1B74">
        <w:rPr>
          <w:rFonts w:ascii="Times New Roman CE" w:eastAsia="Times New Roman" w:hAnsi="Times New Roman CE" w:cs="Times New Roman CE"/>
          <w:i/>
          <w:iCs/>
          <w:color w:val="000000"/>
          <w:sz w:val="24"/>
          <w:szCs w:val="24"/>
          <w:lang w:eastAsia="cs-CZ"/>
        </w:rPr>
        <w:t>Handbook of theory and research for the sociology of education</w:t>
      </w:r>
      <w:r w:rsidRPr="008D1B74">
        <w:rPr>
          <w:rFonts w:ascii="Times New Roman CE" w:eastAsia="Times New Roman" w:hAnsi="Times New Roman CE" w:cs="Times New Roman CE"/>
          <w:color w:val="000000"/>
          <w:sz w:val="24"/>
          <w:szCs w:val="24"/>
          <w:lang w:eastAsia="cs-CZ"/>
        </w:rPr>
        <w:t>. New York: Greenwood Press. Str. 241-258</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0" w:name="bou88"/>
      <w:bookmarkEnd w:id="40"/>
      <w:r w:rsidRPr="008D1B74">
        <w:rPr>
          <w:rFonts w:ascii="Times New Roman CE" w:eastAsia="Times New Roman" w:hAnsi="Times New Roman CE" w:cs="Times New Roman CE"/>
          <w:color w:val="000000"/>
          <w:sz w:val="24"/>
          <w:szCs w:val="24"/>
          <w:lang w:eastAsia="cs-CZ"/>
        </w:rPr>
        <w:t>BOURDIEU, P. (1988): </w:t>
      </w:r>
      <w:r w:rsidRPr="008D1B74">
        <w:rPr>
          <w:rFonts w:ascii="Times New Roman CE" w:eastAsia="Times New Roman" w:hAnsi="Times New Roman CE" w:cs="Times New Roman CE"/>
          <w:i/>
          <w:iCs/>
          <w:color w:val="000000"/>
          <w:sz w:val="24"/>
          <w:szCs w:val="24"/>
          <w:lang w:eastAsia="cs-CZ"/>
        </w:rPr>
        <w:t>Homo Academicus</w:t>
      </w:r>
      <w:r w:rsidRPr="008D1B74">
        <w:rPr>
          <w:rFonts w:ascii="Times New Roman CE" w:eastAsia="Times New Roman" w:hAnsi="Times New Roman CE" w:cs="Times New Roman CE"/>
          <w:color w:val="000000"/>
          <w:sz w:val="24"/>
          <w:szCs w:val="24"/>
          <w:lang w:eastAsia="cs-CZ"/>
        </w:rPr>
        <w:t>. Cambridge: Polity Press (</w:t>
      </w:r>
      <w:r w:rsidRPr="008D1B74">
        <w:rPr>
          <w:rFonts w:ascii="Times New Roman CE" w:eastAsia="Times New Roman" w:hAnsi="Times New Roman CE" w:cs="Times New Roman CE"/>
          <w:i/>
          <w:iCs/>
          <w:color w:val="000000"/>
          <w:sz w:val="24"/>
          <w:szCs w:val="24"/>
          <w:lang w:eastAsia="cs-CZ"/>
        </w:rPr>
        <w:t>Homo Academicus</w:t>
      </w:r>
      <w:r w:rsidRPr="008D1B74">
        <w:rPr>
          <w:rFonts w:ascii="Times New Roman CE" w:eastAsia="Times New Roman" w:hAnsi="Times New Roman CE" w:cs="Times New Roman CE"/>
          <w:color w:val="000000"/>
          <w:sz w:val="24"/>
          <w:szCs w:val="24"/>
          <w:lang w:eastAsia="cs-CZ"/>
        </w:rPr>
        <w:t>. Paris: Éditions de Minuit, 1984)</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1" w:name="bou89a"/>
      <w:bookmarkEnd w:id="41"/>
      <w:r w:rsidRPr="008D1B74">
        <w:rPr>
          <w:rFonts w:ascii="Times New Roman CE" w:eastAsia="Times New Roman" w:hAnsi="Times New Roman CE" w:cs="Times New Roman CE"/>
          <w:color w:val="000000"/>
          <w:sz w:val="24"/>
          <w:szCs w:val="24"/>
          <w:lang w:eastAsia="cs-CZ"/>
        </w:rPr>
        <w:t>BOURDIEU, P. (1989a): Social space and symbolic power. </w:t>
      </w:r>
      <w:r w:rsidRPr="008D1B74">
        <w:rPr>
          <w:rFonts w:ascii="Times New Roman CE" w:eastAsia="Times New Roman" w:hAnsi="Times New Roman CE" w:cs="Times New Roman CE"/>
          <w:i/>
          <w:iCs/>
          <w:color w:val="000000"/>
          <w:sz w:val="24"/>
          <w:szCs w:val="24"/>
          <w:lang w:eastAsia="cs-CZ"/>
        </w:rPr>
        <w:t>Sociological Theory</w:t>
      </w:r>
      <w:r w:rsidRPr="008D1B74">
        <w:rPr>
          <w:rFonts w:ascii="Times New Roman CE" w:eastAsia="Times New Roman" w:hAnsi="Times New Roman CE" w:cs="Times New Roman CE"/>
          <w:color w:val="000000"/>
          <w:sz w:val="24"/>
          <w:szCs w:val="24"/>
          <w:lang w:eastAsia="cs-CZ"/>
        </w:rPr>
        <w:t>, 7, 1, 18-26</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2" w:name="bou89b"/>
      <w:bookmarkEnd w:id="42"/>
      <w:r w:rsidRPr="008D1B74">
        <w:rPr>
          <w:rFonts w:ascii="Times New Roman CE" w:eastAsia="Times New Roman" w:hAnsi="Times New Roman CE" w:cs="Times New Roman CE"/>
          <w:color w:val="000000"/>
          <w:sz w:val="24"/>
          <w:szCs w:val="24"/>
          <w:lang w:eastAsia="cs-CZ"/>
        </w:rPr>
        <w:t>BOURDIEU, P. (1989b): The corporatism of the universal: The role of intelectuals in the modern worlds. </w:t>
      </w:r>
      <w:r w:rsidRPr="008D1B74">
        <w:rPr>
          <w:rFonts w:ascii="Times New Roman CE" w:eastAsia="Times New Roman" w:hAnsi="Times New Roman CE" w:cs="Times New Roman CE"/>
          <w:i/>
          <w:iCs/>
          <w:color w:val="000000"/>
          <w:sz w:val="24"/>
          <w:szCs w:val="24"/>
          <w:lang w:eastAsia="cs-CZ"/>
        </w:rPr>
        <w:t>Télos</w:t>
      </w:r>
      <w:r w:rsidRPr="008D1B74">
        <w:rPr>
          <w:rFonts w:ascii="Times New Roman CE" w:eastAsia="Times New Roman" w:hAnsi="Times New Roman CE" w:cs="Times New Roman CE"/>
          <w:color w:val="000000"/>
          <w:sz w:val="24"/>
          <w:szCs w:val="24"/>
          <w:lang w:eastAsia="cs-CZ"/>
        </w:rPr>
        <w:t>, 81, 99-110</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3" w:name="bou90a"/>
      <w:bookmarkEnd w:id="43"/>
      <w:r w:rsidRPr="008D1B74">
        <w:rPr>
          <w:rFonts w:ascii="Times New Roman CE" w:eastAsia="Times New Roman" w:hAnsi="Times New Roman CE" w:cs="Times New Roman CE"/>
          <w:color w:val="000000"/>
          <w:sz w:val="24"/>
          <w:szCs w:val="24"/>
          <w:lang w:eastAsia="cs-CZ"/>
        </w:rPr>
        <w:t>BOURDIEU, P. (1990a): </w:t>
      </w:r>
      <w:r w:rsidRPr="008D1B74">
        <w:rPr>
          <w:rFonts w:ascii="Times New Roman CE" w:eastAsia="Times New Roman" w:hAnsi="Times New Roman CE" w:cs="Times New Roman CE"/>
          <w:i/>
          <w:iCs/>
          <w:color w:val="000000"/>
          <w:sz w:val="24"/>
          <w:szCs w:val="24"/>
          <w:lang w:eastAsia="cs-CZ"/>
        </w:rPr>
        <w:t>Language and symbolic power</w:t>
      </w:r>
      <w:r w:rsidRPr="008D1B74">
        <w:rPr>
          <w:rFonts w:ascii="Times New Roman CE" w:eastAsia="Times New Roman" w:hAnsi="Times New Roman CE" w:cs="Times New Roman CE"/>
          <w:color w:val="000000"/>
          <w:sz w:val="24"/>
          <w:szCs w:val="24"/>
          <w:lang w:eastAsia="cs-CZ"/>
        </w:rPr>
        <w:t>. Cambridge: Polity Press</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4" w:name="bou90b"/>
      <w:bookmarkEnd w:id="44"/>
      <w:r w:rsidRPr="008D1B74">
        <w:rPr>
          <w:rFonts w:ascii="Times New Roman CE" w:eastAsia="Times New Roman" w:hAnsi="Times New Roman CE" w:cs="Times New Roman CE"/>
          <w:color w:val="000000"/>
          <w:sz w:val="24"/>
          <w:szCs w:val="24"/>
          <w:lang w:eastAsia="cs-CZ"/>
        </w:rPr>
        <w:t>BOURDIEU, P (1990b): </w:t>
      </w:r>
      <w:r w:rsidRPr="008D1B74">
        <w:rPr>
          <w:rFonts w:ascii="Times New Roman CE" w:eastAsia="Times New Roman" w:hAnsi="Times New Roman CE" w:cs="Times New Roman CE"/>
          <w:i/>
          <w:iCs/>
          <w:color w:val="000000"/>
          <w:sz w:val="24"/>
          <w:szCs w:val="24"/>
          <w:lang w:eastAsia="cs-CZ"/>
        </w:rPr>
        <w:t>The logic of practice</w:t>
      </w:r>
      <w:r w:rsidRPr="008D1B74">
        <w:rPr>
          <w:rFonts w:ascii="Times New Roman CE" w:eastAsia="Times New Roman" w:hAnsi="Times New Roman CE" w:cs="Times New Roman CE"/>
          <w:color w:val="000000"/>
          <w:sz w:val="24"/>
          <w:szCs w:val="24"/>
          <w:lang w:eastAsia="cs-CZ"/>
        </w:rPr>
        <w:t>. Cambridge: Polity Press (</w:t>
      </w:r>
      <w:r w:rsidRPr="008D1B74">
        <w:rPr>
          <w:rFonts w:ascii="Times New Roman CE" w:eastAsia="Times New Roman" w:hAnsi="Times New Roman CE" w:cs="Times New Roman CE"/>
          <w:i/>
          <w:iCs/>
          <w:color w:val="000000"/>
          <w:sz w:val="24"/>
          <w:szCs w:val="24"/>
          <w:lang w:eastAsia="cs-CZ"/>
        </w:rPr>
        <w:t>Le sens pratique</w:t>
      </w:r>
      <w:r w:rsidRPr="008D1B74">
        <w:rPr>
          <w:rFonts w:ascii="Times New Roman CE" w:eastAsia="Times New Roman" w:hAnsi="Times New Roman CE" w:cs="Times New Roman CE"/>
          <w:color w:val="000000"/>
          <w:sz w:val="24"/>
          <w:szCs w:val="24"/>
          <w:lang w:eastAsia="cs-CZ"/>
        </w:rPr>
        <w:t>. Paris: Édition de Minuit, 1980)</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5" w:name="bou91"/>
      <w:bookmarkEnd w:id="45"/>
      <w:r w:rsidRPr="008D1B74">
        <w:rPr>
          <w:rFonts w:ascii="Times New Roman CE" w:eastAsia="Times New Roman" w:hAnsi="Times New Roman CE" w:cs="Times New Roman CE"/>
          <w:color w:val="000000"/>
          <w:sz w:val="24"/>
          <w:szCs w:val="24"/>
          <w:lang w:eastAsia="cs-CZ"/>
        </w:rPr>
        <w:t>BOURDIEU, P. (1991) </w:t>
      </w:r>
      <w:r w:rsidRPr="008D1B74">
        <w:rPr>
          <w:rFonts w:ascii="Times New Roman CE" w:eastAsia="Times New Roman" w:hAnsi="Times New Roman CE" w:cs="Times New Roman CE"/>
          <w:i/>
          <w:iCs/>
          <w:color w:val="000000"/>
          <w:sz w:val="24"/>
          <w:szCs w:val="24"/>
          <w:lang w:eastAsia="cs-CZ"/>
        </w:rPr>
        <w:t>In other words: Essays towards a reflexive sociology.</w:t>
      </w:r>
      <w:r w:rsidRPr="008D1B74">
        <w:rPr>
          <w:rFonts w:ascii="Times New Roman CE" w:eastAsia="Times New Roman" w:hAnsi="Times New Roman CE" w:cs="Times New Roman CE"/>
          <w:color w:val="000000"/>
          <w:sz w:val="24"/>
          <w:szCs w:val="24"/>
          <w:lang w:eastAsia="cs-CZ"/>
        </w:rPr>
        <w:t> Cambridge: Polity Press (</w:t>
      </w:r>
      <w:r w:rsidRPr="008D1B74">
        <w:rPr>
          <w:rFonts w:ascii="Times New Roman CE" w:eastAsia="Times New Roman" w:hAnsi="Times New Roman CE" w:cs="Times New Roman CE"/>
          <w:i/>
          <w:iCs/>
          <w:color w:val="000000"/>
          <w:sz w:val="24"/>
          <w:szCs w:val="24"/>
          <w:lang w:eastAsia="cs-CZ"/>
        </w:rPr>
        <w:t>Choses dites.</w:t>
      </w:r>
      <w:r w:rsidRPr="008D1B74">
        <w:rPr>
          <w:rFonts w:ascii="Times New Roman CE" w:eastAsia="Times New Roman" w:hAnsi="Times New Roman CE" w:cs="Times New Roman CE"/>
          <w:color w:val="000000"/>
          <w:sz w:val="24"/>
          <w:szCs w:val="24"/>
          <w:lang w:eastAsia="cs-CZ"/>
        </w:rPr>
        <w:t> Paris: Éditon de Minuit, 1987)</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6" w:name="boupach91"/>
      <w:bookmarkEnd w:id="46"/>
      <w:r w:rsidRPr="008D1B74">
        <w:rPr>
          <w:rFonts w:ascii="Times New Roman CE" w:eastAsia="Times New Roman" w:hAnsi="Times New Roman CE" w:cs="Times New Roman CE"/>
          <w:color w:val="000000"/>
          <w:sz w:val="24"/>
          <w:szCs w:val="24"/>
          <w:lang w:eastAsia="cs-CZ"/>
        </w:rPr>
        <w:t>BOURDIEU, P. / PASSERON, J.C. / CHAMBOREDON, J.C. (1991): </w:t>
      </w:r>
      <w:r w:rsidRPr="008D1B74">
        <w:rPr>
          <w:rFonts w:ascii="Times New Roman CE" w:eastAsia="Times New Roman" w:hAnsi="Times New Roman CE" w:cs="Times New Roman CE"/>
          <w:i/>
          <w:iCs/>
          <w:color w:val="000000"/>
          <w:sz w:val="24"/>
          <w:szCs w:val="24"/>
          <w:lang w:eastAsia="cs-CZ"/>
        </w:rPr>
        <w:t>The craft of sociology: Epistemological preliminaries</w:t>
      </w:r>
      <w:r w:rsidRPr="008D1B74">
        <w:rPr>
          <w:rFonts w:ascii="Times New Roman CE" w:eastAsia="Times New Roman" w:hAnsi="Times New Roman CE" w:cs="Times New Roman CE"/>
          <w:color w:val="000000"/>
          <w:sz w:val="24"/>
          <w:szCs w:val="24"/>
          <w:lang w:eastAsia="cs-CZ"/>
        </w:rPr>
        <w:t>. New York, Berlin: Aldine de Gruyter (</w:t>
      </w:r>
      <w:r w:rsidRPr="008D1B74">
        <w:rPr>
          <w:rFonts w:ascii="Times New Roman CE" w:eastAsia="Times New Roman" w:hAnsi="Times New Roman CE" w:cs="Times New Roman CE"/>
          <w:i/>
          <w:iCs/>
          <w:color w:val="000000"/>
          <w:sz w:val="24"/>
          <w:szCs w:val="24"/>
          <w:lang w:eastAsia="cs-CZ"/>
        </w:rPr>
        <w:t>Le métier de sociologue: Préalables épistemologiques</w:t>
      </w:r>
      <w:r w:rsidRPr="008D1B74">
        <w:rPr>
          <w:rFonts w:ascii="Times New Roman CE" w:eastAsia="Times New Roman" w:hAnsi="Times New Roman CE" w:cs="Times New Roman CE"/>
          <w:color w:val="000000"/>
          <w:sz w:val="24"/>
          <w:szCs w:val="24"/>
          <w:lang w:eastAsia="cs-CZ"/>
        </w:rPr>
        <w:t>. Paris: Mouton et Bordas, 1968)</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7" w:name="bouwa92"/>
      <w:bookmarkEnd w:id="47"/>
      <w:r w:rsidRPr="008D1B74">
        <w:rPr>
          <w:rFonts w:ascii="Times New Roman CE" w:eastAsia="Times New Roman" w:hAnsi="Times New Roman CE" w:cs="Times New Roman CE"/>
          <w:color w:val="000000"/>
          <w:sz w:val="24"/>
          <w:szCs w:val="24"/>
          <w:lang w:eastAsia="cs-CZ"/>
        </w:rPr>
        <w:t>BOURDIEU, P. / WACQUANT, L. (1992): </w:t>
      </w:r>
      <w:r w:rsidRPr="008D1B74">
        <w:rPr>
          <w:rFonts w:ascii="Times New Roman CE" w:eastAsia="Times New Roman" w:hAnsi="Times New Roman CE" w:cs="Times New Roman CE"/>
          <w:i/>
          <w:iCs/>
          <w:color w:val="000000"/>
          <w:sz w:val="24"/>
          <w:szCs w:val="24"/>
          <w:lang w:eastAsia="cs-CZ"/>
        </w:rPr>
        <w:t>An invitation to reflexive sociology</w:t>
      </w:r>
      <w:r w:rsidRPr="008D1B74">
        <w:rPr>
          <w:rFonts w:ascii="Times New Roman CE" w:eastAsia="Times New Roman" w:hAnsi="Times New Roman CE" w:cs="Times New Roman CE"/>
          <w:color w:val="000000"/>
          <w:sz w:val="24"/>
          <w:szCs w:val="24"/>
          <w:lang w:eastAsia="cs-CZ"/>
        </w:rPr>
        <w:t>. Chicago: University of Chicago Press</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8" w:name="bou93a"/>
      <w:bookmarkEnd w:id="48"/>
      <w:r w:rsidRPr="008D1B74">
        <w:rPr>
          <w:rFonts w:ascii="Times New Roman CE" w:eastAsia="Times New Roman" w:hAnsi="Times New Roman CE" w:cs="Times New Roman CE"/>
          <w:color w:val="000000"/>
          <w:sz w:val="24"/>
          <w:szCs w:val="24"/>
          <w:lang w:eastAsia="cs-CZ"/>
        </w:rPr>
        <w:t>BOURDIEU, P. (1993a): </w:t>
      </w:r>
      <w:r w:rsidRPr="008D1B74">
        <w:rPr>
          <w:rFonts w:ascii="Times New Roman CE" w:eastAsia="Times New Roman" w:hAnsi="Times New Roman CE" w:cs="Times New Roman CE"/>
          <w:i/>
          <w:iCs/>
          <w:color w:val="000000"/>
          <w:sz w:val="24"/>
          <w:szCs w:val="24"/>
          <w:lang w:eastAsia="cs-CZ"/>
        </w:rPr>
        <w:t>The field of cultural production</w:t>
      </w:r>
      <w:r w:rsidRPr="008D1B74">
        <w:rPr>
          <w:rFonts w:ascii="Times New Roman CE" w:eastAsia="Times New Roman" w:hAnsi="Times New Roman CE" w:cs="Times New Roman CE"/>
          <w:color w:val="000000"/>
          <w:sz w:val="24"/>
          <w:szCs w:val="24"/>
          <w:lang w:eastAsia="cs-CZ"/>
        </w:rPr>
        <w:t>. Cambridge, New York: Polity Press, Columbia University Press</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49" w:name="bou93b"/>
      <w:bookmarkEnd w:id="49"/>
      <w:r w:rsidRPr="008D1B74">
        <w:rPr>
          <w:rFonts w:ascii="Times New Roman CE" w:eastAsia="Times New Roman" w:hAnsi="Times New Roman CE" w:cs="Times New Roman CE"/>
          <w:color w:val="000000"/>
          <w:sz w:val="24"/>
          <w:szCs w:val="24"/>
          <w:lang w:eastAsia="cs-CZ"/>
        </w:rPr>
        <w:lastRenderedPageBreak/>
        <w:t>BOURDIEU, P. (1993b): </w:t>
      </w:r>
      <w:r w:rsidRPr="008D1B74">
        <w:rPr>
          <w:rFonts w:ascii="Times New Roman CE" w:eastAsia="Times New Roman" w:hAnsi="Times New Roman CE" w:cs="Times New Roman CE"/>
          <w:i/>
          <w:iCs/>
          <w:color w:val="000000"/>
          <w:sz w:val="24"/>
          <w:szCs w:val="24"/>
          <w:lang w:eastAsia="cs-CZ"/>
        </w:rPr>
        <w:t>Sociology in question</w:t>
      </w:r>
      <w:r w:rsidRPr="008D1B74">
        <w:rPr>
          <w:rFonts w:ascii="Times New Roman CE" w:eastAsia="Times New Roman" w:hAnsi="Times New Roman CE" w:cs="Times New Roman CE"/>
          <w:color w:val="000000"/>
          <w:sz w:val="24"/>
          <w:szCs w:val="24"/>
          <w:lang w:eastAsia="cs-CZ"/>
        </w:rPr>
        <w:t>. London, Newbury Park: Sage (</w:t>
      </w:r>
      <w:r w:rsidRPr="008D1B74">
        <w:rPr>
          <w:rFonts w:ascii="Times New Roman CE" w:eastAsia="Times New Roman" w:hAnsi="Times New Roman CE" w:cs="Times New Roman CE"/>
          <w:i/>
          <w:iCs/>
          <w:color w:val="000000"/>
          <w:sz w:val="24"/>
          <w:szCs w:val="24"/>
          <w:lang w:eastAsia="cs-CZ"/>
        </w:rPr>
        <w:t>Questions de sociologie</w:t>
      </w:r>
      <w:r w:rsidRPr="008D1B74">
        <w:rPr>
          <w:rFonts w:ascii="Times New Roman CE" w:eastAsia="Times New Roman" w:hAnsi="Times New Roman CE" w:cs="Times New Roman CE"/>
          <w:color w:val="000000"/>
          <w:sz w:val="24"/>
          <w:szCs w:val="24"/>
          <w:lang w:eastAsia="cs-CZ"/>
        </w:rPr>
        <w:t>. Paris: Éditions de Minuit, 1980)</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0" w:name="bou94"/>
      <w:bookmarkEnd w:id="50"/>
      <w:r w:rsidRPr="008D1B74">
        <w:rPr>
          <w:rFonts w:ascii="Times New Roman CE" w:eastAsia="Times New Roman" w:hAnsi="Times New Roman CE" w:cs="Times New Roman CE"/>
          <w:color w:val="000000"/>
          <w:sz w:val="24"/>
          <w:szCs w:val="24"/>
          <w:lang w:eastAsia="cs-CZ"/>
        </w:rPr>
        <w:t>BOURDIEU, P. (1994): The scholastic point of view. </w:t>
      </w:r>
      <w:r w:rsidRPr="008D1B74">
        <w:rPr>
          <w:rFonts w:ascii="Times New Roman CE" w:eastAsia="Times New Roman" w:hAnsi="Times New Roman CE" w:cs="Times New Roman CE"/>
          <w:i/>
          <w:iCs/>
          <w:color w:val="000000"/>
          <w:sz w:val="24"/>
          <w:szCs w:val="24"/>
          <w:lang w:eastAsia="cs-CZ"/>
        </w:rPr>
        <w:t>Cultural Anthropology</w:t>
      </w:r>
      <w:r w:rsidRPr="008D1B74">
        <w:rPr>
          <w:rFonts w:ascii="Times New Roman CE" w:eastAsia="Times New Roman" w:hAnsi="Times New Roman CE" w:cs="Times New Roman CE"/>
          <w:color w:val="000000"/>
          <w:sz w:val="24"/>
          <w:szCs w:val="24"/>
          <w:lang w:eastAsia="cs-CZ"/>
        </w:rPr>
        <w:t>, 5, 4, 380-391</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1" w:name="bou95"/>
      <w:bookmarkEnd w:id="51"/>
      <w:r w:rsidRPr="008D1B74">
        <w:rPr>
          <w:rFonts w:ascii="Times New Roman CE" w:eastAsia="Times New Roman" w:hAnsi="Times New Roman CE" w:cs="Times New Roman CE"/>
          <w:color w:val="000000"/>
          <w:sz w:val="24"/>
          <w:szCs w:val="24"/>
          <w:lang w:eastAsia="cs-CZ"/>
        </w:rPr>
        <w:t>BOURDIEU, P. (1995): Social space and symbolic space: Introduction to a Japanese reading of Distinction, </w:t>
      </w:r>
      <w:r w:rsidRPr="008D1B74">
        <w:rPr>
          <w:rFonts w:ascii="Times New Roman CE" w:eastAsia="Times New Roman" w:hAnsi="Times New Roman CE" w:cs="Times New Roman CE"/>
          <w:i/>
          <w:iCs/>
          <w:color w:val="000000"/>
          <w:sz w:val="24"/>
          <w:szCs w:val="24"/>
          <w:lang w:eastAsia="cs-CZ"/>
        </w:rPr>
        <w:t>Poetics Today</w:t>
      </w:r>
      <w:r w:rsidRPr="008D1B74">
        <w:rPr>
          <w:rFonts w:ascii="Times New Roman CE" w:eastAsia="Times New Roman" w:hAnsi="Times New Roman CE" w:cs="Times New Roman CE"/>
          <w:color w:val="000000"/>
          <w:sz w:val="24"/>
          <w:szCs w:val="24"/>
          <w:lang w:eastAsia="cs-CZ"/>
        </w:rPr>
        <w:t>, 12, 4, 627-638</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2" w:name="bou97a"/>
      <w:bookmarkEnd w:id="52"/>
      <w:r w:rsidRPr="008D1B74">
        <w:rPr>
          <w:rFonts w:ascii="Times New Roman CE" w:eastAsia="Times New Roman" w:hAnsi="Times New Roman CE" w:cs="Times New Roman CE"/>
          <w:color w:val="000000"/>
          <w:sz w:val="24"/>
          <w:szCs w:val="24"/>
          <w:lang w:eastAsia="cs-CZ"/>
        </w:rPr>
        <w:t>BOURDIEU, P. (1997a) </w:t>
      </w:r>
      <w:r w:rsidRPr="008D1B74">
        <w:rPr>
          <w:rFonts w:ascii="Times New Roman CE" w:eastAsia="Times New Roman" w:hAnsi="Times New Roman CE" w:cs="Times New Roman CE"/>
          <w:i/>
          <w:iCs/>
          <w:color w:val="000000"/>
          <w:sz w:val="24"/>
          <w:szCs w:val="24"/>
          <w:lang w:eastAsia="cs-CZ"/>
        </w:rPr>
        <w:t>Méditations pascaliennes</w:t>
      </w:r>
      <w:r w:rsidRPr="008D1B74">
        <w:rPr>
          <w:rFonts w:ascii="Times New Roman CE" w:eastAsia="Times New Roman" w:hAnsi="Times New Roman CE" w:cs="Times New Roman CE"/>
          <w:color w:val="000000"/>
          <w:sz w:val="24"/>
          <w:szCs w:val="24"/>
          <w:lang w:eastAsia="cs-CZ"/>
        </w:rPr>
        <w:t>. Paris: Éditions du Seuil</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3" w:name="bou97b"/>
      <w:bookmarkEnd w:id="53"/>
      <w:r w:rsidRPr="008D1B74">
        <w:rPr>
          <w:rFonts w:ascii="Times New Roman CE" w:eastAsia="Times New Roman" w:hAnsi="Times New Roman CE" w:cs="Times New Roman CE"/>
          <w:color w:val="000000"/>
          <w:sz w:val="24"/>
          <w:szCs w:val="24"/>
          <w:lang w:eastAsia="cs-CZ"/>
        </w:rPr>
        <w:t>BOURDIEU, P. (1997b): </w:t>
      </w:r>
      <w:r w:rsidRPr="008D1B74">
        <w:rPr>
          <w:rFonts w:ascii="Times New Roman CE" w:eastAsia="Times New Roman" w:hAnsi="Times New Roman CE" w:cs="Times New Roman CE"/>
          <w:i/>
          <w:iCs/>
          <w:color w:val="000000"/>
          <w:sz w:val="24"/>
          <w:szCs w:val="24"/>
          <w:lang w:eastAsia="cs-CZ"/>
        </w:rPr>
        <w:t>Sur la télévision</w:t>
      </w:r>
      <w:r w:rsidRPr="008D1B74">
        <w:rPr>
          <w:rFonts w:ascii="Times New Roman CE" w:eastAsia="Times New Roman" w:hAnsi="Times New Roman CE" w:cs="Times New Roman CE"/>
          <w:color w:val="000000"/>
          <w:sz w:val="24"/>
          <w:szCs w:val="24"/>
          <w:lang w:eastAsia="cs-CZ"/>
        </w:rPr>
        <w:t>. Paris: Éditions Liber</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4" w:name="bou97c"/>
      <w:bookmarkEnd w:id="54"/>
      <w:r w:rsidRPr="008D1B74">
        <w:rPr>
          <w:rFonts w:ascii="Times New Roman CE" w:eastAsia="Times New Roman" w:hAnsi="Times New Roman CE" w:cs="Times New Roman CE"/>
          <w:color w:val="000000"/>
          <w:sz w:val="24"/>
          <w:szCs w:val="24"/>
          <w:lang w:eastAsia="cs-CZ"/>
        </w:rPr>
        <w:t>BOURDIEU, P. (1997c): </w:t>
      </w:r>
      <w:r w:rsidRPr="008D1B74">
        <w:rPr>
          <w:rFonts w:ascii="Times New Roman CE" w:eastAsia="Times New Roman" w:hAnsi="Times New Roman CE" w:cs="Times New Roman CE"/>
          <w:i/>
          <w:iCs/>
          <w:color w:val="000000"/>
          <w:sz w:val="24"/>
          <w:szCs w:val="24"/>
          <w:lang w:eastAsia="cs-CZ"/>
        </w:rPr>
        <w:t>The rules of art: Genesis and structure of the artistic field.</w:t>
      </w:r>
      <w:r w:rsidRPr="008D1B74">
        <w:rPr>
          <w:rFonts w:ascii="Times New Roman CE" w:eastAsia="Times New Roman" w:hAnsi="Times New Roman CE" w:cs="Times New Roman CE"/>
          <w:color w:val="000000"/>
          <w:sz w:val="24"/>
          <w:szCs w:val="24"/>
          <w:lang w:eastAsia="cs-CZ"/>
        </w:rPr>
        <w:t>Cambridge: Polity Press (</w:t>
      </w:r>
      <w:r w:rsidRPr="008D1B74">
        <w:rPr>
          <w:rFonts w:ascii="Times New Roman CE" w:eastAsia="Times New Roman" w:hAnsi="Times New Roman CE" w:cs="Times New Roman CE"/>
          <w:i/>
          <w:iCs/>
          <w:color w:val="000000"/>
          <w:sz w:val="24"/>
          <w:szCs w:val="24"/>
          <w:lang w:eastAsia="cs-CZ"/>
        </w:rPr>
        <w:t>Les régles de l'art: Genese et structure du champ litéraire</w:t>
      </w:r>
      <w:r w:rsidRPr="008D1B74">
        <w:rPr>
          <w:rFonts w:ascii="Times New Roman CE" w:eastAsia="Times New Roman" w:hAnsi="Times New Roman CE" w:cs="Times New Roman CE"/>
          <w:color w:val="000000"/>
          <w:sz w:val="24"/>
          <w:szCs w:val="24"/>
          <w:lang w:eastAsia="cs-CZ"/>
        </w:rPr>
        <w:t>. Paris: Édition du Seuil, 1992)</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5" w:name="bou97d"/>
      <w:bookmarkEnd w:id="55"/>
      <w:r w:rsidRPr="008D1B74">
        <w:rPr>
          <w:rFonts w:ascii="Times New Roman CE" w:eastAsia="Times New Roman" w:hAnsi="Times New Roman CE" w:cs="Times New Roman CE"/>
          <w:color w:val="000000"/>
          <w:sz w:val="24"/>
          <w:szCs w:val="24"/>
          <w:lang w:eastAsia="cs-CZ"/>
        </w:rPr>
        <w:t>BOURDIEU, P (1997d): </w:t>
      </w:r>
      <w:r w:rsidRPr="008D1B74">
        <w:rPr>
          <w:rFonts w:ascii="Times New Roman CE" w:eastAsia="Times New Roman" w:hAnsi="Times New Roman CE" w:cs="Times New Roman CE"/>
          <w:i/>
          <w:iCs/>
          <w:color w:val="000000"/>
          <w:sz w:val="24"/>
          <w:szCs w:val="24"/>
          <w:lang w:eastAsia="cs-CZ"/>
        </w:rPr>
        <w:t>The state nobility: Elite schools in the field of power</w:t>
      </w:r>
      <w:r w:rsidRPr="008D1B74">
        <w:rPr>
          <w:rFonts w:ascii="Times New Roman CE" w:eastAsia="Times New Roman" w:hAnsi="Times New Roman CE" w:cs="Times New Roman CE"/>
          <w:color w:val="000000"/>
          <w:sz w:val="24"/>
          <w:szCs w:val="24"/>
          <w:lang w:eastAsia="cs-CZ"/>
        </w:rPr>
        <w:t>. Cambridge: Polity Press (</w:t>
      </w:r>
      <w:r w:rsidRPr="008D1B74">
        <w:rPr>
          <w:rFonts w:ascii="Times New Roman CE" w:eastAsia="Times New Roman" w:hAnsi="Times New Roman CE" w:cs="Times New Roman CE"/>
          <w:i/>
          <w:iCs/>
          <w:color w:val="000000"/>
          <w:sz w:val="24"/>
          <w:szCs w:val="24"/>
          <w:lang w:eastAsia="cs-CZ"/>
        </w:rPr>
        <w:t>La nobles d'état: Grandes écoles et esprit de corps</w:t>
      </w:r>
      <w:r w:rsidRPr="008D1B74">
        <w:rPr>
          <w:rFonts w:ascii="Times New Roman CE" w:eastAsia="Times New Roman" w:hAnsi="Times New Roman CE" w:cs="Times New Roman CE"/>
          <w:color w:val="000000"/>
          <w:sz w:val="24"/>
          <w:szCs w:val="24"/>
          <w:lang w:eastAsia="cs-CZ"/>
        </w:rPr>
        <w:t>. Paris: Éditions de Minuit, 1989)</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6" w:name="bou98a"/>
      <w:bookmarkEnd w:id="56"/>
      <w:r w:rsidRPr="008D1B74">
        <w:rPr>
          <w:rFonts w:ascii="Times New Roman CE" w:eastAsia="Times New Roman" w:hAnsi="Times New Roman CE" w:cs="Times New Roman CE"/>
          <w:color w:val="000000"/>
          <w:sz w:val="24"/>
          <w:szCs w:val="24"/>
          <w:lang w:eastAsia="cs-CZ"/>
        </w:rPr>
        <w:t>BOURDIEU, P. (1998a): </w:t>
      </w:r>
      <w:r w:rsidRPr="008D1B74">
        <w:rPr>
          <w:rFonts w:ascii="Times New Roman CE" w:eastAsia="Times New Roman" w:hAnsi="Times New Roman CE" w:cs="Times New Roman CE"/>
          <w:i/>
          <w:iCs/>
          <w:color w:val="000000"/>
          <w:sz w:val="24"/>
          <w:szCs w:val="24"/>
          <w:lang w:eastAsia="cs-CZ"/>
        </w:rPr>
        <w:t>Contre-feux: Propos politique sur le capialisme sauvage</w:t>
      </w:r>
      <w:r w:rsidRPr="008D1B74">
        <w:rPr>
          <w:rFonts w:ascii="Times New Roman CE" w:eastAsia="Times New Roman" w:hAnsi="Times New Roman CE" w:cs="Times New Roman CE"/>
          <w:color w:val="000000"/>
          <w:sz w:val="24"/>
          <w:szCs w:val="24"/>
          <w:lang w:eastAsia="cs-CZ"/>
        </w:rPr>
        <w:t>. Paris: Éditions Liber, Raison d'agir</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7" w:name="bou98b"/>
      <w:bookmarkEnd w:id="57"/>
      <w:r w:rsidRPr="008D1B74">
        <w:rPr>
          <w:rFonts w:ascii="Times New Roman CE" w:eastAsia="Times New Roman" w:hAnsi="Times New Roman CE" w:cs="Times New Roman CE"/>
          <w:color w:val="000000"/>
          <w:sz w:val="24"/>
          <w:szCs w:val="24"/>
          <w:lang w:eastAsia="cs-CZ"/>
        </w:rPr>
        <w:t>BOURDIEU, P. (1998b): </w:t>
      </w:r>
      <w:r w:rsidRPr="008D1B74">
        <w:rPr>
          <w:rFonts w:ascii="Times New Roman CE" w:eastAsia="Times New Roman" w:hAnsi="Times New Roman CE" w:cs="Times New Roman CE"/>
          <w:i/>
          <w:iCs/>
          <w:color w:val="000000"/>
          <w:sz w:val="24"/>
          <w:szCs w:val="24"/>
          <w:lang w:eastAsia="cs-CZ"/>
        </w:rPr>
        <w:t>Practical reasons: On the theory of action</w:t>
      </w:r>
      <w:r w:rsidRPr="008D1B74">
        <w:rPr>
          <w:rFonts w:ascii="Times New Roman CE" w:eastAsia="Times New Roman" w:hAnsi="Times New Roman CE" w:cs="Times New Roman CE"/>
          <w:color w:val="000000"/>
          <w:sz w:val="24"/>
          <w:szCs w:val="24"/>
          <w:lang w:eastAsia="cs-CZ"/>
        </w:rPr>
        <w:t>. Cambridge: Polity Press (</w:t>
      </w:r>
      <w:r w:rsidRPr="008D1B74">
        <w:rPr>
          <w:rFonts w:ascii="Times New Roman CE" w:eastAsia="Times New Roman" w:hAnsi="Times New Roman CE" w:cs="Times New Roman CE"/>
          <w:i/>
          <w:iCs/>
          <w:color w:val="000000"/>
          <w:sz w:val="24"/>
          <w:szCs w:val="24"/>
          <w:lang w:eastAsia="cs-CZ"/>
        </w:rPr>
        <w:t>Raisons pratiques: Sur le théorie de l'action</w:t>
      </w:r>
      <w:r w:rsidRPr="008D1B74">
        <w:rPr>
          <w:rFonts w:ascii="Times New Roman CE" w:eastAsia="Times New Roman" w:hAnsi="Times New Roman CE" w:cs="Times New Roman CE"/>
          <w:color w:val="000000"/>
          <w:sz w:val="24"/>
          <w:szCs w:val="24"/>
          <w:lang w:eastAsia="cs-CZ"/>
        </w:rPr>
        <w:t>. Paris: Édition de Seuil, 1994. Česky</w:t>
      </w:r>
      <w:r w:rsidRPr="008D1B74">
        <w:rPr>
          <w:rFonts w:ascii="Times New Roman CE" w:eastAsia="Times New Roman" w:hAnsi="Times New Roman CE" w:cs="Times New Roman CE"/>
          <w:i/>
          <w:iCs/>
          <w:color w:val="000000"/>
          <w:sz w:val="24"/>
          <w:szCs w:val="24"/>
          <w:lang w:eastAsia="cs-CZ"/>
        </w:rPr>
        <w:t>Teorie jednání.</w:t>
      </w:r>
      <w:r w:rsidRPr="008D1B74">
        <w:rPr>
          <w:rFonts w:ascii="Times New Roman CE" w:eastAsia="Times New Roman" w:hAnsi="Times New Roman CE" w:cs="Times New Roman CE"/>
          <w:color w:val="000000"/>
          <w:sz w:val="24"/>
          <w:szCs w:val="24"/>
          <w:lang w:eastAsia="cs-CZ"/>
        </w:rPr>
        <w:t> Praha: Karolinum, 1998)</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8" w:name="bouea98"/>
      <w:bookmarkEnd w:id="58"/>
      <w:r w:rsidRPr="008D1B74">
        <w:rPr>
          <w:rFonts w:ascii="Times New Roman CE" w:eastAsia="Times New Roman" w:hAnsi="Times New Roman CE" w:cs="Times New Roman CE"/>
          <w:color w:val="000000"/>
          <w:sz w:val="24"/>
          <w:szCs w:val="24"/>
          <w:lang w:eastAsia="cs-CZ"/>
        </w:rPr>
        <w:t>BOURDIEU, P. et al. (1998): </w:t>
      </w:r>
      <w:r w:rsidRPr="008D1B74">
        <w:rPr>
          <w:rFonts w:ascii="Times New Roman CE" w:eastAsia="Times New Roman" w:hAnsi="Times New Roman CE" w:cs="Times New Roman CE"/>
          <w:i/>
          <w:iCs/>
          <w:color w:val="000000"/>
          <w:sz w:val="24"/>
          <w:szCs w:val="24"/>
          <w:lang w:eastAsia="cs-CZ"/>
        </w:rPr>
        <w:t>The powerty of society: A study in social suffering</w:t>
      </w:r>
      <w:r w:rsidRPr="008D1B74">
        <w:rPr>
          <w:rFonts w:ascii="Times New Roman CE" w:eastAsia="Times New Roman" w:hAnsi="Times New Roman CE" w:cs="Times New Roman CE"/>
          <w:color w:val="000000"/>
          <w:sz w:val="24"/>
          <w:szCs w:val="24"/>
          <w:lang w:eastAsia="cs-CZ"/>
        </w:rPr>
        <w:t>. Cambridge: Polity Press (</w:t>
      </w:r>
      <w:r w:rsidRPr="008D1B74">
        <w:rPr>
          <w:rFonts w:ascii="Times New Roman CE" w:eastAsia="Times New Roman" w:hAnsi="Times New Roman CE" w:cs="Times New Roman CE"/>
          <w:i/>
          <w:iCs/>
          <w:color w:val="000000"/>
          <w:sz w:val="24"/>
          <w:szCs w:val="24"/>
          <w:lang w:eastAsia="cs-CZ"/>
        </w:rPr>
        <w:t>La misčre du monde</w:t>
      </w:r>
      <w:r w:rsidRPr="008D1B74">
        <w:rPr>
          <w:rFonts w:ascii="Times New Roman CE" w:eastAsia="Times New Roman" w:hAnsi="Times New Roman CE" w:cs="Times New Roman CE"/>
          <w:color w:val="000000"/>
          <w:sz w:val="24"/>
          <w:szCs w:val="24"/>
          <w:lang w:eastAsia="cs-CZ"/>
        </w:rPr>
        <w:t>. Paris: Éditions de Seuil, 1993)</w:t>
      </w:r>
    </w:p>
    <w:p w:rsidR="008D1B74" w:rsidRPr="008D1B74" w:rsidRDefault="008D1B74" w:rsidP="008D1B74">
      <w:pPr>
        <w:spacing w:before="225" w:after="100" w:afterAutospacing="1" w:line="240" w:lineRule="auto"/>
        <w:outlineLvl w:val="2"/>
        <w:rPr>
          <w:rFonts w:ascii="Tahoma" w:eastAsia="Times New Roman" w:hAnsi="Tahoma" w:cs="Tahoma"/>
          <w:b/>
          <w:bCs/>
          <w:color w:val="000000"/>
          <w:sz w:val="23"/>
          <w:szCs w:val="23"/>
          <w:lang w:eastAsia="cs-CZ"/>
        </w:rPr>
      </w:pPr>
      <w:r w:rsidRPr="008D1B74">
        <w:rPr>
          <w:rFonts w:ascii="Tahoma" w:eastAsia="Times New Roman" w:hAnsi="Tahoma" w:cs="Tahoma"/>
          <w:b/>
          <w:bCs/>
          <w:color w:val="000000"/>
          <w:sz w:val="23"/>
          <w:szCs w:val="23"/>
          <w:lang w:eastAsia="cs-CZ"/>
        </w:rPr>
        <w:t>Další literatura</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59" w:name="bol87"/>
      <w:bookmarkEnd w:id="59"/>
      <w:r w:rsidRPr="008D1B74">
        <w:rPr>
          <w:rFonts w:ascii="Times New Roman CE" w:eastAsia="Times New Roman" w:hAnsi="Times New Roman CE" w:cs="Times New Roman CE"/>
          <w:color w:val="000000"/>
          <w:sz w:val="24"/>
          <w:szCs w:val="24"/>
          <w:lang w:eastAsia="cs-CZ"/>
        </w:rPr>
        <w:t>BOLTANSKI, L. (1987): </w:t>
      </w:r>
      <w:r w:rsidRPr="008D1B74">
        <w:rPr>
          <w:rFonts w:ascii="Times New Roman CE" w:eastAsia="Times New Roman" w:hAnsi="Times New Roman CE" w:cs="Times New Roman CE"/>
          <w:i/>
          <w:iCs/>
          <w:color w:val="000000"/>
          <w:sz w:val="24"/>
          <w:szCs w:val="24"/>
          <w:lang w:eastAsia="cs-CZ"/>
        </w:rPr>
        <w:t>The making of a class: Cadres in French society</w:t>
      </w:r>
      <w:r w:rsidRPr="008D1B74">
        <w:rPr>
          <w:rFonts w:ascii="Times New Roman CE" w:eastAsia="Times New Roman" w:hAnsi="Times New Roman CE" w:cs="Times New Roman CE"/>
          <w:color w:val="000000"/>
          <w:sz w:val="24"/>
          <w:szCs w:val="24"/>
          <w:lang w:eastAsia="cs-CZ"/>
        </w:rPr>
        <w:t>. Cambridge: Cambridge University Press</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60" w:name="bos88"/>
      <w:bookmarkEnd w:id="60"/>
      <w:r w:rsidRPr="008D1B74">
        <w:rPr>
          <w:rFonts w:ascii="Times New Roman CE" w:eastAsia="Times New Roman" w:hAnsi="Times New Roman CE" w:cs="Times New Roman CE"/>
          <w:color w:val="000000"/>
          <w:sz w:val="24"/>
          <w:szCs w:val="24"/>
          <w:lang w:eastAsia="cs-CZ"/>
        </w:rPr>
        <w:t>BOSCHETTI, A. (1988): </w:t>
      </w:r>
      <w:r w:rsidRPr="008D1B74">
        <w:rPr>
          <w:rFonts w:ascii="Times New Roman CE" w:eastAsia="Times New Roman" w:hAnsi="Times New Roman CE" w:cs="Times New Roman CE"/>
          <w:i/>
          <w:iCs/>
          <w:color w:val="000000"/>
          <w:sz w:val="24"/>
          <w:szCs w:val="24"/>
          <w:lang w:eastAsia="cs-CZ"/>
        </w:rPr>
        <w:t>The intellectual enterprise: Sartre and Les temps modernes</w:t>
      </w:r>
      <w:r w:rsidRPr="008D1B74">
        <w:rPr>
          <w:rFonts w:ascii="Times New Roman CE" w:eastAsia="Times New Roman" w:hAnsi="Times New Roman CE" w:cs="Times New Roman CE"/>
          <w:color w:val="000000"/>
          <w:sz w:val="24"/>
          <w:szCs w:val="24"/>
          <w:lang w:eastAsia="cs-CZ"/>
        </w:rPr>
        <w:t>. Evanston: Northwestern University Press</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61" w:name="bru85"/>
      <w:bookmarkEnd w:id="61"/>
      <w:r w:rsidRPr="008D1B74">
        <w:rPr>
          <w:rFonts w:ascii="Times New Roman CE" w:eastAsia="Times New Roman" w:hAnsi="Times New Roman CE" w:cs="Times New Roman CE"/>
          <w:color w:val="000000"/>
          <w:sz w:val="24"/>
          <w:szCs w:val="24"/>
          <w:lang w:eastAsia="cs-CZ"/>
        </w:rPr>
        <w:t>BRUBAKER, R. (1985): Rethinking classical theory: The sociological vision of Pierre Bourdieu. </w:t>
      </w:r>
      <w:r w:rsidRPr="008D1B74">
        <w:rPr>
          <w:rFonts w:ascii="Times New Roman CE" w:eastAsia="Times New Roman" w:hAnsi="Times New Roman CE" w:cs="Times New Roman CE"/>
          <w:i/>
          <w:iCs/>
          <w:color w:val="000000"/>
          <w:sz w:val="24"/>
          <w:szCs w:val="24"/>
          <w:lang w:eastAsia="cs-CZ"/>
        </w:rPr>
        <w:t>Theory and Society</w:t>
      </w:r>
      <w:r w:rsidRPr="008D1B74">
        <w:rPr>
          <w:rFonts w:ascii="Times New Roman CE" w:eastAsia="Times New Roman" w:hAnsi="Times New Roman CE" w:cs="Times New Roman CE"/>
          <w:color w:val="000000"/>
          <w:sz w:val="24"/>
          <w:szCs w:val="24"/>
          <w:lang w:eastAsia="cs-CZ"/>
        </w:rPr>
        <w:t>, 14, 723-744</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62" w:name="cha90"/>
      <w:bookmarkEnd w:id="62"/>
      <w:r w:rsidRPr="008D1B74">
        <w:rPr>
          <w:rFonts w:ascii="Times New Roman CE" w:eastAsia="Times New Roman" w:hAnsi="Times New Roman CE" w:cs="Times New Roman CE"/>
          <w:color w:val="000000"/>
          <w:sz w:val="24"/>
          <w:szCs w:val="24"/>
          <w:lang w:eastAsia="cs-CZ"/>
        </w:rPr>
        <w:t>CHAMPAGNE, P. (1990): </w:t>
      </w:r>
      <w:r w:rsidRPr="008D1B74">
        <w:rPr>
          <w:rFonts w:ascii="Times New Roman CE" w:eastAsia="Times New Roman" w:hAnsi="Times New Roman CE" w:cs="Times New Roman CE"/>
          <w:i/>
          <w:iCs/>
          <w:color w:val="000000"/>
          <w:sz w:val="24"/>
          <w:szCs w:val="24"/>
          <w:lang w:eastAsia="cs-CZ"/>
        </w:rPr>
        <w:t>Faire l'opinion: Le nouvel espace politique.</w:t>
      </w:r>
      <w:r w:rsidRPr="008D1B74">
        <w:rPr>
          <w:rFonts w:ascii="Times New Roman CE" w:eastAsia="Times New Roman" w:hAnsi="Times New Roman CE" w:cs="Times New Roman CE"/>
          <w:color w:val="000000"/>
          <w:sz w:val="24"/>
          <w:szCs w:val="24"/>
          <w:lang w:eastAsia="cs-CZ"/>
        </w:rPr>
        <w:t> Paris: Editions de Minuit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63" w:name="eya98"/>
      <w:bookmarkEnd w:id="63"/>
      <w:r w:rsidRPr="008D1B74">
        <w:rPr>
          <w:rFonts w:ascii="Times New Roman CE" w:eastAsia="Times New Roman" w:hAnsi="Times New Roman CE" w:cs="Times New Roman CE"/>
          <w:color w:val="000000"/>
          <w:sz w:val="24"/>
          <w:szCs w:val="24"/>
          <w:lang w:eastAsia="cs-CZ"/>
        </w:rPr>
        <w:t>EYAL, G. / SZELENYI, I. / TOWNSLEY, E. (1998): </w:t>
      </w:r>
      <w:r w:rsidRPr="008D1B74">
        <w:rPr>
          <w:rFonts w:ascii="Times New Roman CE" w:eastAsia="Times New Roman" w:hAnsi="Times New Roman CE" w:cs="Times New Roman CE"/>
          <w:i/>
          <w:iCs/>
          <w:color w:val="000000"/>
          <w:sz w:val="24"/>
          <w:szCs w:val="24"/>
          <w:lang w:eastAsia="cs-CZ"/>
        </w:rPr>
        <w:t>Making capitalism without capitalists.</w:t>
      </w:r>
      <w:r w:rsidRPr="008D1B74">
        <w:rPr>
          <w:rFonts w:ascii="Times New Roman CE" w:eastAsia="Times New Roman" w:hAnsi="Times New Roman CE" w:cs="Times New Roman CE"/>
          <w:color w:val="000000"/>
          <w:sz w:val="24"/>
          <w:szCs w:val="24"/>
          <w:lang w:eastAsia="cs-CZ"/>
        </w:rPr>
        <w:t> London: Verso</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64" w:name="jur95"/>
      <w:bookmarkEnd w:id="64"/>
      <w:r w:rsidRPr="008D1B74">
        <w:rPr>
          <w:rFonts w:ascii="Times New Roman CE" w:eastAsia="Times New Roman" w:hAnsi="Times New Roman CE" w:cs="Times New Roman CE"/>
          <w:color w:val="000000"/>
          <w:sz w:val="24"/>
          <w:szCs w:val="24"/>
          <w:lang w:eastAsia="cs-CZ"/>
        </w:rPr>
        <w:t>JURT, J. (1995): </w:t>
      </w:r>
      <w:r w:rsidRPr="008D1B74">
        <w:rPr>
          <w:rFonts w:ascii="Times New Roman CE" w:eastAsia="Times New Roman" w:hAnsi="Times New Roman CE" w:cs="Times New Roman CE"/>
          <w:i/>
          <w:iCs/>
          <w:color w:val="000000"/>
          <w:sz w:val="24"/>
          <w:szCs w:val="24"/>
          <w:lang w:eastAsia="cs-CZ"/>
        </w:rPr>
        <w:t>Das literarische Feld: Das konzept Pierre Bourdieu in Theorie und Praxis.</w:t>
      </w:r>
      <w:r w:rsidRPr="008D1B74">
        <w:rPr>
          <w:rFonts w:ascii="Times New Roman CE" w:eastAsia="Times New Roman" w:hAnsi="Times New Roman CE" w:cs="Times New Roman CE"/>
          <w:color w:val="000000"/>
          <w:sz w:val="24"/>
          <w:szCs w:val="24"/>
          <w:lang w:eastAsia="cs-CZ"/>
        </w:rPr>
        <w:t> Darmstadt: Wissenschaftsliche Buchgesselschaft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65" w:name="sch97"/>
      <w:bookmarkEnd w:id="65"/>
      <w:r w:rsidRPr="008D1B74">
        <w:rPr>
          <w:rFonts w:ascii="Times New Roman CE" w:eastAsia="Times New Roman" w:hAnsi="Times New Roman CE" w:cs="Times New Roman CE"/>
          <w:color w:val="000000"/>
          <w:sz w:val="24"/>
          <w:szCs w:val="24"/>
          <w:lang w:eastAsia="cs-CZ"/>
        </w:rPr>
        <w:t>SCHUSTERMAN, R., ed. (1997): </w:t>
      </w:r>
      <w:r w:rsidRPr="008D1B74">
        <w:rPr>
          <w:rFonts w:ascii="Times New Roman CE" w:eastAsia="Times New Roman" w:hAnsi="Times New Roman CE" w:cs="Times New Roman CE"/>
          <w:i/>
          <w:iCs/>
          <w:color w:val="000000"/>
          <w:sz w:val="24"/>
          <w:szCs w:val="24"/>
          <w:lang w:eastAsia="cs-CZ"/>
        </w:rPr>
        <w:t>Philosophers on Pierre Bourdieu.</w:t>
      </w:r>
      <w:r w:rsidRPr="008D1B74">
        <w:rPr>
          <w:rFonts w:ascii="Times New Roman CE" w:eastAsia="Times New Roman" w:hAnsi="Times New Roman CE" w:cs="Times New Roman CE"/>
          <w:color w:val="000000"/>
          <w:sz w:val="24"/>
          <w:szCs w:val="24"/>
          <w:lang w:eastAsia="cs-CZ"/>
        </w:rPr>
        <w:t> Oxford: Basil Blackwell</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bookmarkStart w:id="66" w:name="tho84"/>
      <w:bookmarkEnd w:id="66"/>
      <w:r w:rsidRPr="008D1B74">
        <w:rPr>
          <w:rFonts w:ascii="Times New Roman CE" w:eastAsia="Times New Roman" w:hAnsi="Times New Roman CE" w:cs="Times New Roman CE"/>
          <w:color w:val="000000"/>
          <w:sz w:val="24"/>
          <w:szCs w:val="24"/>
          <w:lang w:eastAsia="cs-CZ"/>
        </w:rPr>
        <w:lastRenderedPageBreak/>
        <w:t>THOMPSON, J.B. (1984): Symbolic violence: Language and power in the sociology of Pierre Bourdieu. </w:t>
      </w:r>
      <w:r w:rsidRPr="008D1B74">
        <w:rPr>
          <w:rFonts w:ascii="Times New Roman CE" w:eastAsia="Times New Roman" w:hAnsi="Times New Roman CE" w:cs="Times New Roman CE"/>
          <w:i/>
          <w:iCs/>
          <w:color w:val="000000"/>
          <w:sz w:val="24"/>
          <w:szCs w:val="24"/>
          <w:lang w:eastAsia="cs-CZ"/>
        </w:rPr>
        <w:t>Studies in the theory of ideology.</w:t>
      </w:r>
      <w:r w:rsidRPr="008D1B74">
        <w:rPr>
          <w:rFonts w:ascii="Times New Roman CE" w:eastAsia="Times New Roman" w:hAnsi="Times New Roman CE" w:cs="Times New Roman CE"/>
          <w:color w:val="000000"/>
          <w:sz w:val="24"/>
          <w:szCs w:val="24"/>
          <w:lang w:eastAsia="cs-CZ"/>
        </w:rPr>
        <w:t> Cambridge: Polity Press</w:t>
      </w:r>
    </w:p>
    <w:p w:rsidR="008D1B74" w:rsidRPr="008D1B74" w:rsidRDefault="008D1B74" w:rsidP="008D1B74">
      <w:pPr>
        <w:spacing w:after="0" w:line="240" w:lineRule="auto"/>
        <w:rPr>
          <w:rFonts w:ascii="Times New Roman CE" w:eastAsia="Times New Roman" w:hAnsi="Times New Roman CE" w:cs="Times New Roman CE"/>
          <w:color w:val="000000"/>
          <w:sz w:val="24"/>
          <w:szCs w:val="24"/>
          <w:lang w:eastAsia="cs-CZ"/>
        </w:rPr>
      </w:pPr>
      <w:bookmarkStart w:id="67" w:name="wac93"/>
      <w:bookmarkEnd w:id="67"/>
      <w:r w:rsidRPr="008D1B74">
        <w:rPr>
          <w:rFonts w:ascii="Times New Roman CE" w:eastAsia="Times New Roman" w:hAnsi="Times New Roman CE" w:cs="Times New Roman CE"/>
          <w:color w:val="000000"/>
          <w:sz w:val="24"/>
          <w:szCs w:val="24"/>
          <w:lang w:eastAsia="cs-CZ"/>
        </w:rPr>
        <w:t>WACQUANT, L. (1993): On the tracks on symbolic power: Prefatory notes to Bourdieu's 'state nobility'. </w:t>
      </w:r>
      <w:r w:rsidRPr="008D1B74">
        <w:rPr>
          <w:rFonts w:ascii="Times New Roman CE" w:eastAsia="Times New Roman" w:hAnsi="Times New Roman CE" w:cs="Times New Roman CE"/>
          <w:i/>
          <w:iCs/>
          <w:color w:val="000000"/>
          <w:sz w:val="24"/>
          <w:szCs w:val="24"/>
          <w:lang w:eastAsia="cs-CZ"/>
        </w:rPr>
        <w:t>Theory, Culture and Society</w:t>
      </w:r>
      <w:r w:rsidRPr="008D1B74">
        <w:rPr>
          <w:rFonts w:ascii="Times New Roman CE" w:eastAsia="Times New Roman" w:hAnsi="Times New Roman CE" w:cs="Times New Roman CE"/>
          <w:color w:val="000000"/>
          <w:sz w:val="24"/>
          <w:szCs w:val="24"/>
          <w:lang w:eastAsia="cs-CZ"/>
        </w:rPr>
        <w:t>, 10, 1-17</w:t>
      </w:r>
    </w:p>
    <w:p w:rsidR="008D1B74" w:rsidRPr="008D1B74" w:rsidRDefault="008D1B74" w:rsidP="008D1B74">
      <w:pPr>
        <w:spacing w:before="240" w:after="240" w:line="240" w:lineRule="auto"/>
        <w:jc w:val="right"/>
        <w:rPr>
          <w:rFonts w:ascii="Tahoma" w:eastAsia="Times New Roman" w:hAnsi="Tahoma" w:cs="Tahoma"/>
          <w:color w:val="000000"/>
          <w:sz w:val="20"/>
          <w:szCs w:val="20"/>
          <w:lang w:eastAsia="cs-CZ"/>
        </w:rPr>
      </w:pPr>
      <w:hyperlink r:id="rId48" w:anchor="up" w:history="1">
        <w:r w:rsidRPr="008D1B74">
          <w:rPr>
            <w:rFonts w:ascii="Tahoma" w:eastAsia="Times New Roman" w:hAnsi="Tahoma" w:cs="Tahoma"/>
            <w:color w:val="AF0707"/>
            <w:sz w:val="20"/>
            <w:szCs w:val="20"/>
            <w:u w:val="single"/>
            <w:lang w:eastAsia="cs-CZ"/>
          </w:rPr>
          <w:t>[nahoru]</w:t>
        </w:r>
      </w:hyperlink>
    </w:p>
    <w:p w:rsidR="008D1B74" w:rsidRPr="008D1B74" w:rsidRDefault="008D1B74" w:rsidP="008D1B74">
      <w:pPr>
        <w:spacing w:before="450" w:after="100" w:afterAutospacing="1" w:line="240" w:lineRule="auto"/>
        <w:outlineLvl w:val="1"/>
        <w:rPr>
          <w:rFonts w:ascii="Tahoma" w:eastAsia="Times New Roman" w:hAnsi="Tahoma" w:cs="Tahoma"/>
          <w:b/>
          <w:bCs/>
          <w:color w:val="000000"/>
          <w:sz w:val="29"/>
          <w:szCs w:val="29"/>
          <w:lang w:eastAsia="cs-CZ"/>
        </w:rPr>
      </w:pPr>
      <w:bookmarkStart w:id="68" w:name="people173"/>
      <w:bookmarkEnd w:id="68"/>
      <w:r w:rsidRPr="008D1B74">
        <w:rPr>
          <w:rFonts w:ascii="Tahoma" w:eastAsia="Times New Roman" w:hAnsi="Tahoma" w:cs="Tahoma"/>
          <w:b/>
          <w:bCs/>
          <w:color w:val="000000"/>
          <w:sz w:val="29"/>
          <w:szCs w:val="29"/>
          <w:lang w:eastAsia="cs-CZ"/>
        </w:rPr>
        <w:t>Loic Wacquant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Loic Wacquant vyučuje sociologii na katedře sociologie University of California v USA a v Centre de sociologie Européenne na College de France ve Francii. Mezi jeho výzkumné zájmy patří komparativní urbánní nerovnosti a marginalita, "rasa" jako princip sociálního vnímání a rozdělení, klasická a soudobá sociální teorie, kulturní a ekonomická studia, násilí a tělo a extrémní sociální systémy. Spolu s Pierrem Bourdieu a dalšími autory publikoval </w:t>
      </w:r>
      <w:r w:rsidRPr="008D1B74">
        <w:rPr>
          <w:rFonts w:ascii="Times New Roman CE" w:eastAsia="Times New Roman" w:hAnsi="Times New Roman CE" w:cs="Times New Roman CE"/>
          <w:i/>
          <w:iCs/>
          <w:color w:val="000000"/>
          <w:sz w:val="24"/>
          <w:szCs w:val="24"/>
          <w:lang w:eastAsia="cs-CZ"/>
        </w:rPr>
        <w:t>La misere du monde</w:t>
      </w:r>
      <w:r w:rsidRPr="008D1B74">
        <w:rPr>
          <w:rFonts w:ascii="Times New Roman CE" w:eastAsia="Times New Roman" w:hAnsi="Times New Roman CE" w:cs="Times New Roman CE"/>
          <w:color w:val="000000"/>
          <w:sz w:val="24"/>
          <w:szCs w:val="24"/>
          <w:lang w:eastAsia="cs-CZ"/>
        </w:rPr>
        <w:t> (Paris: Éditions du Seuil, 1993) a </w:t>
      </w:r>
      <w:r w:rsidRPr="008D1B74">
        <w:rPr>
          <w:rFonts w:ascii="Times New Roman CE" w:eastAsia="Times New Roman" w:hAnsi="Times New Roman CE" w:cs="Times New Roman CE"/>
          <w:i/>
          <w:iCs/>
          <w:color w:val="000000"/>
          <w:sz w:val="24"/>
          <w:szCs w:val="24"/>
          <w:lang w:eastAsia="cs-CZ"/>
        </w:rPr>
        <w:t>An invitation to reflexive sociology</w:t>
      </w:r>
      <w:r w:rsidRPr="008D1B74">
        <w:rPr>
          <w:rFonts w:ascii="Times New Roman CE" w:eastAsia="Times New Roman" w:hAnsi="Times New Roman CE" w:cs="Times New Roman CE"/>
          <w:color w:val="000000"/>
          <w:sz w:val="24"/>
          <w:szCs w:val="24"/>
          <w:lang w:eastAsia="cs-CZ"/>
        </w:rPr>
        <w:t> (Cambridge: Polity Press, 1992).</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b/>
          <w:bCs/>
          <w:color w:val="000000"/>
          <w:sz w:val="24"/>
          <w:szCs w:val="24"/>
          <w:lang w:eastAsia="cs-CZ"/>
        </w:rPr>
        <w:t>E-mail:</w:t>
      </w:r>
      <w:r w:rsidRPr="008D1B74">
        <w:rPr>
          <w:rFonts w:ascii="Times New Roman CE" w:eastAsia="Times New Roman" w:hAnsi="Times New Roman CE" w:cs="Times New Roman CE"/>
          <w:color w:val="000000"/>
          <w:sz w:val="24"/>
          <w:szCs w:val="24"/>
          <w:lang w:eastAsia="cs-CZ"/>
        </w:rPr>
        <w:t> </w:t>
      </w:r>
      <w:hyperlink r:id="rId49" w:history="1">
        <w:r w:rsidRPr="008D1B74">
          <w:rPr>
            <w:rFonts w:ascii="Times New Roman CE" w:eastAsia="Times New Roman" w:hAnsi="Times New Roman CE" w:cs="Times New Roman CE"/>
            <w:color w:val="AF0707"/>
            <w:sz w:val="24"/>
            <w:szCs w:val="24"/>
            <w:u w:val="single"/>
            <w:lang w:eastAsia="cs-CZ"/>
          </w:rPr>
          <w:t>loic@uclink4.berkeley.edu</w:t>
        </w:r>
      </w:hyperlink>
    </w:p>
    <w:p w:rsidR="008D1B74" w:rsidRPr="008D1B74" w:rsidRDefault="008D1B74" w:rsidP="008D1B74">
      <w:pPr>
        <w:spacing w:before="450" w:after="100" w:afterAutospacing="1" w:line="240" w:lineRule="auto"/>
        <w:outlineLvl w:val="1"/>
        <w:rPr>
          <w:rFonts w:ascii="Tahoma" w:eastAsia="Times New Roman" w:hAnsi="Tahoma" w:cs="Tahoma"/>
          <w:b/>
          <w:bCs/>
          <w:color w:val="000000"/>
          <w:sz w:val="29"/>
          <w:szCs w:val="29"/>
          <w:lang w:eastAsia="cs-CZ"/>
        </w:rPr>
      </w:pPr>
      <w:bookmarkStart w:id="69" w:name="people"/>
      <w:bookmarkEnd w:id="69"/>
      <w:r w:rsidRPr="008D1B74">
        <w:rPr>
          <w:rFonts w:ascii="Tahoma" w:eastAsia="Times New Roman" w:hAnsi="Tahoma" w:cs="Tahoma"/>
          <w:b/>
          <w:bCs/>
          <w:color w:val="000000"/>
          <w:sz w:val="29"/>
          <w:szCs w:val="29"/>
          <w:lang w:eastAsia="cs-CZ"/>
        </w:rPr>
        <w:t>Jadwiga Šanderová</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color w:val="000000"/>
          <w:sz w:val="24"/>
          <w:szCs w:val="24"/>
          <w:lang w:eastAsia="cs-CZ"/>
        </w:rPr>
        <w:t>Jadwiga Šanderová je docentkou na FSV UK, kde přednáší úvodní kursy sociologie a kursy týkající se sociální stratifikace. Je autorkou knížky </w:t>
      </w:r>
      <w:r w:rsidRPr="008D1B74">
        <w:rPr>
          <w:rFonts w:ascii="Times New Roman CE" w:eastAsia="Times New Roman" w:hAnsi="Times New Roman CE" w:cs="Times New Roman CE"/>
          <w:i/>
          <w:iCs/>
          <w:color w:val="000000"/>
          <w:sz w:val="24"/>
          <w:szCs w:val="24"/>
          <w:lang w:eastAsia="cs-CZ"/>
        </w:rPr>
        <w:t>Sociální stratifikace: Problém, vybrané teorie, výzkum</w:t>
      </w:r>
      <w:r w:rsidRPr="008D1B74">
        <w:rPr>
          <w:rFonts w:ascii="Times New Roman CE" w:eastAsia="Times New Roman" w:hAnsi="Times New Roman CE" w:cs="Times New Roman CE"/>
          <w:color w:val="000000"/>
          <w:sz w:val="24"/>
          <w:szCs w:val="24"/>
          <w:lang w:eastAsia="cs-CZ"/>
        </w:rPr>
        <w:t>.</w:t>
      </w:r>
    </w:p>
    <w:p w:rsidR="008D1B74" w:rsidRPr="008D1B74" w:rsidRDefault="008D1B74" w:rsidP="008D1B74">
      <w:pPr>
        <w:spacing w:before="240" w:after="240" w:line="240" w:lineRule="auto"/>
        <w:rPr>
          <w:rFonts w:ascii="Times New Roman CE" w:eastAsia="Times New Roman" w:hAnsi="Times New Roman CE" w:cs="Times New Roman CE"/>
          <w:color w:val="000000"/>
          <w:sz w:val="24"/>
          <w:szCs w:val="24"/>
          <w:lang w:eastAsia="cs-CZ"/>
        </w:rPr>
      </w:pPr>
      <w:r w:rsidRPr="008D1B74">
        <w:rPr>
          <w:rFonts w:ascii="Times New Roman CE" w:eastAsia="Times New Roman" w:hAnsi="Times New Roman CE" w:cs="Times New Roman CE"/>
          <w:b/>
          <w:bCs/>
          <w:color w:val="000000"/>
          <w:sz w:val="24"/>
          <w:szCs w:val="24"/>
          <w:lang w:eastAsia="cs-CZ"/>
        </w:rPr>
        <w:t>E-mail:</w:t>
      </w:r>
      <w:r w:rsidRPr="008D1B74">
        <w:rPr>
          <w:rFonts w:ascii="Times New Roman CE" w:eastAsia="Times New Roman" w:hAnsi="Times New Roman CE" w:cs="Times New Roman CE"/>
          <w:color w:val="000000"/>
          <w:sz w:val="24"/>
          <w:szCs w:val="24"/>
          <w:lang w:eastAsia="cs-CZ"/>
        </w:rPr>
        <w:t> </w:t>
      </w:r>
      <w:hyperlink r:id="rId50" w:history="1">
        <w:r w:rsidRPr="008D1B74">
          <w:rPr>
            <w:rFonts w:ascii="Times New Roman CE" w:eastAsia="Times New Roman" w:hAnsi="Times New Roman CE" w:cs="Times New Roman CE"/>
            <w:color w:val="AF0707"/>
            <w:sz w:val="24"/>
            <w:szCs w:val="24"/>
            <w:u w:val="single"/>
            <w:lang w:eastAsia="cs-CZ"/>
          </w:rPr>
          <w:t>jadwiga.sanderova@seznam. cz</w:t>
        </w:r>
      </w:hyperlink>
    </w:p>
    <w:p w:rsidR="008D1B74" w:rsidRPr="008D1B74" w:rsidRDefault="008D1B74" w:rsidP="008D1B74">
      <w:pPr>
        <w:shd w:val="clear" w:color="auto" w:fill="DFDBDB"/>
        <w:spacing w:before="240" w:after="240" w:line="240" w:lineRule="auto"/>
        <w:jc w:val="center"/>
        <w:textAlignment w:val="top"/>
        <w:rPr>
          <w:rFonts w:ascii="Tahoma" w:eastAsia="Times New Roman" w:hAnsi="Tahoma" w:cs="Tahoma"/>
          <w:color w:val="000000"/>
          <w:sz w:val="17"/>
          <w:szCs w:val="17"/>
          <w:lang w:eastAsia="cs-CZ"/>
        </w:rPr>
      </w:pPr>
      <w:r w:rsidRPr="008D1B74">
        <w:rPr>
          <w:rFonts w:ascii="Tahoma" w:eastAsia="Times New Roman" w:hAnsi="Tahoma" w:cs="Tahoma"/>
          <w:color w:val="000000"/>
          <w:sz w:val="17"/>
          <w:szCs w:val="17"/>
          <w:lang w:eastAsia="cs-CZ"/>
        </w:rPr>
        <w:t>© Biograf 2002 - </w:t>
      </w:r>
      <w:hyperlink r:id="rId51" w:history="1">
        <w:r w:rsidRPr="008D1B74">
          <w:rPr>
            <w:rFonts w:ascii="Tahoma" w:eastAsia="Times New Roman" w:hAnsi="Tahoma" w:cs="Tahoma"/>
            <w:color w:val="AF0707"/>
            <w:sz w:val="17"/>
            <w:szCs w:val="17"/>
            <w:u w:val="single"/>
            <w:lang w:eastAsia="cs-CZ"/>
          </w:rPr>
          <w:t>http://www.biograf.org</w:t>
        </w:r>
      </w:hyperlink>
      <w:r w:rsidRPr="008D1B74">
        <w:rPr>
          <w:rFonts w:ascii="Tahoma" w:eastAsia="Times New Roman" w:hAnsi="Tahoma" w:cs="Tahoma"/>
          <w:color w:val="000000"/>
          <w:sz w:val="17"/>
          <w:szCs w:val="17"/>
          <w:lang w:eastAsia="cs-CZ"/>
        </w:rPr>
        <w:t>; </w:t>
      </w:r>
      <w:hyperlink r:id="rId52" w:history="1">
        <w:r w:rsidRPr="008D1B74">
          <w:rPr>
            <w:rFonts w:ascii="Tahoma" w:eastAsia="Times New Roman" w:hAnsi="Tahoma" w:cs="Tahoma"/>
            <w:color w:val="AF0707"/>
            <w:sz w:val="17"/>
            <w:szCs w:val="17"/>
            <w:u w:val="single"/>
            <w:lang w:eastAsia="cs-CZ"/>
          </w:rPr>
          <w:t>casopis@biograf.org</w:t>
        </w:r>
      </w:hyperlink>
      <w:r w:rsidRPr="008D1B74">
        <w:rPr>
          <w:rFonts w:ascii="Tahoma" w:eastAsia="Times New Roman" w:hAnsi="Tahoma" w:cs="Tahoma"/>
          <w:color w:val="000000"/>
          <w:sz w:val="17"/>
          <w:szCs w:val="17"/>
          <w:lang w:eastAsia="cs-CZ"/>
        </w:rPr>
        <w:t> </w:t>
      </w:r>
      <w:r w:rsidRPr="008D1B74">
        <w:rPr>
          <w:rFonts w:ascii="Tahoma" w:eastAsia="Times New Roman" w:hAnsi="Tahoma" w:cs="Tahoma"/>
          <w:color w:val="000000"/>
          <w:sz w:val="17"/>
          <w:szCs w:val="17"/>
          <w:lang w:eastAsia="cs-CZ"/>
        </w:rPr>
        <w:br/>
        <w:t>Publikování tohoto textu kdekoli jinde je možné pouze se souhlasem editora Biografu.</w:t>
      </w:r>
      <w:r w:rsidRPr="008D1B74">
        <w:rPr>
          <w:rFonts w:ascii="Tahoma" w:eastAsia="Times New Roman" w:hAnsi="Tahoma" w:cs="Tahoma"/>
          <w:color w:val="000000"/>
          <w:sz w:val="17"/>
          <w:szCs w:val="17"/>
          <w:lang w:eastAsia="cs-CZ"/>
        </w:rPr>
        <w:br/>
        <w:t>Správci webu: Jakub Konopásek a Zdeněk Konopásek</w:t>
      </w:r>
      <w:r w:rsidRPr="008D1B74">
        <w:rPr>
          <w:rFonts w:ascii="Tahoma" w:eastAsia="Times New Roman" w:hAnsi="Tahoma" w:cs="Tahoma"/>
          <w:color w:val="000000"/>
          <w:sz w:val="17"/>
          <w:szCs w:val="17"/>
          <w:lang w:eastAsia="cs-CZ"/>
        </w:rPr>
        <w:br/>
        <w:t>Design a koncepce: Zdeněk Konopásek; grafika Rudolf Šmíd</w:t>
      </w:r>
    </w:p>
    <w:p w:rsidR="00876063" w:rsidRDefault="008D1B74">
      <w:bookmarkStart w:id="70" w:name="_GoBack"/>
      <w:bookmarkEnd w:id="70"/>
    </w:p>
    <w:sectPr w:rsidR="0087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74"/>
    <w:rsid w:val="00251EB9"/>
    <w:rsid w:val="008D1B74"/>
    <w:rsid w:val="00FA4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84B3E-6F6C-41FC-BF1B-BDF4987A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D1B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D1B7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D1B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1B7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D1B7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D1B7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8D1B74"/>
    <w:rPr>
      <w:color w:val="0000FF"/>
      <w:u w:val="single"/>
    </w:rPr>
  </w:style>
  <w:style w:type="paragraph" w:styleId="Normlnweb">
    <w:name w:val="Normal (Web)"/>
    <w:basedOn w:val="Normln"/>
    <w:uiPriority w:val="99"/>
    <w:semiHidden/>
    <w:unhideWhenUsed/>
    <w:rsid w:val="008D1B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8D1B74"/>
  </w:style>
  <w:style w:type="character" w:styleId="Siln">
    <w:name w:val="Strong"/>
    <w:basedOn w:val="Standardnpsmoodstavce"/>
    <w:uiPriority w:val="22"/>
    <w:qFormat/>
    <w:rsid w:val="008D1B74"/>
    <w:rPr>
      <w:b/>
      <w:bCs/>
    </w:rPr>
  </w:style>
  <w:style w:type="character" w:styleId="Zdraznn">
    <w:name w:val="Emphasis"/>
    <w:basedOn w:val="Standardnpsmoodstavce"/>
    <w:uiPriority w:val="20"/>
    <w:qFormat/>
    <w:rsid w:val="008D1B74"/>
    <w:rPr>
      <w:i/>
      <w:iCs/>
    </w:rPr>
  </w:style>
  <w:style w:type="paragraph" w:customStyle="1" w:styleId="navigace">
    <w:name w:val="navigace"/>
    <w:basedOn w:val="Normln"/>
    <w:rsid w:val="008D1B7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727456">
      <w:bodyDiv w:val="1"/>
      <w:marLeft w:val="0"/>
      <w:marRight w:val="0"/>
      <w:marTop w:val="0"/>
      <w:marBottom w:val="0"/>
      <w:divBdr>
        <w:top w:val="none" w:sz="0" w:space="0" w:color="auto"/>
        <w:left w:val="none" w:sz="0" w:space="0" w:color="auto"/>
        <w:bottom w:val="none" w:sz="0" w:space="0" w:color="auto"/>
        <w:right w:val="none" w:sz="0" w:space="0" w:color="auto"/>
      </w:divBdr>
      <w:divsChild>
        <w:div w:id="1348678242">
          <w:marLeft w:val="0"/>
          <w:marRight w:val="2775"/>
          <w:marTop w:val="0"/>
          <w:marBottom w:val="0"/>
          <w:divBdr>
            <w:top w:val="none" w:sz="0" w:space="0" w:color="auto"/>
            <w:left w:val="none" w:sz="0" w:space="0" w:color="auto"/>
            <w:bottom w:val="none" w:sz="0" w:space="0" w:color="auto"/>
            <w:right w:val="none" w:sz="0" w:space="0" w:color="auto"/>
          </w:divBdr>
        </w:div>
        <w:div w:id="58790024">
          <w:marLeft w:val="0"/>
          <w:marRight w:val="0"/>
          <w:marTop w:val="0"/>
          <w:marBottom w:val="0"/>
          <w:divBdr>
            <w:top w:val="single" w:sz="6" w:space="8" w:color="C0C0C0"/>
            <w:left w:val="none" w:sz="0" w:space="0" w:color="auto"/>
            <w:bottom w:val="single" w:sz="6" w:space="8" w:color="C0C0C0"/>
            <w:right w:val="none" w:sz="0" w:space="0" w:color="auto"/>
          </w:divBdr>
          <w:divsChild>
            <w:div w:id="2074306798">
              <w:marLeft w:val="0"/>
              <w:marRight w:val="0"/>
              <w:marTop w:val="0"/>
              <w:marBottom w:val="0"/>
              <w:divBdr>
                <w:top w:val="none" w:sz="0" w:space="0" w:color="auto"/>
                <w:left w:val="none" w:sz="0" w:space="0" w:color="auto"/>
                <w:bottom w:val="none" w:sz="0" w:space="0" w:color="auto"/>
                <w:right w:val="none" w:sz="0" w:space="0" w:color="auto"/>
              </w:divBdr>
            </w:div>
            <w:div w:id="435560797">
              <w:marLeft w:val="0"/>
              <w:marRight w:val="0"/>
              <w:marTop w:val="0"/>
              <w:marBottom w:val="0"/>
              <w:divBdr>
                <w:top w:val="none" w:sz="0" w:space="0" w:color="auto"/>
                <w:left w:val="none" w:sz="0" w:space="0" w:color="auto"/>
                <w:bottom w:val="none" w:sz="0" w:space="0" w:color="auto"/>
                <w:right w:val="none" w:sz="0" w:space="0" w:color="auto"/>
              </w:divBdr>
              <w:divsChild>
                <w:div w:id="579801710">
                  <w:marLeft w:val="0"/>
                  <w:marRight w:val="2775"/>
                  <w:marTop w:val="0"/>
                  <w:marBottom w:val="0"/>
                  <w:divBdr>
                    <w:top w:val="none" w:sz="0" w:space="0" w:color="auto"/>
                    <w:left w:val="none" w:sz="0" w:space="0" w:color="auto"/>
                    <w:bottom w:val="none" w:sz="0" w:space="0" w:color="auto"/>
                    <w:right w:val="none" w:sz="0" w:space="0" w:color="auto"/>
                  </w:divBdr>
                </w:div>
              </w:divsChild>
            </w:div>
          </w:divsChild>
        </w:div>
        <w:div w:id="1159804833">
          <w:marLeft w:val="0"/>
          <w:marRight w:val="0"/>
          <w:marTop w:val="0"/>
          <w:marBottom w:val="0"/>
          <w:divBdr>
            <w:top w:val="none" w:sz="0" w:space="0" w:color="auto"/>
            <w:left w:val="none" w:sz="0" w:space="0" w:color="auto"/>
            <w:bottom w:val="none" w:sz="0" w:space="0" w:color="auto"/>
            <w:right w:val="none" w:sz="0" w:space="0" w:color="auto"/>
          </w:divBdr>
        </w:div>
        <w:div w:id="708264753">
          <w:marLeft w:val="0"/>
          <w:marRight w:val="0"/>
          <w:marTop w:val="0"/>
          <w:marBottom w:val="0"/>
          <w:divBdr>
            <w:top w:val="single" w:sz="6" w:space="0" w:color="C0C0C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ograf.org/clanek.php?clanek=v2707" TargetMode="External"/><Relationship Id="rId18" Type="http://schemas.openxmlformats.org/officeDocument/2006/relationships/hyperlink" Target="http://www.biograf.org/clanek.php?clanek=v2707" TargetMode="External"/><Relationship Id="rId26" Type="http://schemas.openxmlformats.org/officeDocument/2006/relationships/hyperlink" Target="http://www.biograf.org/clanek.php?clanek=v2707" TargetMode="External"/><Relationship Id="rId39" Type="http://schemas.openxmlformats.org/officeDocument/2006/relationships/hyperlink" Target="http://www.biograf.org/clanek.php?clanek=v2707" TargetMode="External"/><Relationship Id="rId21" Type="http://schemas.openxmlformats.org/officeDocument/2006/relationships/hyperlink" Target="http://www.biograf.org/clanek.php?clanek=v2707" TargetMode="External"/><Relationship Id="rId34" Type="http://schemas.openxmlformats.org/officeDocument/2006/relationships/hyperlink" Target="http://www.biograf.org/clanek.php?clanek=v2707" TargetMode="External"/><Relationship Id="rId42" Type="http://schemas.openxmlformats.org/officeDocument/2006/relationships/hyperlink" Target="http://www.biograf.org/clanek.php?clanek=v2707" TargetMode="External"/><Relationship Id="rId47" Type="http://schemas.openxmlformats.org/officeDocument/2006/relationships/hyperlink" Target="http://www.biograf.org/clanek.php?clanek=v2707" TargetMode="External"/><Relationship Id="rId50" Type="http://schemas.openxmlformats.org/officeDocument/2006/relationships/hyperlink" Target="mailto:jadwiga.sanderova@seznam.%20cz" TargetMode="External"/><Relationship Id="rId7" Type="http://schemas.openxmlformats.org/officeDocument/2006/relationships/hyperlink" Target="http://www.biograf.org/clanek.php?clanek=v2707" TargetMode="External"/><Relationship Id="rId2" Type="http://schemas.openxmlformats.org/officeDocument/2006/relationships/settings" Target="settings.xml"/><Relationship Id="rId16" Type="http://schemas.openxmlformats.org/officeDocument/2006/relationships/hyperlink" Target="http://www.biograf.org/clanek.php?clanek=v2707" TargetMode="External"/><Relationship Id="rId29" Type="http://schemas.openxmlformats.org/officeDocument/2006/relationships/hyperlink" Target="http://www.biograf.org/clanek.php?clanek=v2707" TargetMode="External"/><Relationship Id="rId11" Type="http://schemas.openxmlformats.org/officeDocument/2006/relationships/hyperlink" Target="http://www.biograf.org/clanek.php?clanek=v2707" TargetMode="External"/><Relationship Id="rId24" Type="http://schemas.openxmlformats.org/officeDocument/2006/relationships/hyperlink" Target="http://www.biograf.org/clanek.php?clanek=v2707" TargetMode="External"/><Relationship Id="rId32" Type="http://schemas.openxmlformats.org/officeDocument/2006/relationships/hyperlink" Target="http://www.biograf.org/clanek.php?clanek=v2707" TargetMode="External"/><Relationship Id="rId37" Type="http://schemas.openxmlformats.org/officeDocument/2006/relationships/hyperlink" Target="http://www.biograf.org/clanek.php?clanek=v2707" TargetMode="External"/><Relationship Id="rId40" Type="http://schemas.openxmlformats.org/officeDocument/2006/relationships/hyperlink" Target="http://www.biograf.org/clanek.php?clanek=v2707" TargetMode="External"/><Relationship Id="rId45" Type="http://schemas.openxmlformats.org/officeDocument/2006/relationships/hyperlink" Target="http://www.biograf.org/clanek.php?clanek=v2707" TargetMode="External"/><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gif"/><Relationship Id="rId19" Type="http://schemas.openxmlformats.org/officeDocument/2006/relationships/hyperlink" Target="http://www.biograf.org/clanek.php?clanek=v2707" TargetMode="External"/><Relationship Id="rId31" Type="http://schemas.openxmlformats.org/officeDocument/2006/relationships/hyperlink" Target="http://www.biograf.org/clanek.php?clanek=v2707" TargetMode="External"/><Relationship Id="rId44" Type="http://schemas.openxmlformats.org/officeDocument/2006/relationships/hyperlink" Target="http://www.biograf.org/clanek.php?clanek=v2707" TargetMode="External"/><Relationship Id="rId52" Type="http://schemas.openxmlformats.org/officeDocument/2006/relationships/hyperlink" Target="mailto:casopis@biograf.org" TargetMode="External"/><Relationship Id="rId4" Type="http://schemas.openxmlformats.org/officeDocument/2006/relationships/hyperlink" Target="http://www.biograf.org/" TargetMode="External"/><Relationship Id="rId9" Type="http://schemas.openxmlformats.org/officeDocument/2006/relationships/hyperlink" Target="http://www.biograf.org/" TargetMode="External"/><Relationship Id="rId14" Type="http://schemas.openxmlformats.org/officeDocument/2006/relationships/hyperlink" Target="http://www.biograf.org/clanek.php?clanek=v2707" TargetMode="External"/><Relationship Id="rId22" Type="http://schemas.openxmlformats.org/officeDocument/2006/relationships/hyperlink" Target="http://www.biograf.org/clanek.php?clanek=v2707" TargetMode="External"/><Relationship Id="rId27" Type="http://schemas.openxmlformats.org/officeDocument/2006/relationships/hyperlink" Target="http://www.biograf.org/clanek.php?clanek=v2707" TargetMode="External"/><Relationship Id="rId30" Type="http://schemas.openxmlformats.org/officeDocument/2006/relationships/hyperlink" Target="http://www.biograf.org/clanek.php?clanek=v2707" TargetMode="External"/><Relationship Id="rId35" Type="http://schemas.openxmlformats.org/officeDocument/2006/relationships/hyperlink" Target="http://www.biograf.org/clanek.php?clanek=v2707" TargetMode="External"/><Relationship Id="rId43" Type="http://schemas.openxmlformats.org/officeDocument/2006/relationships/hyperlink" Target="http://www.biograf.org/clanek.php?clanek=v2707" TargetMode="External"/><Relationship Id="rId48" Type="http://schemas.openxmlformats.org/officeDocument/2006/relationships/hyperlink" Target="http://www.biograf.org/clanek.php?clanek=v2707" TargetMode="External"/><Relationship Id="rId8" Type="http://schemas.openxmlformats.org/officeDocument/2006/relationships/hyperlink" Target="mailto:casopis@biograf.org" TargetMode="External"/><Relationship Id="rId51" Type="http://schemas.openxmlformats.org/officeDocument/2006/relationships/hyperlink" Target="http://www.biograf.org/" TargetMode="External"/><Relationship Id="rId3" Type="http://schemas.openxmlformats.org/officeDocument/2006/relationships/webSettings" Target="webSettings.xml"/><Relationship Id="rId12" Type="http://schemas.openxmlformats.org/officeDocument/2006/relationships/hyperlink" Target="http://www.biograf.org/clanek.php?clanek=v2707" TargetMode="External"/><Relationship Id="rId17" Type="http://schemas.openxmlformats.org/officeDocument/2006/relationships/hyperlink" Target="http://www.biograf.org/clanek.php?clanek=v2707" TargetMode="External"/><Relationship Id="rId25" Type="http://schemas.openxmlformats.org/officeDocument/2006/relationships/hyperlink" Target="http://www.biograf.org/clanek.php?clanek=v2707" TargetMode="External"/><Relationship Id="rId33" Type="http://schemas.openxmlformats.org/officeDocument/2006/relationships/hyperlink" Target="http://www.biograf.org/clanek.php?clanek=v2707" TargetMode="External"/><Relationship Id="rId38" Type="http://schemas.openxmlformats.org/officeDocument/2006/relationships/hyperlink" Target="http://www.biograf.org/clanek.php?clanek=v2707" TargetMode="External"/><Relationship Id="rId46" Type="http://schemas.openxmlformats.org/officeDocument/2006/relationships/hyperlink" Target="http://www.biograf.org/clanek.php?clanek=v2707" TargetMode="External"/><Relationship Id="rId20" Type="http://schemas.openxmlformats.org/officeDocument/2006/relationships/hyperlink" Target="http://www.biograf.org/clanek.php?clanek=v2707" TargetMode="External"/><Relationship Id="rId41" Type="http://schemas.openxmlformats.org/officeDocument/2006/relationships/hyperlink" Target="http://www.biograf.org/clanek.php?clanek=v2707"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iograf.org/clanek.php?clanek=v2707" TargetMode="External"/><Relationship Id="rId15" Type="http://schemas.openxmlformats.org/officeDocument/2006/relationships/hyperlink" Target="http://www.biograf.org/clanek.php?clanek=v2707" TargetMode="External"/><Relationship Id="rId23" Type="http://schemas.openxmlformats.org/officeDocument/2006/relationships/hyperlink" Target="http://www.biograf.org/clanek.php?clanek=v2707" TargetMode="External"/><Relationship Id="rId28" Type="http://schemas.openxmlformats.org/officeDocument/2006/relationships/hyperlink" Target="http://www.biograf.org/clanek.php?clanek=v2707" TargetMode="External"/><Relationship Id="rId36" Type="http://schemas.openxmlformats.org/officeDocument/2006/relationships/hyperlink" Target="http://www.biograf.org/clanek.php?clanek=v2707" TargetMode="External"/><Relationship Id="rId49" Type="http://schemas.openxmlformats.org/officeDocument/2006/relationships/hyperlink" Target="mailto:loic@uclink4.berkeley.ed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8327</Words>
  <Characters>49136</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Hedvika Novotná</dc:creator>
  <cp:keywords/>
  <dc:description/>
  <cp:lastModifiedBy>Hedvika Novotná</cp:lastModifiedBy>
  <cp:revision>1</cp:revision>
  <dcterms:created xsi:type="dcterms:W3CDTF">2015-11-25T15:48:00Z</dcterms:created>
  <dcterms:modified xsi:type="dcterms:W3CDTF">2015-11-25T15:48:00Z</dcterms:modified>
</cp:coreProperties>
</file>