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62EEE" w:rsidRPr="00862EEE" w:rsidRDefault="00862EEE" w:rsidP="0027640D">
      <w:pPr>
        <w:pBdr>
          <w:bottom w:val="single" w:sz="6" w:space="0" w:color="A2A9B1"/>
        </w:pBdr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u w:val="single"/>
          <w:lang w:eastAsia="cs-CZ"/>
        </w:rPr>
      </w:pPr>
      <w:r w:rsidRPr="00862EE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u w:val="single"/>
          <w:lang w:eastAsia="cs-CZ"/>
        </w:rPr>
        <w:t>Skoky do vody</w:t>
      </w:r>
    </w:p>
    <w:p w:rsidR="00862EEE" w:rsidRPr="00862EEE" w:rsidRDefault="00862EEE" w:rsidP="00862EEE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cs-CZ"/>
        </w:rPr>
      </w:pPr>
    </w:p>
    <w:p w:rsidR="00862EEE" w:rsidRPr="00862EEE" w:rsidRDefault="00862EEE" w:rsidP="00862EEE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862EEE">
        <w:rPr>
          <w:rFonts w:ascii="Arial" w:eastAsia="Times New Roman" w:hAnsi="Arial" w:cs="Arial"/>
          <w:noProof/>
          <w:color w:val="0645AD"/>
          <w:sz w:val="20"/>
          <w:szCs w:val="20"/>
          <w:lang w:eastAsia="cs-CZ"/>
        </w:rPr>
        <w:drawing>
          <wp:inline distT="0" distB="0" distL="0" distR="0">
            <wp:extent cx="1819275" cy="2390775"/>
            <wp:effectExtent l="0" t="0" r="9525" b="9525"/>
            <wp:docPr id="1" name="Obrázek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EEE" w:rsidRPr="00862EEE" w:rsidRDefault="00862EEE" w:rsidP="00072E4D">
      <w:pPr>
        <w:spacing w:before="120"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2EE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Skoky do vody</w:t>
      </w:r>
      <w:r w:rsidRPr="00862E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jsou </w:t>
      </w:r>
      <w:hyperlink r:id="rId7" w:tooltip="Akrobacie" w:history="1">
        <w:r w:rsidRPr="00862EE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akrobatické</w:t>
        </w:r>
      </w:hyperlink>
      <w:r w:rsidRPr="00862E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8" w:tooltip="Skok (pohyb) (stránka neexistuje)" w:history="1">
        <w:r w:rsidRPr="00862EE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skoky</w:t>
        </w:r>
      </w:hyperlink>
      <w:r w:rsidRPr="00862E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 pružného prkna nebo z věže, které jsou zakončeny </w:t>
      </w:r>
      <w:hyperlink r:id="rId9" w:tooltip="Volný pád" w:history="1">
        <w:r w:rsidRPr="00862EE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dopadem</w:t>
        </w:r>
      </w:hyperlink>
      <w:r w:rsidRPr="00862E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</w:t>
      </w:r>
      <w:hyperlink r:id="rId10" w:tooltip="Voda" w:history="1">
        <w:r w:rsidRPr="00862EE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vody</w:t>
        </w:r>
      </w:hyperlink>
      <w:r w:rsidRPr="00862E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862EEE" w:rsidRPr="0027640D" w:rsidRDefault="00862EEE" w:rsidP="00862EEE">
      <w:pPr>
        <w:pStyle w:val="Nadpis2"/>
        <w:pBdr>
          <w:bottom w:val="single" w:sz="6" w:space="0" w:color="A2A9B1"/>
        </w:pBdr>
        <w:spacing w:before="240" w:after="60"/>
        <w:rPr>
          <w:rFonts w:ascii="&amp;quot" w:hAnsi="&amp;quot"/>
          <w:color w:val="000000"/>
        </w:rPr>
      </w:pPr>
      <w:r w:rsidRPr="0027640D">
        <w:rPr>
          <w:rStyle w:val="mw-headline"/>
          <w:rFonts w:ascii="&amp;quot" w:hAnsi="&amp;quot"/>
          <w:b/>
          <w:bCs/>
          <w:color w:val="000000"/>
        </w:rPr>
        <w:t>Historie</w:t>
      </w:r>
    </w:p>
    <w:p w:rsidR="00862EEE" w:rsidRPr="0027640D" w:rsidRDefault="00862EEE" w:rsidP="0027640D">
      <w:pPr>
        <w:pStyle w:val="Normlnweb"/>
        <w:spacing w:before="120" w:beforeAutospacing="0" w:after="120" w:afterAutospacing="0" w:line="276" w:lineRule="auto"/>
      </w:pPr>
      <w:r w:rsidRPr="0027640D">
        <w:t xml:space="preserve">Skoky do vody byly známy už ve </w:t>
      </w:r>
      <w:hyperlink r:id="rId11" w:tooltip="Starověk" w:history="1">
        <w:r w:rsidRPr="0027640D">
          <w:rPr>
            <w:rStyle w:val="Hypertextovodkaz"/>
            <w:color w:val="auto"/>
            <w:u w:val="none"/>
          </w:rPr>
          <w:t>starověku</w:t>
        </w:r>
      </w:hyperlink>
      <w:r w:rsidRPr="0027640D">
        <w:t xml:space="preserve"> (</w:t>
      </w:r>
      <w:hyperlink r:id="rId12" w:tooltip="Rok" w:history="1">
        <w:r w:rsidRPr="0027640D">
          <w:rPr>
            <w:rStyle w:val="Hypertextovodkaz"/>
            <w:color w:val="auto"/>
            <w:u w:val="none"/>
          </w:rPr>
          <w:t>r.</w:t>
        </w:r>
      </w:hyperlink>
      <w:r w:rsidRPr="0027640D">
        <w:t xml:space="preserve"> </w:t>
      </w:r>
      <w:hyperlink r:id="rId13" w:tooltip="800 př. n. l." w:history="1">
        <w:r w:rsidRPr="0027640D">
          <w:rPr>
            <w:rStyle w:val="Hypertextovodkaz"/>
            <w:color w:val="auto"/>
            <w:u w:val="none"/>
          </w:rPr>
          <w:t>800 př. n. l.</w:t>
        </w:r>
      </w:hyperlink>
      <w:r w:rsidRPr="0027640D">
        <w:t xml:space="preserve">). </w:t>
      </w:r>
      <w:hyperlink r:id="rId14" w:tooltip="Závod" w:history="1">
        <w:r w:rsidRPr="0027640D">
          <w:rPr>
            <w:rStyle w:val="Hypertextovodkaz"/>
            <w:color w:val="auto"/>
            <w:u w:val="none"/>
          </w:rPr>
          <w:t>Závodní</w:t>
        </w:r>
      </w:hyperlink>
      <w:r w:rsidRPr="0027640D">
        <w:t xml:space="preserve"> skoky do vody byly pěstovány v </w:t>
      </w:r>
      <w:hyperlink r:id="rId15" w:tooltip="19. století" w:history="1">
        <w:r w:rsidRPr="0027640D">
          <w:rPr>
            <w:rStyle w:val="Hypertextovodkaz"/>
            <w:color w:val="auto"/>
            <w:u w:val="none"/>
          </w:rPr>
          <w:t>19. století</w:t>
        </w:r>
      </w:hyperlink>
      <w:r w:rsidRPr="0027640D">
        <w:t xml:space="preserve"> v </w:t>
      </w:r>
      <w:hyperlink r:id="rId16" w:tooltip="Německo" w:history="1">
        <w:r w:rsidRPr="0027640D">
          <w:rPr>
            <w:rStyle w:val="Hypertextovodkaz"/>
            <w:color w:val="auto"/>
            <w:u w:val="none"/>
          </w:rPr>
          <w:t>Německu</w:t>
        </w:r>
      </w:hyperlink>
      <w:r w:rsidRPr="0027640D">
        <w:t xml:space="preserve">. V </w:t>
      </w:r>
      <w:hyperlink r:id="rId17" w:tooltip="Rok" w:history="1">
        <w:r w:rsidRPr="0027640D">
          <w:rPr>
            <w:rStyle w:val="Hypertextovodkaz"/>
            <w:color w:val="auto"/>
            <w:u w:val="none"/>
          </w:rPr>
          <w:t>r.</w:t>
        </w:r>
      </w:hyperlink>
      <w:r w:rsidRPr="0027640D">
        <w:t xml:space="preserve"> </w:t>
      </w:r>
      <w:hyperlink r:id="rId18" w:tooltip="1843" w:history="1">
        <w:r w:rsidRPr="0027640D">
          <w:rPr>
            <w:rStyle w:val="Hypertextovodkaz"/>
            <w:color w:val="auto"/>
            <w:u w:val="none"/>
          </w:rPr>
          <w:t>1843</w:t>
        </w:r>
      </w:hyperlink>
      <w:r w:rsidRPr="0027640D">
        <w:t xml:space="preserve"> vyšla v </w:t>
      </w:r>
      <w:hyperlink r:id="rId19" w:tooltip="Německo" w:history="1">
        <w:r w:rsidRPr="0027640D">
          <w:rPr>
            <w:rStyle w:val="Hypertextovodkaz"/>
            <w:color w:val="auto"/>
            <w:u w:val="none"/>
          </w:rPr>
          <w:t>Německu</w:t>
        </w:r>
      </w:hyperlink>
      <w:r w:rsidRPr="0027640D">
        <w:t xml:space="preserve"> </w:t>
      </w:r>
      <w:hyperlink r:id="rId20" w:tooltip="Kniha" w:history="1">
        <w:r w:rsidRPr="0027640D">
          <w:rPr>
            <w:rStyle w:val="Hypertextovodkaz"/>
            <w:color w:val="auto"/>
            <w:u w:val="none"/>
          </w:rPr>
          <w:t>knížka</w:t>
        </w:r>
      </w:hyperlink>
      <w:r w:rsidRPr="0027640D">
        <w:t xml:space="preserve"> s první </w:t>
      </w:r>
      <w:hyperlink r:id="rId21" w:tooltip="Tabulka" w:history="1">
        <w:r w:rsidRPr="0027640D">
          <w:rPr>
            <w:rStyle w:val="Hypertextovodkaz"/>
            <w:color w:val="auto"/>
            <w:u w:val="none"/>
          </w:rPr>
          <w:t>tabulkou</w:t>
        </w:r>
      </w:hyperlink>
      <w:r w:rsidRPr="0027640D">
        <w:t xml:space="preserve"> skoků do vody. Na </w:t>
      </w:r>
      <w:hyperlink r:id="rId22" w:tooltip="Olympijské hry" w:history="1">
        <w:r w:rsidRPr="0027640D">
          <w:rPr>
            <w:rStyle w:val="Hypertextovodkaz"/>
            <w:color w:val="auto"/>
            <w:u w:val="none"/>
          </w:rPr>
          <w:t>olympijských hrách</w:t>
        </w:r>
      </w:hyperlink>
      <w:r w:rsidRPr="0027640D">
        <w:t xml:space="preserve"> byly skoky do vody poprvé zařazeny </w:t>
      </w:r>
      <w:hyperlink r:id="rId23" w:tooltip="Rok" w:history="1">
        <w:r w:rsidRPr="0027640D">
          <w:rPr>
            <w:rStyle w:val="Hypertextovodkaz"/>
            <w:color w:val="auto"/>
            <w:u w:val="none"/>
          </w:rPr>
          <w:t>r.</w:t>
        </w:r>
      </w:hyperlink>
      <w:r w:rsidRPr="0027640D">
        <w:t xml:space="preserve"> </w:t>
      </w:r>
      <w:hyperlink r:id="rId24" w:tooltip="1904" w:history="1">
        <w:r w:rsidRPr="0027640D">
          <w:rPr>
            <w:rStyle w:val="Hypertextovodkaz"/>
            <w:color w:val="auto"/>
            <w:u w:val="none"/>
          </w:rPr>
          <w:t>1904</w:t>
        </w:r>
      </w:hyperlink>
      <w:r w:rsidRPr="0027640D">
        <w:t xml:space="preserve">. V tehdejším </w:t>
      </w:r>
      <w:hyperlink r:id="rId25" w:tooltip="Československo" w:history="1">
        <w:r w:rsidRPr="0027640D">
          <w:rPr>
            <w:rStyle w:val="Hypertextovodkaz"/>
            <w:color w:val="auto"/>
            <w:u w:val="none"/>
          </w:rPr>
          <w:t>Československu</w:t>
        </w:r>
      </w:hyperlink>
      <w:r w:rsidRPr="0027640D">
        <w:t xml:space="preserve"> začínají </w:t>
      </w:r>
      <w:hyperlink r:id="rId26" w:tooltip="Soutěž" w:history="1">
        <w:r w:rsidRPr="0027640D">
          <w:rPr>
            <w:rStyle w:val="Hypertextovodkaz"/>
            <w:color w:val="auto"/>
            <w:u w:val="none"/>
          </w:rPr>
          <w:t>soutěže</w:t>
        </w:r>
      </w:hyperlink>
      <w:r w:rsidRPr="0027640D">
        <w:t xml:space="preserve"> ve skocích do vody až po </w:t>
      </w:r>
      <w:hyperlink r:id="rId27" w:tooltip="První světová válka" w:history="1">
        <w:r w:rsidRPr="0027640D">
          <w:rPr>
            <w:rStyle w:val="Hypertextovodkaz"/>
            <w:color w:val="auto"/>
            <w:u w:val="none"/>
          </w:rPr>
          <w:t>1. světové válce</w:t>
        </w:r>
      </w:hyperlink>
      <w:r w:rsidRPr="0027640D">
        <w:t xml:space="preserve">. Mistrovství </w:t>
      </w:r>
      <w:hyperlink r:id="rId28" w:tooltip="Republika" w:history="1">
        <w:r w:rsidRPr="0027640D">
          <w:rPr>
            <w:rStyle w:val="Hypertextovodkaz"/>
            <w:color w:val="auto"/>
            <w:u w:val="none"/>
          </w:rPr>
          <w:t>republiky</w:t>
        </w:r>
      </w:hyperlink>
      <w:r w:rsidRPr="0027640D">
        <w:t xml:space="preserve"> se konalo poprvé v </w:t>
      </w:r>
      <w:hyperlink r:id="rId29" w:tooltip="Rok" w:history="1">
        <w:r w:rsidRPr="0027640D">
          <w:rPr>
            <w:rStyle w:val="Hypertextovodkaz"/>
            <w:color w:val="auto"/>
            <w:u w:val="none"/>
          </w:rPr>
          <w:t>r.</w:t>
        </w:r>
      </w:hyperlink>
      <w:r w:rsidRPr="0027640D">
        <w:t xml:space="preserve"> </w:t>
      </w:r>
      <w:hyperlink r:id="rId30" w:tooltip="1922" w:history="1">
        <w:r w:rsidRPr="0027640D">
          <w:rPr>
            <w:rStyle w:val="Hypertextovodkaz"/>
            <w:color w:val="auto"/>
            <w:u w:val="none"/>
          </w:rPr>
          <w:t>1922</w:t>
        </w:r>
      </w:hyperlink>
      <w:r w:rsidRPr="0027640D">
        <w:t xml:space="preserve">. Sport zastřešuje </w:t>
      </w:r>
      <w:hyperlink r:id="rId31" w:tooltip="Mezinárodní plavecká federace" w:history="1">
        <w:r w:rsidRPr="0027640D">
          <w:rPr>
            <w:rStyle w:val="Hypertextovodkaz"/>
            <w:color w:val="auto"/>
            <w:u w:val="none"/>
          </w:rPr>
          <w:t>Mezinárodní plavecká federace</w:t>
        </w:r>
      </w:hyperlink>
      <w:r w:rsidRPr="0027640D">
        <w:t xml:space="preserve"> (FINA). </w:t>
      </w:r>
    </w:p>
    <w:p w:rsidR="00862EEE" w:rsidRDefault="00862EEE" w:rsidP="00862EEE">
      <w:pPr>
        <w:pStyle w:val="Nadpis2"/>
        <w:pBdr>
          <w:bottom w:val="single" w:sz="6" w:space="0" w:color="A2A9B1"/>
        </w:pBdr>
        <w:spacing w:before="240" w:after="60"/>
        <w:rPr>
          <w:rFonts w:ascii="&amp;quot" w:hAnsi="&amp;quot"/>
          <w:color w:val="000000"/>
        </w:rPr>
      </w:pPr>
      <w:r>
        <w:rPr>
          <w:rStyle w:val="mw-headline"/>
          <w:rFonts w:ascii="&amp;quot" w:hAnsi="&amp;quot"/>
          <w:b/>
          <w:bCs/>
          <w:color w:val="000000"/>
        </w:rPr>
        <w:t>Dělení skoků do vody</w:t>
      </w:r>
    </w:p>
    <w:p w:rsidR="00862EEE" w:rsidRPr="00072E4D" w:rsidRDefault="00862EEE" w:rsidP="00072E4D">
      <w:pPr>
        <w:numPr>
          <w:ilvl w:val="0"/>
          <w:numId w:val="3"/>
        </w:numPr>
        <w:spacing w:before="100" w:beforeAutospacing="1" w:after="24" w:line="276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072E4D">
        <w:rPr>
          <w:rFonts w:ascii="Times New Roman" w:hAnsi="Times New Roman" w:cs="Times New Roman"/>
          <w:color w:val="222222"/>
          <w:sz w:val="24"/>
          <w:szCs w:val="24"/>
        </w:rPr>
        <w:t xml:space="preserve">Skoky z prkna </w:t>
      </w:r>
    </w:p>
    <w:p w:rsidR="00862EEE" w:rsidRPr="00072E4D" w:rsidRDefault="00862EEE" w:rsidP="00072E4D">
      <w:pPr>
        <w:numPr>
          <w:ilvl w:val="1"/>
          <w:numId w:val="3"/>
        </w:numPr>
        <w:spacing w:before="100" w:beforeAutospacing="1" w:after="24" w:line="276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072E4D">
        <w:rPr>
          <w:rFonts w:ascii="Times New Roman" w:hAnsi="Times New Roman" w:cs="Times New Roman"/>
          <w:color w:val="222222"/>
          <w:sz w:val="24"/>
          <w:szCs w:val="24"/>
        </w:rPr>
        <w:t>skoky napřed</w:t>
      </w:r>
    </w:p>
    <w:p w:rsidR="00862EEE" w:rsidRPr="00072E4D" w:rsidRDefault="00862EEE" w:rsidP="00072E4D">
      <w:pPr>
        <w:numPr>
          <w:ilvl w:val="1"/>
          <w:numId w:val="3"/>
        </w:numPr>
        <w:spacing w:before="100" w:beforeAutospacing="1" w:after="24" w:line="276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072E4D">
        <w:rPr>
          <w:rFonts w:ascii="Times New Roman" w:hAnsi="Times New Roman" w:cs="Times New Roman"/>
          <w:color w:val="222222"/>
          <w:sz w:val="24"/>
          <w:szCs w:val="24"/>
        </w:rPr>
        <w:t>skoky nazad</w:t>
      </w:r>
    </w:p>
    <w:p w:rsidR="00862EEE" w:rsidRPr="00072E4D" w:rsidRDefault="00862EEE" w:rsidP="00072E4D">
      <w:pPr>
        <w:numPr>
          <w:ilvl w:val="1"/>
          <w:numId w:val="3"/>
        </w:numPr>
        <w:spacing w:before="100" w:beforeAutospacing="1" w:after="24" w:line="276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072E4D">
        <w:rPr>
          <w:rFonts w:ascii="Times New Roman" w:hAnsi="Times New Roman" w:cs="Times New Roman"/>
          <w:color w:val="222222"/>
          <w:sz w:val="24"/>
          <w:szCs w:val="24"/>
        </w:rPr>
        <w:t>skoky zvratné</w:t>
      </w:r>
    </w:p>
    <w:p w:rsidR="00862EEE" w:rsidRPr="00072E4D" w:rsidRDefault="00862EEE" w:rsidP="00072E4D">
      <w:pPr>
        <w:numPr>
          <w:ilvl w:val="1"/>
          <w:numId w:val="3"/>
        </w:numPr>
        <w:spacing w:before="100" w:beforeAutospacing="1" w:after="24" w:line="276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072E4D">
        <w:rPr>
          <w:rFonts w:ascii="Times New Roman" w:hAnsi="Times New Roman" w:cs="Times New Roman"/>
          <w:color w:val="222222"/>
          <w:sz w:val="24"/>
          <w:szCs w:val="24"/>
        </w:rPr>
        <w:t>skoky zpětné</w:t>
      </w:r>
    </w:p>
    <w:p w:rsidR="00862EEE" w:rsidRPr="00072E4D" w:rsidRDefault="00862EEE" w:rsidP="00072E4D">
      <w:pPr>
        <w:numPr>
          <w:ilvl w:val="1"/>
          <w:numId w:val="3"/>
        </w:numPr>
        <w:spacing w:before="100" w:beforeAutospacing="1" w:after="24" w:line="276" w:lineRule="auto"/>
        <w:rPr>
          <w:rFonts w:ascii="Times New Roman" w:hAnsi="Times New Roman" w:cs="Times New Roman"/>
          <w:sz w:val="24"/>
          <w:szCs w:val="24"/>
        </w:rPr>
      </w:pPr>
      <w:hyperlink r:id="rId32" w:tooltip="Vrut" w:history="1">
        <w:r w:rsidRPr="00072E4D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vruty</w:t>
        </w:r>
      </w:hyperlink>
    </w:p>
    <w:p w:rsidR="00862EEE" w:rsidRPr="00072E4D" w:rsidRDefault="00862EEE" w:rsidP="00072E4D">
      <w:pPr>
        <w:numPr>
          <w:ilvl w:val="0"/>
          <w:numId w:val="3"/>
        </w:numPr>
        <w:spacing w:before="100" w:beforeAutospacing="1" w:after="24" w:line="276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072E4D">
        <w:rPr>
          <w:rFonts w:ascii="Times New Roman" w:hAnsi="Times New Roman" w:cs="Times New Roman"/>
          <w:color w:val="222222"/>
          <w:sz w:val="24"/>
          <w:szCs w:val="24"/>
        </w:rPr>
        <w:t xml:space="preserve">Skoky z věže </w:t>
      </w:r>
    </w:p>
    <w:p w:rsidR="00862EEE" w:rsidRPr="00072E4D" w:rsidRDefault="00862EEE" w:rsidP="00072E4D">
      <w:pPr>
        <w:numPr>
          <w:ilvl w:val="1"/>
          <w:numId w:val="3"/>
        </w:numPr>
        <w:spacing w:before="100" w:beforeAutospacing="1" w:after="24" w:line="276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072E4D">
        <w:rPr>
          <w:rFonts w:ascii="Times New Roman" w:hAnsi="Times New Roman" w:cs="Times New Roman"/>
          <w:color w:val="222222"/>
          <w:sz w:val="24"/>
          <w:szCs w:val="24"/>
        </w:rPr>
        <w:t>skoky napřed</w:t>
      </w:r>
    </w:p>
    <w:p w:rsidR="00862EEE" w:rsidRPr="00072E4D" w:rsidRDefault="00862EEE" w:rsidP="00072E4D">
      <w:pPr>
        <w:numPr>
          <w:ilvl w:val="1"/>
          <w:numId w:val="3"/>
        </w:numPr>
        <w:spacing w:before="100" w:beforeAutospacing="1" w:after="24" w:line="276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072E4D">
        <w:rPr>
          <w:rFonts w:ascii="Times New Roman" w:hAnsi="Times New Roman" w:cs="Times New Roman"/>
          <w:color w:val="222222"/>
          <w:sz w:val="24"/>
          <w:szCs w:val="24"/>
        </w:rPr>
        <w:t>skoky nazad</w:t>
      </w:r>
    </w:p>
    <w:p w:rsidR="00862EEE" w:rsidRPr="00072E4D" w:rsidRDefault="00862EEE" w:rsidP="00072E4D">
      <w:pPr>
        <w:numPr>
          <w:ilvl w:val="1"/>
          <w:numId w:val="3"/>
        </w:numPr>
        <w:spacing w:before="100" w:beforeAutospacing="1" w:after="24" w:line="276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072E4D">
        <w:rPr>
          <w:rFonts w:ascii="Times New Roman" w:hAnsi="Times New Roman" w:cs="Times New Roman"/>
          <w:color w:val="222222"/>
          <w:sz w:val="24"/>
          <w:szCs w:val="24"/>
        </w:rPr>
        <w:t>skoky zvratné</w:t>
      </w:r>
    </w:p>
    <w:p w:rsidR="00862EEE" w:rsidRPr="00072E4D" w:rsidRDefault="00862EEE" w:rsidP="00072E4D">
      <w:pPr>
        <w:numPr>
          <w:ilvl w:val="1"/>
          <w:numId w:val="3"/>
        </w:numPr>
        <w:spacing w:before="100" w:beforeAutospacing="1" w:after="24" w:line="276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072E4D">
        <w:rPr>
          <w:rFonts w:ascii="Times New Roman" w:hAnsi="Times New Roman" w:cs="Times New Roman"/>
          <w:color w:val="222222"/>
          <w:sz w:val="24"/>
          <w:szCs w:val="24"/>
        </w:rPr>
        <w:t>skoky zpětné</w:t>
      </w:r>
    </w:p>
    <w:p w:rsidR="00862EEE" w:rsidRPr="00072E4D" w:rsidRDefault="00862EEE" w:rsidP="00072E4D">
      <w:pPr>
        <w:numPr>
          <w:ilvl w:val="1"/>
          <w:numId w:val="3"/>
        </w:numPr>
        <w:spacing w:before="100" w:beforeAutospacing="1" w:after="24" w:line="276" w:lineRule="auto"/>
        <w:rPr>
          <w:rFonts w:ascii="Times New Roman" w:hAnsi="Times New Roman" w:cs="Times New Roman"/>
          <w:sz w:val="24"/>
          <w:szCs w:val="24"/>
        </w:rPr>
      </w:pPr>
      <w:hyperlink r:id="rId33" w:tooltip="Vrut" w:history="1">
        <w:r w:rsidRPr="00072E4D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vruty</w:t>
        </w:r>
      </w:hyperlink>
    </w:p>
    <w:p w:rsidR="00862EEE" w:rsidRPr="00072E4D" w:rsidRDefault="00862EEE" w:rsidP="00072E4D">
      <w:pPr>
        <w:numPr>
          <w:ilvl w:val="1"/>
          <w:numId w:val="3"/>
        </w:numPr>
        <w:spacing w:before="100" w:beforeAutospacing="1" w:after="24" w:line="276" w:lineRule="auto"/>
        <w:rPr>
          <w:rFonts w:ascii="Times New Roman" w:hAnsi="Times New Roman" w:cs="Times New Roman"/>
          <w:sz w:val="24"/>
          <w:szCs w:val="24"/>
        </w:rPr>
      </w:pPr>
      <w:r w:rsidRPr="00072E4D">
        <w:rPr>
          <w:rFonts w:ascii="Times New Roman" w:hAnsi="Times New Roman" w:cs="Times New Roman"/>
          <w:color w:val="222222"/>
          <w:sz w:val="24"/>
          <w:szCs w:val="24"/>
        </w:rPr>
        <w:t xml:space="preserve">skoky ze stoje </w:t>
      </w:r>
      <w:r w:rsidRPr="00072E4D">
        <w:rPr>
          <w:rFonts w:ascii="Times New Roman" w:hAnsi="Times New Roman" w:cs="Times New Roman"/>
          <w:sz w:val="24"/>
          <w:szCs w:val="24"/>
        </w:rPr>
        <w:t xml:space="preserve">na </w:t>
      </w:r>
      <w:hyperlink r:id="rId34" w:tooltip="Ruka" w:history="1">
        <w:r w:rsidRPr="00072E4D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rukou</w:t>
        </w:r>
      </w:hyperlink>
      <w:r w:rsidRPr="00072E4D">
        <w:rPr>
          <w:rFonts w:ascii="Times New Roman" w:hAnsi="Times New Roman" w:cs="Times New Roman"/>
          <w:sz w:val="24"/>
          <w:szCs w:val="24"/>
        </w:rPr>
        <w:t>.</w:t>
      </w:r>
    </w:p>
    <w:p w:rsidR="00862EEE" w:rsidRDefault="00862EEE" w:rsidP="00862EEE">
      <w:pPr>
        <w:pStyle w:val="Nadpis2"/>
        <w:pBdr>
          <w:bottom w:val="single" w:sz="6" w:space="0" w:color="A2A9B1"/>
        </w:pBdr>
        <w:spacing w:before="240" w:after="60"/>
        <w:rPr>
          <w:rFonts w:ascii="&amp;quot" w:hAnsi="&amp;quot" w:cs="Times New Roman"/>
          <w:color w:val="000000"/>
          <w:sz w:val="36"/>
          <w:szCs w:val="36"/>
        </w:rPr>
      </w:pPr>
      <w:r>
        <w:rPr>
          <w:rStyle w:val="mw-headline"/>
          <w:rFonts w:ascii="&amp;quot" w:hAnsi="&amp;quot"/>
          <w:b/>
          <w:bCs/>
          <w:color w:val="000000"/>
        </w:rPr>
        <w:lastRenderedPageBreak/>
        <w:t>Pravidla</w:t>
      </w:r>
    </w:p>
    <w:p w:rsidR="00862EEE" w:rsidRPr="00072E4D" w:rsidRDefault="00862EEE" w:rsidP="00072E4D">
      <w:pPr>
        <w:pStyle w:val="Normlnweb"/>
        <w:spacing w:before="120" w:beforeAutospacing="0" w:after="120" w:afterAutospacing="0" w:line="276" w:lineRule="auto"/>
      </w:pPr>
      <w:r w:rsidRPr="00072E4D">
        <w:t xml:space="preserve">Skokanské prkno je 1 </w:t>
      </w:r>
      <w:hyperlink r:id="rId35" w:tooltip="Metr" w:history="1">
        <w:r w:rsidRPr="00072E4D">
          <w:rPr>
            <w:rStyle w:val="Hypertextovodkaz"/>
            <w:color w:val="auto"/>
            <w:u w:val="none"/>
          </w:rPr>
          <w:t>m</w:t>
        </w:r>
      </w:hyperlink>
      <w:r w:rsidRPr="00072E4D">
        <w:t xml:space="preserve"> (jednometrové prkno) a 3 m (třímetrové prkno) nad hladinou </w:t>
      </w:r>
      <w:hyperlink r:id="rId36" w:tooltip="Voda" w:history="1">
        <w:r w:rsidRPr="00072E4D">
          <w:rPr>
            <w:rStyle w:val="Hypertextovodkaz"/>
            <w:color w:val="auto"/>
            <w:u w:val="none"/>
          </w:rPr>
          <w:t>vody</w:t>
        </w:r>
      </w:hyperlink>
      <w:r w:rsidRPr="00072E4D">
        <w:t xml:space="preserve">. Prkno je pružné, má délku 4,8 m a šířku 0,5 m. </w:t>
      </w:r>
      <w:hyperlink r:id="rId37" w:tooltip="Hloubka" w:history="1">
        <w:r w:rsidRPr="00072E4D">
          <w:rPr>
            <w:rStyle w:val="Hypertextovodkaz"/>
            <w:color w:val="auto"/>
            <w:u w:val="none"/>
          </w:rPr>
          <w:t>Hloubka</w:t>
        </w:r>
      </w:hyperlink>
      <w:r w:rsidRPr="00072E4D">
        <w:t xml:space="preserve"> vody ve svislé </w:t>
      </w:r>
      <w:hyperlink r:id="rId38" w:tooltip="Osa" w:history="1">
        <w:r w:rsidRPr="00072E4D">
          <w:rPr>
            <w:rStyle w:val="Hypertextovodkaz"/>
            <w:color w:val="auto"/>
            <w:u w:val="none"/>
          </w:rPr>
          <w:t>ose</w:t>
        </w:r>
      </w:hyperlink>
      <w:r w:rsidRPr="00072E4D">
        <w:t xml:space="preserve"> pod prknem musí být u jednometrového prkna 3,40 - 3,80 m, u třímetrového prkna 3,80 - 4,00 m. V dobách dřevěných prken muselo být po celé </w:t>
      </w:r>
      <w:hyperlink r:id="rId39" w:tooltip="Délka" w:history="1">
        <w:r w:rsidRPr="00072E4D">
          <w:rPr>
            <w:rStyle w:val="Hypertextovodkaz"/>
            <w:color w:val="auto"/>
            <w:u w:val="none"/>
          </w:rPr>
          <w:t>délce</w:t>
        </w:r>
      </w:hyperlink>
      <w:r w:rsidRPr="00072E4D">
        <w:t xml:space="preserve"> pokryto hrubou </w:t>
      </w:r>
      <w:hyperlink r:id="rId40" w:tooltip="Kokosové textilní vlákno" w:history="1">
        <w:r w:rsidRPr="00072E4D">
          <w:rPr>
            <w:rStyle w:val="Hypertextovodkaz"/>
            <w:color w:val="auto"/>
            <w:u w:val="none"/>
          </w:rPr>
          <w:t>kokosovou</w:t>
        </w:r>
      </w:hyperlink>
      <w:r w:rsidRPr="00072E4D">
        <w:t xml:space="preserve"> rohoží. Od šedesátých let 20. století se však používají kovová </w:t>
      </w:r>
      <w:proofErr w:type="spellStart"/>
      <w:r w:rsidRPr="00072E4D">
        <w:t>duraflexová</w:t>
      </w:r>
      <w:proofErr w:type="spellEnd"/>
      <w:r w:rsidRPr="00072E4D">
        <w:t xml:space="preserve"> prkna, která mají zdrsnění již integrováno do svého povrchu. Skokanská věž má několik odrazových, zpravidla betonových plošin pokrytých hrubou kokosovou rohoží. Plošiny jsou zpravidla ve výšce 1 m, 3 m, 5 m, 7,5 m a 10 m. Hloubka vody ve svislé ose pod plošinou ve výšce 10 m musí být 4,50 - 5,00 m. </w:t>
      </w:r>
    </w:p>
    <w:p w:rsidR="00862EEE" w:rsidRPr="00072E4D" w:rsidRDefault="00862EEE" w:rsidP="00072E4D">
      <w:pPr>
        <w:pStyle w:val="Normlnweb"/>
        <w:spacing w:before="120" w:beforeAutospacing="0" w:after="120" w:afterAutospacing="0" w:line="276" w:lineRule="auto"/>
      </w:pPr>
      <w:hyperlink r:id="rId41" w:tooltip="Závod" w:history="1">
        <w:r w:rsidRPr="00072E4D">
          <w:rPr>
            <w:rStyle w:val="Hypertextovodkaz"/>
            <w:b/>
            <w:bCs/>
            <w:color w:val="auto"/>
            <w:u w:val="none"/>
          </w:rPr>
          <w:t>Závod</w:t>
        </w:r>
      </w:hyperlink>
      <w:r w:rsidRPr="00072E4D">
        <w:rPr>
          <w:b/>
          <w:bCs/>
        </w:rPr>
        <w:t xml:space="preserve"> mužů</w:t>
      </w:r>
      <w:r w:rsidR="00072E4D">
        <w:rPr>
          <w:b/>
          <w:bCs/>
        </w:rPr>
        <w:t>:</w:t>
      </w:r>
      <w:r w:rsidRPr="00072E4D">
        <w:rPr>
          <w:b/>
          <w:bCs/>
        </w:rPr>
        <w:t xml:space="preserve"> </w:t>
      </w:r>
      <w:r w:rsidRPr="00072E4D">
        <w:t xml:space="preserve">jednotlivců i dvojic v synchronizovaných skocích z prkna obsahuje 5 povinných a 6 volných skoků vybraných z pěti skupin. Povinné skoky jsou: střemhlav napřed, střemhlav nazad, střemhlav zvratný, střemhlav zpětný, </w:t>
      </w:r>
      <w:hyperlink r:id="rId42" w:tooltip="Vrut" w:history="1">
        <w:r w:rsidRPr="00072E4D">
          <w:rPr>
            <w:rStyle w:val="Hypertextovodkaz"/>
            <w:color w:val="auto"/>
            <w:u w:val="none"/>
          </w:rPr>
          <w:t>půlvrut</w:t>
        </w:r>
      </w:hyperlink>
      <w:r w:rsidRPr="00072E4D">
        <w:t xml:space="preserve"> napřed. Povinné skoky mohou být provedeny buď prohnutě, schylmo nebo skrčmo. Závod žen jednotlivkyň i dvojic v synchronizovaných skocích z prkna obsahuje 5 povinných a 5 volných skoků vybraných z pěti skupin. Povinné skoky jsou stejné jako u mužů a mohou být rovněž provedeny prohnutě, schylmo nebo skrčmo. Každý skok, z prkna i z věže, má stanoven </w:t>
      </w:r>
      <w:hyperlink r:id="rId43" w:tooltip="Koeficient" w:history="1">
        <w:r w:rsidRPr="00072E4D">
          <w:rPr>
            <w:rStyle w:val="Hypertextovodkaz"/>
            <w:color w:val="auto"/>
            <w:u w:val="none"/>
          </w:rPr>
          <w:t>koeficient</w:t>
        </w:r>
      </w:hyperlink>
      <w:r w:rsidRPr="00072E4D">
        <w:t xml:space="preserve"> obtížnosti, který se pohybuje v rozmezí 1,1 - 3,0. Závod pro muže jednotlivce i dvojice v synchronizovaných skocích z věže se skládá ze 4 volných skoků z různých skupin, součet koeficientů obtížnosti nesmí přesáhnout 7,5, a ze 6 volných skoků bez omezení koeficientu obtížnosti, ale každý skok musí být vybrán z jiné skupiny. Závod pro ženy jednotlivkyně i synchronizované dvojice má stejná pravidla jako závod pro muže, pouze skoky bez omezení koeficientu obtížnosti jsou jen 4. skoky z věže mohou být prováděny prohnutě, schylmo, skrčmo nebo libovolně. </w:t>
      </w:r>
    </w:p>
    <w:p w:rsidR="00862EEE" w:rsidRDefault="00862EEE" w:rsidP="00072E4D">
      <w:pPr>
        <w:pStyle w:val="Normlnweb"/>
        <w:spacing w:before="120" w:beforeAutospacing="0" w:after="120" w:afterAutospacing="0" w:line="276" w:lineRule="auto"/>
        <w:rPr>
          <w:rFonts w:ascii="Arial" w:hAnsi="Arial" w:cs="Arial"/>
          <w:color w:val="222222"/>
          <w:sz w:val="21"/>
          <w:szCs w:val="21"/>
        </w:rPr>
      </w:pPr>
      <w:r w:rsidRPr="00072E4D">
        <w:rPr>
          <w:color w:val="222222"/>
        </w:rPr>
        <w:t xml:space="preserve">Každý závodník ve skocích z prkna i z věže musí předem sdělit, jaký druh skoku bude provádět. Nedodržení se hodnotí jako zcela nezdařený skok. Sdělení se prakticky provede odevzdáním seznamu skoků před soutěží, seznamy má k dispozici hlavní rozhodčí a hlasatel, který před prováděním skoku ohlásí, jaký skok bude závodník skákat. Odmítne-li závodník ohlášený skok, hodnotí se rovněž jako zcela </w:t>
      </w:r>
      <w:proofErr w:type="spellStart"/>
      <w:r w:rsidRPr="00072E4D">
        <w:rPr>
          <w:color w:val="222222"/>
        </w:rPr>
        <w:t>nazdařený</w:t>
      </w:r>
      <w:proofErr w:type="spellEnd"/>
      <w:r w:rsidRPr="00072E4D">
        <w:rPr>
          <w:color w:val="222222"/>
        </w:rPr>
        <w:t>, což ohlásí hlavní rozhodčí</w:t>
      </w:r>
      <w:r>
        <w:rPr>
          <w:rFonts w:ascii="Arial" w:hAnsi="Arial" w:cs="Arial"/>
          <w:color w:val="222222"/>
          <w:sz w:val="21"/>
          <w:szCs w:val="21"/>
        </w:rPr>
        <w:t xml:space="preserve">. </w:t>
      </w:r>
    </w:p>
    <w:p w:rsidR="00862EEE" w:rsidRPr="00072E4D" w:rsidRDefault="00862EEE" w:rsidP="00072E4D">
      <w:pPr>
        <w:pStyle w:val="Normlnweb"/>
        <w:spacing w:before="120" w:beforeAutospacing="0" w:after="120" w:afterAutospacing="0" w:line="276" w:lineRule="auto"/>
      </w:pPr>
      <w:hyperlink r:id="rId44" w:tooltip="Olympijské hry" w:history="1">
        <w:r w:rsidRPr="00072E4D">
          <w:rPr>
            <w:rStyle w:val="Hypertextovodkaz"/>
            <w:b/>
            <w:bCs/>
            <w:color w:val="auto"/>
            <w:u w:val="none"/>
          </w:rPr>
          <w:t>Olympijský</w:t>
        </w:r>
      </w:hyperlink>
      <w:r w:rsidRPr="00072E4D">
        <w:rPr>
          <w:b/>
          <w:bCs/>
        </w:rPr>
        <w:t xml:space="preserve"> závod a závody mistrovství </w:t>
      </w:r>
      <w:hyperlink r:id="rId45" w:tooltip="Svět" w:history="1">
        <w:r w:rsidRPr="00072E4D">
          <w:rPr>
            <w:rStyle w:val="Hypertextovodkaz"/>
            <w:b/>
            <w:bCs/>
            <w:color w:val="auto"/>
            <w:u w:val="none"/>
          </w:rPr>
          <w:t>světa</w:t>
        </w:r>
      </w:hyperlink>
      <w:r w:rsidRPr="00072E4D">
        <w:rPr>
          <w:b/>
          <w:bCs/>
        </w:rPr>
        <w:t xml:space="preserve"> nebo </w:t>
      </w:r>
      <w:hyperlink r:id="rId46" w:tooltip="Evropa" w:history="1">
        <w:r w:rsidRPr="00072E4D">
          <w:rPr>
            <w:rStyle w:val="Hypertextovodkaz"/>
            <w:b/>
            <w:bCs/>
            <w:color w:val="auto"/>
            <w:u w:val="none"/>
          </w:rPr>
          <w:t>Evropy</w:t>
        </w:r>
      </w:hyperlink>
      <w:r w:rsidRPr="00072E4D">
        <w:rPr>
          <w:b/>
          <w:bCs/>
        </w:rPr>
        <w:t xml:space="preserve"> rozhoduje</w:t>
      </w:r>
      <w:r w:rsidRPr="00072E4D">
        <w:t xml:space="preserve"> 7 bodových </w:t>
      </w:r>
      <w:hyperlink r:id="rId47" w:tooltip="Rozhodčí" w:history="1">
        <w:r w:rsidRPr="00072E4D">
          <w:rPr>
            <w:rStyle w:val="Hypertextovodkaz"/>
            <w:color w:val="auto"/>
            <w:u w:val="none"/>
          </w:rPr>
          <w:t>rozhodčích</w:t>
        </w:r>
      </w:hyperlink>
      <w:r w:rsidRPr="00072E4D">
        <w:t xml:space="preserve"> (ostatní závody obvykle 5 rozhodčích), kteří udělují známky za provedení v rozmezí 0 – 10 bodů: </w:t>
      </w:r>
    </w:p>
    <w:p w:rsidR="00862EEE" w:rsidRPr="00072E4D" w:rsidRDefault="00862EEE" w:rsidP="00072E4D">
      <w:pPr>
        <w:numPr>
          <w:ilvl w:val="0"/>
          <w:numId w:val="2"/>
        </w:numPr>
        <w:spacing w:before="100" w:beforeAutospacing="1" w:after="24" w:line="276" w:lineRule="auto"/>
        <w:ind w:left="384"/>
        <w:rPr>
          <w:rFonts w:ascii="Times New Roman" w:hAnsi="Times New Roman" w:cs="Times New Roman"/>
          <w:sz w:val="24"/>
          <w:szCs w:val="24"/>
        </w:rPr>
      </w:pPr>
      <w:r w:rsidRPr="00072E4D">
        <w:rPr>
          <w:rFonts w:ascii="Times New Roman" w:hAnsi="Times New Roman" w:cs="Times New Roman"/>
          <w:sz w:val="24"/>
          <w:szCs w:val="24"/>
        </w:rPr>
        <w:t>skok zcela nezdařený 0 bodů</w:t>
      </w:r>
    </w:p>
    <w:p w:rsidR="00862EEE" w:rsidRPr="00072E4D" w:rsidRDefault="00862EEE" w:rsidP="00072E4D">
      <w:pPr>
        <w:numPr>
          <w:ilvl w:val="0"/>
          <w:numId w:val="2"/>
        </w:numPr>
        <w:spacing w:before="100" w:beforeAutospacing="1" w:after="24" w:line="276" w:lineRule="auto"/>
        <w:ind w:left="384"/>
        <w:rPr>
          <w:rFonts w:ascii="Times New Roman" w:hAnsi="Times New Roman" w:cs="Times New Roman"/>
          <w:sz w:val="24"/>
          <w:szCs w:val="24"/>
        </w:rPr>
      </w:pPr>
      <w:r w:rsidRPr="00072E4D">
        <w:rPr>
          <w:rFonts w:ascii="Times New Roman" w:hAnsi="Times New Roman" w:cs="Times New Roman"/>
          <w:sz w:val="24"/>
          <w:szCs w:val="24"/>
        </w:rPr>
        <w:t>skok nepovedený 0,5 - 2,0 body</w:t>
      </w:r>
    </w:p>
    <w:p w:rsidR="00862EEE" w:rsidRPr="00072E4D" w:rsidRDefault="00862EEE" w:rsidP="00072E4D">
      <w:pPr>
        <w:numPr>
          <w:ilvl w:val="0"/>
          <w:numId w:val="2"/>
        </w:numPr>
        <w:spacing w:before="100" w:beforeAutospacing="1" w:after="24" w:line="276" w:lineRule="auto"/>
        <w:ind w:left="384"/>
        <w:rPr>
          <w:rFonts w:ascii="Times New Roman" w:hAnsi="Times New Roman" w:cs="Times New Roman"/>
          <w:sz w:val="24"/>
          <w:szCs w:val="24"/>
        </w:rPr>
      </w:pPr>
      <w:r w:rsidRPr="00072E4D">
        <w:rPr>
          <w:rFonts w:ascii="Times New Roman" w:hAnsi="Times New Roman" w:cs="Times New Roman"/>
          <w:sz w:val="24"/>
          <w:szCs w:val="24"/>
        </w:rPr>
        <w:t>skok podprůměrný 2,5 - 4,5 bodu</w:t>
      </w:r>
    </w:p>
    <w:p w:rsidR="00862EEE" w:rsidRPr="00072E4D" w:rsidRDefault="00862EEE" w:rsidP="00072E4D">
      <w:pPr>
        <w:numPr>
          <w:ilvl w:val="0"/>
          <w:numId w:val="2"/>
        </w:numPr>
        <w:spacing w:before="100" w:beforeAutospacing="1" w:after="24" w:line="276" w:lineRule="auto"/>
        <w:ind w:left="384"/>
        <w:rPr>
          <w:rFonts w:ascii="Times New Roman" w:hAnsi="Times New Roman" w:cs="Times New Roman"/>
          <w:sz w:val="24"/>
          <w:szCs w:val="24"/>
        </w:rPr>
      </w:pPr>
      <w:r w:rsidRPr="00072E4D">
        <w:rPr>
          <w:rFonts w:ascii="Times New Roman" w:hAnsi="Times New Roman" w:cs="Times New Roman"/>
          <w:sz w:val="24"/>
          <w:szCs w:val="24"/>
        </w:rPr>
        <w:t>skok průměrný 5,0 - 6,0 bodů</w:t>
      </w:r>
    </w:p>
    <w:p w:rsidR="00862EEE" w:rsidRPr="00072E4D" w:rsidRDefault="00862EEE" w:rsidP="00072E4D">
      <w:pPr>
        <w:numPr>
          <w:ilvl w:val="0"/>
          <w:numId w:val="2"/>
        </w:numPr>
        <w:spacing w:before="100" w:beforeAutospacing="1" w:after="24" w:line="276" w:lineRule="auto"/>
        <w:ind w:left="384"/>
        <w:rPr>
          <w:rFonts w:ascii="Times New Roman" w:hAnsi="Times New Roman" w:cs="Times New Roman"/>
          <w:sz w:val="24"/>
          <w:szCs w:val="24"/>
        </w:rPr>
      </w:pPr>
      <w:r w:rsidRPr="00072E4D">
        <w:rPr>
          <w:rFonts w:ascii="Times New Roman" w:hAnsi="Times New Roman" w:cs="Times New Roman"/>
          <w:sz w:val="24"/>
          <w:szCs w:val="24"/>
        </w:rPr>
        <w:t>skok dobrý 6,5 - 8,0 bodů</w:t>
      </w:r>
    </w:p>
    <w:p w:rsidR="00862EEE" w:rsidRPr="00072E4D" w:rsidRDefault="00862EEE" w:rsidP="00072E4D">
      <w:pPr>
        <w:numPr>
          <w:ilvl w:val="0"/>
          <w:numId w:val="2"/>
        </w:numPr>
        <w:spacing w:before="100" w:beforeAutospacing="1" w:after="24" w:line="276" w:lineRule="auto"/>
        <w:ind w:left="384"/>
        <w:rPr>
          <w:rFonts w:ascii="Times New Roman" w:hAnsi="Times New Roman" w:cs="Times New Roman"/>
          <w:sz w:val="24"/>
          <w:szCs w:val="24"/>
        </w:rPr>
      </w:pPr>
      <w:r w:rsidRPr="00072E4D">
        <w:rPr>
          <w:rFonts w:ascii="Times New Roman" w:hAnsi="Times New Roman" w:cs="Times New Roman"/>
          <w:sz w:val="24"/>
          <w:szCs w:val="24"/>
        </w:rPr>
        <w:t>skok velmi dobrý 8,5 - 10 bodů</w:t>
      </w:r>
    </w:p>
    <w:p w:rsidR="00862EEE" w:rsidRPr="00072E4D" w:rsidRDefault="00862EEE" w:rsidP="00072E4D">
      <w:pPr>
        <w:pStyle w:val="Normlnweb"/>
        <w:spacing w:before="120" w:beforeAutospacing="0" w:after="120" w:afterAutospacing="0" w:line="276" w:lineRule="auto"/>
      </w:pPr>
      <w:r w:rsidRPr="00072E4D">
        <w:t xml:space="preserve">Z přidělených známek se nejhorší a nejlepší škrtá, </w:t>
      </w:r>
      <w:hyperlink r:id="rId48" w:tooltip="Sčítání" w:history="1">
        <w:r w:rsidRPr="00072E4D">
          <w:rPr>
            <w:rStyle w:val="Hypertextovodkaz"/>
            <w:color w:val="auto"/>
            <w:u w:val="none"/>
          </w:rPr>
          <w:t>součet</w:t>
        </w:r>
      </w:hyperlink>
      <w:r w:rsidRPr="00072E4D">
        <w:t xml:space="preserve"> zbývajících pěti je </w:t>
      </w:r>
      <w:hyperlink r:id="rId49" w:tooltip="Násobení" w:history="1">
        <w:r w:rsidRPr="00072E4D">
          <w:rPr>
            <w:rStyle w:val="Hypertextovodkaz"/>
            <w:color w:val="auto"/>
            <w:u w:val="none"/>
          </w:rPr>
          <w:t>násoben</w:t>
        </w:r>
      </w:hyperlink>
      <w:r w:rsidRPr="00072E4D">
        <w:t xml:space="preserve"> příslušným koeficientem obtížnosti. Součin pak dává závodníkovu známku za daný skok. Vítězem je ten, kdo má </w:t>
      </w:r>
      <w:hyperlink r:id="rId50" w:tooltip="Maximum" w:history="1">
        <w:r w:rsidRPr="00072E4D">
          <w:rPr>
            <w:rStyle w:val="Hypertextovodkaz"/>
            <w:color w:val="auto"/>
            <w:u w:val="none"/>
          </w:rPr>
          <w:t>nejvyšší</w:t>
        </w:r>
      </w:hyperlink>
      <w:r w:rsidRPr="00072E4D">
        <w:t xml:space="preserve"> součet známek za všechny skoky. Je-li k závodům přihlášeno víc než 16 závodníků, koná se nejdřív závod vylučovací, ve kterém se skáče plný </w:t>
      </w:r>
      <w:hyperlink r:id="rId51" w:tooltip="Kvantita" w:history="1">
        <w:r w:rsidRPr="00072E4D">
          <w:rPr>
            <w:rStyle w:val="Hypertextovodkaz"/>
            <w:color w:val="auto"/>
            <w:u w:val="none"/>
          </w:rPr>
          <w:t>počet</w:t>
        </w:r>
      </w:hyperlink>
      <w:r w:rsidRPr="00072E4D">
        <w:t xml:space="preserve"> </w:t>
      </w:r>
      <w:r w:rsidRPr="00072E4D">
        <w:lastRenderedPageBreak/>
        <w:t xml:space="preserve">předepsaných skoků. Nejlepších 8 závodníků se kvalifikuje do závodu </w:t>
      </w:r>
      <w:hyperlink r:id="rId52" w:tooltip="Finále (sport)" w:history="1">
        <w:r w:rsidRPr="00072E4D">
          <w:rPr>
            <w:rStyle w:val="Hypertextovodkaz"/>
            <w:color w:val="auto"/>
            <w:u w:val="none"/>
          </w:rPr>
          <w:t>finálového</w:t>
        </w:r>
      </w:hyperlink>
      <w:r w:rsidRPr="00072E4D">
        <w:t xml:space="preserve">, kde se pak </w:t>
      </w:r>
      <w:proofErr w:type="spellStart"/>
      <w:r w:rsidRPr="00072E4D">
        <w:t>skáčí</w:t>
      </w:r>
      <w:proofErr w:type="spellEnd"/>
      <w:r w:rsidRPr="00072E4D">
        <w:t xml:space="preserve"> znovu všechny skoky. Vítězem je ten, kdo získá nejvíc bodů ve finálovém závodě. </w:t>
      </w:r>
    </w:p>
    <w:p w:rsidR="0017775A" w:rsidRDefault="0017775A">
      <w:bookmarkStart w:id="0" w:name="_GoBack"/>
      <w:bookmarkEnd w:id="0"/>
    </w:p>
    <w:sectPr w:rsidR="00177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AD2361"/>
    <w:multiLevelType w:val="multilevel"/>
    <w:tmpl w:val="FC1A3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9E492C"/>
    <w:multiLevelType w:val="hybridMultilevel"/>
    <w:tmpl w:val="A9BE551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6D29E2"/>
    <w:multiLevelType w:val="multilevel"/>
    <w:tmpl w:val="FD847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EEE"/>
    <w:rsid w:val="00072E4D"/>
    <w:rsid w:val="0017775A"/>
    <w:rsid w:val="0027640D"/>
    <w:rsid w:val="0086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06E62"/>
  <w15:chartTrackingRefBased/>
  <w15:docId w15:val="{76BAA01D-3A57-4AC4-8311-8E2C5B364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62E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62E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62EE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62EE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862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62EE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mw-headline">
    <w:name w:val="mw-headline"/>
    <w:basedOn w:val="Standardnpsmoodstavce"/>
    <w:rsid w:val="00862EEE"/>
  </w:style>
  <w:style w:type="character" w:customStyle="1" w:styleId="mw-editsection">
    <w:name w:val="mw-editsection"/>
    <w:basedOn w:val="Standardnpsmoodstavce"/>
    <w:rsid w:val="00862EEE"/>
  </w:style>
  <w:style w:type="character" w:customStyle="1" w:styleId="mw-editsection-bracket">
    <w:name w:val="mw-editsection-bracket"/>
    <w:basedOn w:val="Standardnpsmoodstavce"/>
    <w:rsid w:val="00862EEE"/>
  </w:style>
  <w:style w:type="character" w:customStyle="1" w:styleId="mw-editsection-divider">
    <w:name w:val="mw-editsection-divider"/>
    <w:basedOn w:val="Standardnpsmoodstavce"/>
    <w:rsid w:val="00862EEE"/>
  </w:style>
  <w:style w:type="paragraph" w:styleId="Textbubliny">
    <w:name w:val="Balloon Text"/>
    <w:basedOn w:val="Normln"/>
    <w:link w:val="TextbublinyChar"/>
    <w:uiPriority w:val="99"/>
    <w:semiHidden/>
    <w:unhideWhenUsed/>
    <w:rsid w:val="00276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4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0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46329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2642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8CCD1"/>
                        <w:left w:val="single" w:sz="6" w:space="2" w:color="C8CCD1"/>
                        <w:bottom w:val="single" w:sz="6" w:space="2" w:color="C8CCD1"/>
                        <w:right w:val="single" w:sz="6" w:space="2" w:color="C8CCD1"/>
                      </w:divBdr>
                    </w:div>
                  </w:divsChild>
                </w:div>
              </w:divsChild>
            </w:div>
          </w:divsChild>
        </w:div>
      </w:divsChild>
    </w:div>
    <w:div w:id="575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s.wikipedia.org/wiki/800_p%C5%99._n._l." TargetMode="External"/><Relationship Id="rId18" Type="http://schemas.openxmlformats.org/officeDocument/2006/relationships/hyperlink" Target="https://cs.wikipedia.org/wiki/1843" TargetMode="External"/><Relationship Id="rId26" Type="http://schemas.openxmlformats.org/officeDocument/2006/relationships/hyperlink" Target="https://cs.wikipedia.org/wiki/Sout%C4%9B%C5%BE" TargetMode="External"/><Relationship Id="rId39" Type="http://schemas.openxmlformats.org/officeDocument/2006/relationships/hyperlink" Target="https://cs.wikipedia.org/wiki/D%C3%A9lka" TargetMode="External"/><Relationship Id="rId21" Type="http://schemas.openxmlformats.org/officeDocument/2006/relationships/hyperlink" Target="https://cs.wikipedia.org/wiki/Tabulka" TargetMode="External"/><Relationship Id="rId34" Type="http://schemas.openxmlformats.org/officeDocument/2006/relationships/hyperlink" Target="https://cs.wikipedia.org/wiki/Ruka" TargetMode="External"/><Relationship Id="rId42" Type="http://schemas.openxmlformats.org/officeDocument/2006/relationships/hyperlink" Target="https://cs.wikipedia.org/wiki/Vrut" TargetMode="External"/><Relationship Id="rId47" Type="http://schemas.openxmlformats.org/officeDocument/2006/relationships/hyperlink" Target="https://cs.wikipedia.org/wiki/Rozhod%C4%8D%C3%AD" TargetMode="External"/><Relationship Id="rId50" Type="http://schemas.openxmlformats.org/officeDocument/2006/relationships/hyperlink" Target="https://cs.wikipedia.org/wiki/Maximum" TargetMode="External"/><Relationship Id="rId7" Type="http://schemas.openxmlformats.org/officeDocument/2006/relationships/hyperlink" Target="https://cs.wikipedia.org/wiki/Akrobacie" TargetMode="External"/><Relationship Id="rId2" Type="http://schemas.openxmlformats.org/officeDocument/2006/relationships/styles" Target="styles.xml"/><Relationship Id="rId16" Type="http://schemas.openxmlformats.org/officeDocument/2006/relationships/hyperlink" Target="https://cs.wikipedia.org/wiki/N%C4%9Bmecko" TargetMode="External"/><Relationship Id="rId29" Type="http://schemas.openxmlformats.org/officeDocument/2006/relationships/hyperlink" Target="https://cs.wikipedia.org/wiki/Rok" TargetMode="External"/><Relationship Id="rId11" Type="http://schemas.openxmlformats.org/officeDocument/2006/relationships/hyperlink" Target="https://cs.wikipedia.org/wiki/Starov%C4%9Bk" TargetMode="External"/><Relationship Id="rId24" Type="http://schemas.openxmlformats.org/officeDocument/2006/relationships/hyperlink" Target="https://cs.wikipedia.org/wiki/1904" TargetMode="External"/><Relationship Id="rId32" Type="http://schemas.openxmlformats.org/officeDocument/2006/relationships/hyperlink" Target="https://cs.wikipedia.org/wiki/Vrut" TargetMode="External"/><Relationship Id="rId37" Type="http://schemas.openxmlformats.org/officeDocument/2006/relationships/hyperlink" Target="https://cs.wikipedia.org/wiki/Hloubka" TargetMode="External"/><Relationship Id="rId40" Type="http://schemas.openxmlformats.org/officeDocument/2006/relationships/hyperlink" Target="https://cs.wikipedia.org/wiki/Kokosov%C3%A9_textiln%C3%AD_vl%C3%A1kno" TargetMode="External"/><Relationship Id="rId45" Type="http://schemas.openxmlformats.org/officeDocument/2006/relationships/hyperlink" Target="https://cs.wikipedia.org/wiki/Sv%C4%9Bt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commons.wikimedia.org/wiki/File:Diving.jpg" TargetMode="External"/><Relationship Id="rId10" Type="http://schemas.openxmlformats.org/officeDocument/2006/relationships/hyperlink" Target="https://cs.wikipedia.org/wiki/Voda" TargetMode="External"/><Relationship Id="rId19" Type="http://schemas.openxmlformats.org/officeDocument/2006/relationships/hyperlink" Target="https://cs.wikipedia.org/wiki/N%C4%9Bmecko" TargetMode="External"/><Relationship Id="rId31" Type="http://schemas.openxmlformats.org/officeDocument/2006/relationships/hyperlink" Target="https://cs.wikipedia.org/wiki/Mezin%C3%A1rodn%C3%AD_plaveck%C3%A1_federace" TargetMode="External"/><Relationship Id="rId44" Type="http://schemas.openxmlformats.org/officeDocument/2006/relationships/hyperlink" Target="https://cs.wikipedia.org/wiki/Olympijsk%C3%A9_hry" TargetMode="External"/><Relationship Id="rId52" Type="http://schemas.openxmlformats.org/officeDocument/2006/relationships/hyperlink" Target="https://cs.wikipedia.org/wiki/Fin%C3%A1le_(sport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s.wikipedia.org/wiki/Voln%C3%BD_p%C3%A1d" TargetMode="External"/><Relationship Id="rId14" Type="http://schemas.openxmlformats.org/officeDocument/2006/relationships/hyperlink" Target="https://cs.wikipedia.org/wiki/Z%C3%A1vod" TargetMode="External"/><Relationship Id="rId22" Type="http://schemas.openxmlformats.org/officeDocument/2006/relationships/hyperlink" Target="https://cs.wikipedia.org/wiki/Olympijsk%C3%A9_hry" TargetMode="External"/><Relationship Id="rId27" Type="http://schemas.openxmlformats.org/officeDocument/2006/relationships/hyperlink" Target="https://cs.wikipedia.org/wiki/Prvn%C3%AD_sv%C4%9Btov%C3%A1_v%C3%A1lka" TargetMode="External"/><Relationship Id="rId30" Type="http://schemas.openxmlformats.org/officeDocument/2006/relationships/hyperlink" Target="https://cs.wikipedia.org/wiki/1922" TargetMode="External"/><Relationship Id="rId35" Type="http://schemas.openxmlformats.org/officeDocument/2006/relationships/hyperlink" Target="https://cs.wikipedia.org/wiki/Metr" TargetMode="External"/><Relationship Id="rId43" Type="http://schemas.openxmlformats.org/officeDocument/2006/relationships/hyperlink" Target="https://cs.wikipedia.org/wiki/Koeficient" TargetMode="External"/><Relationship Id="rId48" Type="http://schemas.openxmlformats.org/officeDocument/2006/relationships/hyperlink" Target="https://cs.wikipedia.org/wiki/S%C4%8D%C3%ADt%C3%A1n%C3%AD" TargetMode="External"/><Relationship Id="rId8" Type="http://schemas.openxmlformats.org/officeDocument/2006/relationships/hyperlink" Target="https://cs.wikipedia.org/w/index.php?title=Skok_(pohyb)&amp;action=edit&amp;redlink=1" TargetMode="External"/><Relationship Id="rId51" Type="http://schemas.openxmlformats.org/officeDocument/2006/relationships/hyperlink" Target="https://cs.wikipedia.org/wiki/Kvantit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s.wikipedia.org/wiki/Rok" TargetMode="External"/><Relationship Id="rId17" Type="http://schemas.openxmlformats.org/officeDocument/2006/relationships/hyperlink" Target="https://cs.wikipedia.org/wiki/Rok" TargetMode="External"/><Relationship Id="rId25" Type="http://schemas.openxmlformats.org/officeDocument/2006/relationships/hyperlink" Target="https://cs.wikipedia.org/wiki/%C4%8Ceskoslovensko" TargetMode="External"/><Relationship Id="rId33" Type="http://schemas.openxmlformats.org/officeDocument/2006/relationships/hyperlink" Target="https://cs.wikipedia.org/wiki/Vrut" TargetMode="External"/><Relationship Id="rId38" Type="http://schemas.openxmlformats.org/officeDocument/2006/relationships/hyperlink" Target="https://cs.wikipedia.org/wiki/Osa" TargetMode="External"/><Relationship Id="rId46" Type="http://schemas.openxmlformats.org/officeDocument/2006/relationships/hyperlink" Target="https://cs.wikipedia.org/wiki/Evropa" TargetMode="External"/><Relationship Id="rId20" Type="http://schemas.openxmlformats.org/officeDocument/2006/relationships/hyperlink" Target="https://cs.wikipedia.org/wiki/Kniha" TargetMode="External"/><Relationship Id="rId41" Type="http://schemas.openxmlformats.org/officeDocument/2006/relationships/hyperlink" Target="https://cs.wikipedia.org/wiki/Z%C3%A1vod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s://cs.wikipedia.org/wiki/19._stolet%C3%AD" TargetMode="External"/><Relationship Id="rId23" Type="http://schemas.openxmlformats.org/officeDocument/2006/relationships/hyperlink" Target="https://cs.wikipedia.org/wiki/Rok" TargetMode="External"/><Relationship Id="rId28" Type="http://schemas.openxmlformats.org/officeDocument/2006/relationships/hyperlink" Target="https://cs.wikipedia.org/wiki/Republika" TargetMode="External"/><Relationship Id="rId36" Type="http://schemas.openxmlformats.org/officeDocument/2006/relationships/hyperlink" Target="https://cs.wikipedia.org/wiki/Voda" TargetMode="External"/><Relationship Id="rId49" Type="http://schemas.openxmlformats.org/officeDocument/2006/relationships/hyperlink" Target="https://cs.wikipedia.org/wiki/N%C3%A1soben%C3%AD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1066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ircul</dc:creator>
  <cp:keywords/>
  <dc:description/>
  <cp:lastModifiedBy> </cp:lastModifiedBy>
  <cp:revision>2</cp:revision>
  <dcterms:created xsi:type="dcterms:W3CDTF">2020-03-22T10:30:00Z</dcterms:created>
  <dcterms:modified xsi:type="dcterms:W3CDTF">2020-03-22T15:07:00Z</dcterms:modified>
</cp:coreProperties>
</file>