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75A" w:rsidRDefault="00DE6F73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Synchronizované plavání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je známé též jako, </w:t>
      </w:r>
      <w:hyperlink r:id="rId4" w:tooltip="Umění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umělecké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hyperlink r:id="rId5" w:tooltip="Plavání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plavání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nebo závody akvabel. </w:t>
      </w:r>
      <w:r>
        <w:rPr>
          <w:rFonts w:ascii="Arial" w:hAnsi="Arial" w:cs="Arial"/>
          <w:b/>
          <w:bCs/>
          <w:color w:val="222222"/>
          <w:sz w:val="21"/>
          <w:szCs w:val="21"/>
        </w:rPr>
        <w:t>Synchronizované plavání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je </w:t>
      </w:r>
      <w:hyperlink r:id="rId6" w:tooltip="Sport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sport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řízený </w:t>
      </w:r>
      <w:hyperlink r:id="rId7" w:tooltip="Mezinárodní plavecká federace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Mezinárodní plaveckou federací (FINA)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Je jedinečnou kombinací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tance,plavání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 </w:t>
      </w:r>
      <w:hyperlink r:id="rId8" w:tooltip="Gymnastika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gymnastiky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Název „synchronizované“ plavání může být poněkud zavádějící, protože kromě dvojic a družstev soutěží také jednotlivci.</w:t>
      </w:r>
    </w:p>
    <w:p w:rsidR="00DE6F73" w:rsidRDefault="00DE6F73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Historie</w:t>
      </w:r>
    </w:p>
    <w:p w:rsidR="00DE6F73" w:rsidRDefault="00DE6F73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9" w:tooltip="Sport" w:history="1">
        <w:r>
          <w:rPr>
            <w:rStyle w:val="Hypertextovodkaz"/>
            <w:rFonts w:ascii="Arial" w:hAnsi="Arial" w:cs="Arial"/>
            <w:color w:val="0B0080"/>
            <w:sz w:val="21"/>
            <w:szCs w:val="21"/>
          </w:rPr>
          <w:t>Sport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vznikl ve 20. letech </w:t>
      </w:r>
      <w:hyperlink r:id="rId10" w:tooltip="20. století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20. století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 </w:t>
      </w:r>
      <w:hyperlink r:id="rId11" w:tooltip="Kanada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Kanadě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 původně se nazýval vodní </w:t>
      </w:r>
      <w:hyperlink r:id="rId12" w:tooltip="Balet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balet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Počátkem 30. let se rozšířil do </w:t>
      </w:r>
      <w:hyperlink r:id="rId13" w:tooltip="Spojené státy americké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USA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Roku </w:t>
      </w:r>
      <w:hyperlink r:id="rId14" w:tooltip="1933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1933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slavil velký úspěch u diváků na </w:t>
      </w:r>
      <w:hyperlink r:id="rId15" w:tooltip="Světová výstava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Světové výstavě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 </w:t>
      </w:r>
      <w:hyperlink r:id="rId16" w:tooltip="Chicago" w:history="1">
        <w:r>
          <w:rPr>
            <w:rStyle w:val="Hypertextovodkaz"/>
            <w:rFonts w:ascii="Arial" w:hAnsi="Arial" w:cs="Arial"/>
            <w:color w:val="0645AD"/>
            <w:sz w:val="21"/>
            <w:szCs w:val="21"/>
          </w:rPr>
          <w:t>Chicagu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 Uznán jako oficiální sport v roce 1956 (OH v Melbourne) a včleněn do FINA jako čtvrtý plavecký sport. V ČR vznikl první oddíl "uměleckého plavání" v 50. letech pod vedením St. Krajčíka v Brně. Roku 1970 vznikla sekce synchronizovaného plavání v Českém plaveckém svazu</w:t>
      </w:r>
    </w:p>
    <w:p w:rsidR="00DE6F73" w:rsidRPr="00DE6F73" w:rsidRDefault="00DE6F73" w:rsidP="00DE6F7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&amp;quot" w:eastAsia="Times New Roman" w:hAnsi="&amp;quot" w:cs="Times New Roman"/>
          <w:color w:val="000000"/>
          <w:sz w:val="36"/>
          <w:szCs w:val="36"/>
          <w:lang w:eastAsia="cs-CZ"/>
        </w:rPr>
      </w:pPr>
      <w:r w:rsidRPr="00DE6F73">
        <w:rPr>
          <w:rFonts w:ascii="&amp;quot" w:eastAsia="Times New Roman" w:hAnsi="&amp;quot" w:cs="Times New Roman"/>
          <w:color w:val="000000"/>
          <w:sz w:val="36"/>
          <w:szCs w:val="36"/>
          <w:lang w:eastAsia="cs-CZ"/>
        </w:rPr>
        <w:t>Pravidla</w:t>
      </w:r>
      <w:r w:rsidRPr="00DE6F73">
        <w:rPr>
          <w:rFonts w:ascii="Arial" w:eastAsia="Times New Roman" w:hAnsi="Arial" w:cs="Arial"/>
          <w:color w:val="54595D"/>
          <w:sz w:val="24"/>
          <w:szCs w:val="24"/>
          <w:lang w:eastAsia="cs-CZ"/>
        </w:rPr>
        <w:t>[</w:t>
      </w:r>
      <w:hyperlink r:id="rId17" w:tooltip="Editace sekce: Pravidla" w:history="1">
        <w:r w:rsidRPr="00DE6F73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cs-CZ"/>
          </w:rPr>
          <w:t>editovat</w:t>
        </w:r>
      </w:hyperlink>
      <w:r w:rsidRPr="00DE6F73">
        <w:rPr>
          <w:rFonts w:ascii="Arial" w:eastAsia="Times New Roman" w:hAnsi="Arial" w:cs="Arial"/>
          <w:color w:val="54595D"/>
          <w:sz w:val="24"/>
          <w:szCs w:val="24"/>
          <w:lang w:eastAsia="cs-CZ"/>
        </w:rPr>
        <w:t xml:space="preserve"> | </w:t>
      </w:r>
      <w:hyperlink r:id="rId18" w:tooltip="Editace sekce: Pravidla" w:history="1">
        <w:r w:rsidRPr="00DE6F73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cs-CZ"/>
          </w:rPr>
          <w:t>editovat zdroj</w:t>
        </w:r>
      </w:hyperlink>
      <w:r w:rsidRPr="00DE6F73">
        <w:rPr>
          <w:rFonts w:ascii="Arial" w:eastAsia="Times New Roman" w:hAnsi="Arial" w:cs="Arial"/>
          <w:color w:val="54595D"/>
          <w:sz w:val="24"/>
          <w:szCs w:val="24"/>
          <w:lang w:eastAsia="cs-CZ"/>
        </w:rPr>
        <w:t>]</w:t>
      </w:r>
    </w:p>
    <w:p w:rsidR="00DE6F73" w:rsidRPr="00DE6F73" w:rsidRDefault="00DE6F73" w:rsidP="00DE6F73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Závodí většinou ženy (ovšem není to striktně dané, od roku 2015 se mohou soutěží účastnit i muži) – jednotlivě, ve dvojicích nebo v družstvech. Soutěží se v povinných </w:t>
      </w:r>
      <w:proofErr w:type="gramStart"/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figurách ,v</w:t>
      </w:r>
      <w:proofErr w:type="gramEnd"/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nejmladších kategoriích jsou to 4 povinné figury ,které jsou předem určeny starší věkové kategorie se skládají povinné figury z dvou povinných figur(předem určených korporací FINA)a dvou losovaných figur(losují se že tří skupin losovaných figur určené FINA)a nejstarší věkové kategorie plavou technické </w:t>
      </w:r>
      <w:proofErr w:type="spellStart"/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sestavy,které</w:t>
      </w:r>
      <w:proofErr w:type="spellEnd"/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musí obsahovat povinné prvky. Fina mění povinné figury a </w:t>
      </w:r>
      <w:proofErr w:type="spellStart"/>
      <w:proofErr w:type="gramStart"/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prvky,každých</w:t>
      </w:r>
      <w:proofErr w:type="spellEnd"/>
      <w:proofErr w:type="gramEnd"/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pět let. ve volné sestavě, která trvá 3-5 minut (záleží na věku závodnic/závodníků) a je doprovázena hudbou. Hodnotí se provedení, umělecký dojem a obtížnost. Závod hodnotí lichý počet rozhodčích známkami 1–10. Nejnižší a nejvyšší známky se škrtají. </w:t>
      </w:r>
    </w:p>
    <w:p w:rsidR="00DE6F73" w:rsidRPr="00DE6F73" w:rsidRDefault="00DE6F73" w:rsidP="00DE6F73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V povinných figurách musejí plavkyně provést vylosovanou soustavu figur ve stanoveném pořadí. Rozhodčí hodnotí přesnosti poloh a přechodů a jejich zvládnutí (rozsah, výšku, stabilitu a plynulost pohybu). </w:t>
      </w:r>
    </w:p>
    <w:p w:rsidR="00DE6F73" w:rsidRPr="00DE6F73" w:rsidRDefault="00DE6F73" w:rsidP="00DE6F73">
      <w:pPr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Ve volných sestavách nejsou žádná omezení </w:t>
      </w:r>
      <w:hyperlink r:id="rId19" w:tooltip="Choreografie" w:history="1">
        <w:r w:rsidRPr="00DE6F73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cs-CZ"/>
          </w:rPr>
          <w:t>choreografie</w:t>
        </w:r>
      </w:hyperlink>
      <w:r w:rsidRPr="00DE6F73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ani hudby a rozhodčí v nich hodnotí provedení figur a technik, přesnost obrazců a synchronizaci plavkyň. Na vrcholné úrovni rozhoduje kromě bezchybného provedení také vysoký stupeň obtížnosti a originalita. </w:t>
      </w:r>
    </w:p>
    <w:p w:rsidR="00DE6F73" w:rsidRDefault="00DE6F73" w:rsidP="00DE6F73">
      <w:r>
        <w:t xml:space="preserve">SYNCHRONIZOVANÉ    </w:t>
      </w:r>
      <w:proofErr w:type="gramStart"/>
      <w:r>
        <w:t xml:space="preserve">PLAVÁNÍ </w:t>
      </w:r>
      <w:r>
        <w:t xml:space="preserve"> -</w:t>
      </w:r>
      <w:proofErr w:type="gramEnd"/>
      <w:r>
        <w:t xml:space="preserve"> </w:t>
      </w:r>
      <w:r w:rsidRPr="00DE6F73">
        <w:t>http://www.fsps.muni.cz/~kse/vyuka/plavani/synchro_pravidla_071108.pdf</w:t>
      </w:r>
      <w:bookmarkStart w:id="0" w:name="_GoBack"/>
      <w:bookmarkEnd w:id="0"/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HISTORIE </w:t>
      </w:r>
    </w:p>
    <w:p w:rsidR="00DE6F73" w:rsidRDefault="00DE6F73" w:rsidP="00DE6F73">
      <w:r>
        <w:t xml:space="preserve">  Ve světě  prvními zakladateli „uměleckého a obrazového plavání“ od roku 1890 byli muži  vznik synchronizovaného plavání (i názvu) v USA ve 30. letech 20. století, plovoucí obrazce měly stále pouze revuální charakter  uznáno jako oficiální sport v roce 1956   (OH v Melbourne) a včleněno do FINA jako čtvrtý plavecký sport  1960 schválena 1. mezinárodní pravidla SP  1984 poprvé v programu </w:t>
      </w:r>
      <w:r>
        <w:lastRenderedPageBreak/>
        <w:t xml:space="preserve">OH v Los Angeles (sóla a páry)  od roku 2000 na OH pouze páry a týmy (technická a volná sestava) semifinále a finále </w:t>
      </w:r>
    </w:p>
    <w:p w:rsidR="00DE6F73" w:rsidRDefault="00DE6F73" w:rsidP="00DE6F73">
      <w:r>
        <w:t xml:space="preserve"> V </w:t>
      </w:r>
      <w:proofErr w:type="gramStart"/>
      <w:r>
        <w:t>ČR  vznik</w:t>
      </w:r>
      <w:proofErr w:type="gramEnd"/>
      <w:r>
        <w:t xml:space="preserve"> 1. klubu „uměleckého plavání“ v 50. letech v Brně  1970 vznik sekce SP v Českém plaveckém svazu  od roku 1991 pravidelná účast na ME, MS  v roce 1992 v Barceloně poprvé účast na OH (Lucie </w:t>
      </w:r>
      <w:proofErr w:type="spellStart"/>
      <w:r>
        <w:t>Svrčinová</w:t>
      </w:r>
      <w:proofErr w:type="spellEnd"/>
      <w:r>
        <w:t xml:space="preserve"> 20. místo)  v současnosti v republice 12 oddílů </w:t>
      </w:r>
    </w:p>
    <w:p w:rsidR="00DE6F73" w:rsidRDefault="00DE6F73" w:rsidP="00DE6F73">
      <w:r>
        <w:t xml:space="preserve">TRÉNINK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Suchá </w:t>
      </w:r>
      <w:proofErr w:type="gramStart"/>
      <w:r>
        <w:t>příprava  (</w:t>
      </w:r>
      <w:proofErr w:type="gramEnd"/>
      <w:r>
        <w:t xml:space="preserve">25%)  rozvíjení kloubní pohyblivosti  akrobatická cvičení  balet  posilování  cvičení s hudbou </w:t>
      </w:r>
    </w:p>
    <w:p w:rsidR="00DE6F73" w:rsidRDefault="00DE6F73" w:rsidP="00DE6F73">
      <w:r>
        <w:t xml:space="preserve"> </w:t>
      </w:r>
      <w:proofErr w:type="gramStart"/>
      <w:r>
        <w:t>Voda  (</w:t>
      </w:r>
      <w:proofErr w:type="gramEnd"/>
      <w:r>
        <w:t xml:space="preserve">75%)  všeobecná plavecká příprava (30%)  specializace (70%) </w:t>
      </w:r>
    </w:p>
    <w:p w:rsidR="00DE6F73" w:rsidRDefault="00DE6F73" w:rsidP="00DE6F73">
      <w:r>
        <w:t xml:space="preserve"> Základní trénink ve </w:t>
      </w:r>
      <w:proofErr w:type="gramStart"/>
      <w:r>
        <w:t>vodě  všechny</w:t>
      </w:r>
      <w:proofErr w:type="gramEnd"/>
      <w:r>
        <w:t xml:space="preserve"> plavecké způsoby  ploutvové pohyby paží  potápění, orientace a plavání po vodou  obraty, převraty na hladině i pod vodou  šlapání vody </w:t>
      </w:r>
    </w:p>
    <w:p w:rsidR="00DE6F73" w:rsidRDefault="00DE6F73" w:rsidP="00DE6F73">
      <w:r>
        <w:t xml:space="preserve"> Speciální trénink ve </w:t>
      </w:r>
      <w:proofErr w:type="gramStart"/>
      <w:r>
        <w:t>vodě  nácvik</w:t>
      </w:r>
      <w:proofErr w:type="gramEnd"/>
      <w:r>
        <w:t xml:space="preserve"> figur   nácvik technických a volných sestav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POVINNÉ FIGURY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základ </w:t>
      </w:r>
      <w:proofErr w:type="gramStart"/>
      <w:r>
        <w:t>SP  skládají</w:t>
      </w:r>
      <w:proofErr w:type="gramEnd"/>
      <w:r>
        <w:t xml:space="preserve"> se z jednotlivých poloh těla a přechodů  přesně určeny a popsány pravidly  předepsány černé plavky a bílá čepice  4 skupiny figur po 4 figurách  (mění se po 4 letech)  náročnost vyjadřuje „koeficient obtížnosti“  známky 0 – 10 bodů  důraz na přesnost provedení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lastRenderedPageBreak/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TECHNICKÉ SESTAVY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kratší sestava s hudbou (sólo, duo, tým) v daném časovém </w:t>
      </w:r>
      <w:proofErr w:type="gramStart"/>
      <w:r>
        <w:t>limitu  nahrazují</w:t>
      </w:r>
      <w:proofErr w:type="gramEnd"/>
      <w:r>
        <w:t xml:space="preserve"> od roku 1995 povinné figury na seniorských závodech  přesně předepsané prvky, které musí obsahovat v daném pořadí  2 známky – provedení a celkový dojem  hodnocení 0 – 10 bodů  bodové srážky za špatné provedení nebo vynechání prvku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VOLNÉ SESTAVY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sólo, duo, tým – v daném časovém limitu   náplň i celkové pojetí zcela v kompetenci závodnice a </w:t>
      </w:r>
      <w:proofErr w:type="gramStart"/>
      <w:r>
        <w:t>trenérky  vyjádření</w:t>
      </w:r>
      <w:proofErr w:type="gramEnd"/>
      <w:r>
        <w:t xml:space="preserve"> hudby  originality  synchronizace  hodnocení O – 10 bodů  2 známky – technická hodnota (5, 7 rozhodčích)                     – umělecký dojem (5, 7 rozhodčích)  bodové srážky – nedodržení časových limitů, dotyk dna … </w:t>
      </w:r>
    </w:p>
    <w:p w:rsidR="00DE6F73" w:rsidRDefault="00DE6F73" w:rsidP="00DE6F73">
      <w:proofErr w:type="gramStart"/>
      <w:r>
        <w:t>KOMBINOVANÁ  VOLNÁ</w:t>
      </w:r>
      <w:proofErr w:type="gramEnd"/>
      <w:r>
        <w:t xml:space="preserve"> SESTAVA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kombinovaná volná </w:t>
      </w:r>
      <w:proofErr w:type="gramStart"/>
      <w:r>
        <w:t>sestava  se</w:t>
      </w:r>
      <w:proofErr w:type="gramEnd"/>
      <w:r>
        <w:t xml:space="preserve"> skládá ze sól, párů, trií a týmů  maximální počet je 10 závodnic  délka sestavy 5 minut  musí obsahovat nejméně - 2 části, plave méně než  3závodnice                                    - 2 části, plave tým 4-10 závodnic       jednotlivé části nejsou časově omezeny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lastRenderedPageBreak/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</w:t>
      </w:r>
    </w:p>
    <w:p w:rsidR="00DE6F73" w:rsidRDefault="00DE6F73" w:rsidP="00DE6F73">
      <w:r>
        <w:t xml:space="preserve"> všechny sestavy mohou závodnice začínat na břehu (pouze 10 s) nebo ve </w:t>
      </w:r>
      <w:proofErr w:type="gramStart"/>
      <w:r>
        <w:t>vodě  všechny</w:t>
      </w:r>
      <w:proofErr w:type="gramEnd"/>
      <w:r>
        <w:t xml:space="preserve"> sestavy musí končit ve vodě  povolená tolerance časového limitu technické volné i kombinované volné sestavy je +/- 15 vteřin</w:t>
      </w:r>
    </w:p>
    <w:sectPr w:rsidR="00DE6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73"/>
    <w:rsid w:val="0017775A"/>
    <w:rsid w:val="00C96B6D"/>
    <w:rsid w:val="00D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1A4E"/>
  <w15:chartTrackingRefBased/>
  <w15:docId w15:val="{D11AA3B5-1BE4-416F-95D1-141A8A2A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6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6F7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E6F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DE6F73"/>
  </w:style>
  <w:style w:type="character" w:customStyle="1" w:styleId="mw-editsection">
    <w:name w:val="mw-editsection"/>
    <w:basedOn w:val="Standardnpsmoodstavce"/>
    <w:rsid w:val="00DE6F73"/>
  </w:style>
  <w:style w:type="character" w:customStyle="1" w:styleId="mw-editsection-bracket">
    <w:name w:val="mw-editsection-bracket"/>
    <w:basedOn w:val="Standardnpsmoodstavce"/>
    <w:rsid w:val="00DE6F73"/>
  </w:style>
  <w:style w:type="character" w:customStyle="1" w:styleId="mw-editsection-divider">
    <w:name w:val="mw-editsection-divider"/>
    <w:basedOn w:val="Standardnpsmoodstavce"/>
    <w:rsid w:val="00DE6F73"/>
  </w:style>
  <w:style w:type="paragraph" w:styleId="Normlnweb">
    <w:name w:val="Normal (Web)"/>
    <w:basedOn w:val="Normln"/>
    <w:uiPriority w:val="99"/>
    <w:semiHidden/>
    <w:unhideWhenUsed/>
    <w:rsid w:val="00DE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Gymnastika" TargetMode="External"/><Relationship Id="rId13" Type="http://schemas.openxmlformats.org/officeDocument/2006/relationships/hyperlink" Target="https://cs.wikipedia.org/wiki/Spojen%C3%A9_st%C3%A1ty_americk%C3%A9" TargetMode="External"/><Relationship Id="rId18" Type="http://schemas.openxmlformats.org/officeDocument/2006/relationships/hyperlink" Target="https://cs.wikipedia.org/w/index.php?title=Synchronizovan%C3%A9_plav%C3%A1n%C3%AD&amp;action=edit&amp;section=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.wikipedia.org/wiki/Mezin%C3%A1rodn%C3%AD_plaveck%C3%A1_federace" TargetMode="External"/><Relationship Id="rId12" Type="http://schemas.openxmlformats.org/officeDocument/2006/relationships/hyperlink" Target="https://cs.wikipedia.org/wiki/Balet" TargetMode="External"/><Relationship Id="rId17" Type="http://schemas.openxmlformats.org/officeDocument/2006/relationships/hyperlink" Target="https://cs.wikipedia.org/w/index.php?title=Synchronizovan%C3%A9_plav%C3%A1n%C3%AD&amp;veaction=edit&amp;section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Chicag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Sport" TargetMode="External"/><Relationship Id="rId11" Type="http://schemas.openxmlformats.org/officeDocument/2006/relationships/hyperlink" Target="https://cs.wikipedia.org/wiki/Kanada" TargetMode="External"/><Relationship Id="rId5" Type="http://schemas.openxmlformats.org/officeDocument/2006/relationships/hyperlink" Target="https://cs.wikipedia.org/wiki/Plav%C3%A1n%C3%AD" TargetMode="External"/><Relationship Id="rId15" Type="http://schemas.openxmlformats.org/officeDocument/2006/relationships/hyperlink" Target="https://cs.wikipedia.org/wiki/Sv%C4%9Btov%C3%A1_v%C3%BDstava" TargetMode="External"/><Relationship Id="rId10" Type="http://schemas.openxmlformats.org/officeDocument/2006/relationships/hyperlink" Target="https://cs.wikipedia.org/wiki/20._stolet%C3%AD" TargetMode="External"/><Relationship Id="rId19" Type="http://schemas.openxmlformats.org/officeDocument/2006/relationships/hyperlink" Target="https://cs.wikipedia.org/wiki/Choreografie" TargetMode="External"/><Relationship Id="rId4" Type="http://schemas.openxmlformats.org/officeDocument/2006/relationships/hyperlink" Target="https://cs.wikipedia.org/wiki/Um%C4%9Bn%C3%AD" TargetMode="External"/><Relationship Id="rId9" Type="http://schemas.openxmlformats.org/officeDocument/2006/relationships/hyperlink" Target="https://cs.wikipedia.org/wiki/Sport" TargetMode="External"/><Relationship Id="rId14" Type="http://schemas.openxmlformats.org/officeDocument/2006/relationships/hyperlink" Target="https://cs.wikipedia.org/wiki/193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2020-03-22T10:10:00Z</dcterms:created>
  <dcterms:modified xsi:type="dcterms:W3CDTF">2020-03-22T10:32:00Z</dcterms:modified>
</cp:coreProperties>
</file>