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59" w:rsidRPr="00D3795A" w:rsidRDefault="00D37CE8" w:rsidP="00D37CE8">
      <w:r w:rsidRPr="00D37CE8">
        <w:rPr>
          <w:sz w:val="20"/>
        </w:rPr>
        <w:t xml:space="preserve">LENKA OKROUHLÍKOVÁ, LUCIE HENDRYCHOVÁ. Zápor v českém znakovém jazyce.  In ALENA MACUROVÁ, RADKA ZABOŘILOVÁ a kol. </w:t>
      </w:r>
      <w:r w:rsidRPr="00D37CE8">
        <w:rPr>
          <w:i/>
          <w:sz w:val="20"/>
        </w:rPr>
        <w:t>Jazyk v komunikaci neslyšících: český znakový jazyk.</w:t>
      </w:r>
      <w:r w:rsidRPr="00D37CE8">
        <w:rPr>
          <w:sz w:val="20"/>
        </w:rPr>
        <w:t xml:space="preserve"> Univerzita Karlova, nakladatelství Karolinum, 2018. </w:t>
      </w:r>
      <w:r w:rsidRPr="00D3795A">
        <w:rPr>
          <w:sz w:val="20"/>
        </w:rPr>
        <w:t>str</w:t>
      </w:r>
      <w:r w:rsidR="00D2031D">
        <w:rPr>
          <w:sz w:val="20"/>
        </w:rPr>
        <w:t>35-51.</w:t>
      </w:r>
    </w:p>
    <w:p w:rsidR="00D37CE8" w:rsidRPr="00D3795A" w:rsidRDefault="00D37CE8" w:rsidP="00D37CE8">
      <w:pPr>
        <w:jc w:val="center"/>
        <w:rPr>
          <w:sz w:val="28"/>
          <w:u w:val="single"/>
        </w:rPr>
      </w:pPr>
      <w:r w:rsidRPr="00D3795A">
        <w:rPr>
          <w:sz w:val="28"/>
          <w:u w:val="single"/>
        </w:rPr>
        <w:t>Zápor v českém znakovém jazyce</w:t>
      </w:r>
    </w:p>
    <w:p w:rsidR="00E72742" w:rsidRDefault="00D3795A" w:rsidP="00D37CE8">
      <w:pPr>
        <w:rPr>
          <w:sz w:val="24"/>
        </w:rPr>
      </w:pPr>
      <w:r>
        <w:rPr>
          <w:sz w:val="24"/>
        </w:rPr>
        <w:t>2011 Lucie Hendrychová začala podrobněji zkoumat negaci v ČZJ, vycházela ze zahraničních studií – BSL,ASL, Švédský ZJ, Rakouský ZJ, Australský ZJ, Izraelský ZJ. – používají stejné/podobné prvky</w:t>
      </w:r>
      <w:r w:rsidR="00B754E4">
        <w:rPr>
          <w:sz w:val="24"/>
        </w:rPr>
        <w:t xml:space="preserve">. </w:t>
      </w:r>
      <w:r w:rsidR="00E72742">
        <w:rPr>
          <w:sz w:val="24"/>
        </w:rPr>
        <w:t>Výzkum probíhal na základě materiálů a jejich následné analýzy, materiály poskytlo 12 neslyšících respondentů, jejichž mateřským jazykem je ČZJ. Data byla konzultována s lektory ČZJ, kteří jsou schopni reflektovat svůj jazyk. Poté byli požádání o zintenzivnění daných výroků – zvýraznění toho, že výrok je negativní.</w:t>
      </w:r>
    </w:p>
    <w:p w:rsidR="00E72742" w:rsidRDefault="00E72742" w:rsidP="00E72742">
      <w:pPr>
        <w:ind w:left="360"/>
        <w:rPr>
          <w:sz w:val="24"/>
        </w:rPr>
      </w:pPr>
      <w:r>
        <w:rPr>
          <w:sz w:val="24"/>
        </w:rPr>
        <w:t>1. Nemanuálně dominantní: využití nemanuálních prvků – mimika, pohyby hlavy</w:t>
      </w:r>
    </w:p>
    <w:p w:rsidR="00E72742" w:rsidRDefault="00E72742" w:rsidP="00E72742">
      <w:pPr>
        <w:ind w:left="360"/>
        <w:rPr>
          <w:sz w:val="24"/>
        </w:rPr>
      </w:pPr>
      <w:r>
        <w:rPr>
          <w:sz w:val="24"/>
        </w:rPr>
        <w:t>2. Manuálně dominantní: využití manuálních prvků</w:t>
      </w:r>
    </w:p>
    <w:p w:rsidR="00D37CE8" w:rsidRPr="00E72742" w:rsidRDefault="00E72742" w:rsidP="00D37CE8">
      <w:pPr>
        <w:rPr>
          <w:sz w:val="24"/>
          <w:u w:val="single"/>
        </w:rPr>
      </w:pPr>
      <w:r>
        <w:rPr>
          <w:sz w:val="24"/>
          <w:u w:val="single"/>
        </w:rPr>
        <w:t>Nemanuální zápor</w:t>
      </w:r>
      <w:r w:rsidR="00B754E4" w:rsidRPr="00E72742">
        <w:rPr>
          <w:sz w:val="24"/>
          <w:u w:val="single"/>
        </w:rPr>
        <w:t>:</w:t>
      </w:r>
    </w:p>
    <w:p w:rsidR="00D3795A" w:rsidRDefault="00D3795A" w:rsidP="00D3795A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Záporné krocení hlavou</w:t>
      </w:r>
      <w:r w:rsidR="00755DC7">
        <w:rPr>
          <w:sz w:val="24"/>
        </w:rPr>
        <w:t>: doleva doprava; NE</w:t>
      </w:r>
    </w:p>
    <w:p w:rsidR="00D3795A" w:rsidRDefault="00D3795A" w:rsidP="00D3795A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Záporná (negativní) mimika</w:t>
      </w:r>
      <w:r w:rsidR="00755DC7">
        <w:rPr>
          <w:sz w:val="24"/>
        </w:rPr>
        <w:t>: svraštěné obočí, mračení, svěšení koutků, pozvednutí horního rtu…</w:t>
      </w:r>
    </w:p>
    <w:p w:rsidR="00E72742" w:rsidRDefault="00755DC7" w:rsidP="00E72742">
      <w:pPr>
        <w:rPr>
          <w:sz w:val="24"/>
        </w:rPr>
      </w:pPr>
      <w:r w:rsidRPr="00E72742">
        <w:rPr>
          <w:sz w:val="24"/>
          <w:u w:val="single"/>
        </w:rPr>
        <w:t xml:space="preserve">Typy negativních </w:t>
      </w:r>
      <w:r w:rsidR="00E72742" w:rsidRPr="00E72742">
        <w:rPr>
          <w:sz w:val="24"/>
          <w:u w:val="single"/>
        </w:rPr>
        <w:t xml:space="preserve">manuálních </w:t>
      </w:r>
      <w:r w:rsidRPr="00E72742">
        <w:rPr>
          <w:sz w:val="24"/>
          <w:u w:val="single"/>
        </w:rPr>
        <w:t>znaků: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E72742" w:rsidRPr="00D2031D" w:rsidRDefault="00E72742" w:rsidP="00E72742">
      <w:pPr>
        <w:rPr>
          <w:b/>
          <w:sz w:val="24"/>
        </w:rPr>
      </w:pPr>
      <w:r w:rsidRPr="00D2031D">
        <w:rPr>
          <w:b/>
          <w:sz w:val="24"/>
        </w:rPr>
        <w:t xml:space="preserve">a) </w:t>
      </w:r>
      <w:r w:rsidR="00755DC7" w:rsidRPr="00D2031D">
        <w:rPr>
          <w:b/>
          <w:sz w:val="24"/>
        </w:rPr>
        <w:t>odlišné od kladných forem</w:t>
      </w:r>
    </w:p>
    <w:p w:rsidR="00755DC7" w:rsidRDefault="00E72742" w:rsidP="00E72742">
      <w:pPr>
        <w:ind w:firstLine="708"/>
        <w:rPr>
          <w:sz w:val="24"/>
        </w:rPr>
      </w:pPr>
      <w:r>
        <w:rPr>
          <w:sz w:val="24"/>
        </w:rPr>
        <w:t>BYLO-NEBYLO, MÍT-NEMÍT, SMĚT/MOCI-NEMOCI (SZ), UMĚT-NEUMĚT.</w:t>
      </w:r>
    </w:p>
    <w:p w:rsidR="00E72742" w:rsidRDefault="00E72742" w:rsidP="00E72742">
      <w:pPr>
        <w:ind w:left="708"/>
        <w:rPr>
          <w:sz w:val="24"/>
        </w:rPr>
      </w:pPr>
      <w:r>
        <w:rPr>
          <w:sz w:val="24"/>
        </w:rPr>
        <w:t>Skupina znaků, které spojuje pohyb po smyčce – alfa. MUSET-NESMĚT, POTŘEBOVAT-NEPOTŘEBOVAT, MOCI-NEMOCI</w:t>
      </w:r>
    </w:p>
    <w:p w:rsidR="00E72742" w:rsidRPr="00D2031D" w:rsidRDefault="00755DC7" w:rsidP="00E72742">
      <w:pPr>
        <w:rPr>
          <w:b/>
          <w:sz w:val="24"/>
        </w:rPr>
      </w:pPr>
      <w:r w:rsidRPr="00D2031D">
        <w:rPr>
          <w:b/>
          <w:sz w:val="24"/>
        </w:rPr>
        <w:t>b) s přidaným negativním komponentem</w:t>
      </w:r>
    </w:p>
    <w:p w:rsidR="00E72742" w:rsidRDefault="00E72742" w:rsidP="00E72742">
      <w:pPr>
        <w:ind w:firstLine="708"/>
        <w:rPr>
          <w:sz w:val="24"/>
        </w:rPr>
      </w:pPr>
      <w:r>
        <w:rPr>
          <w:sz w:val="24"/>
        </w:rPr>
        <w:t>CHTÍT-NECHTÍT, SLYŠET-NESLYŠET, VIDĚT-NEVIDĚT</w:t>
      </w:r>
    </w:p>
    <w:p w:rsidR="00755DC7" w:rsidRPr="00D2031D" w:rsidRDefault="00755DC7" w:rsidP="00E72742">
      <w:pPr>
        <w:rPr>
          <w:b/>
          <w:sz w:val="24"/>
        </w:rPr>
      </w:pPr>
      <w:r w:rsidRPr="00D2031D">
        <w:rPr>
          <w:b/>
          <w:sz w:val="24"/>
        </w:rPr>
        <w:t>c)</w:t>
      </w:r>
      <w:r w:rsidR="00E72742" w:rsidRPr="00D2031D">
        <w:rPr>
          <w:b/>
          <w:sz w:val="24"/>
        </w:rPr>
        <w:t xml:space="preserve"> negující znak, či celou výpověď</w:t>
      </w:r>
    </w:p>
    <w:p w:rsidR="001464CA" w:rsidRDefault="001464CA" w:rsidP="00E72742">
      <w:pPr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Negátory</w:t>
      </w:r>
      <w:proofErr w:type="spellEnd"/>
      <w:r>
        <w:rPr>
          <w:sz w:val="24"/>
        </w:rPr>
        <w:t xml:space="preserve"> – pokládají se na konec výpovědi, nebo za negované sloveso.</w:t>
      </w:r>
    </w:p>
    <w:p w:rsidR="001464CA" w:rsidRDefault="001464CA" w:rsidP="00E72742">
      <w:pPr>
        <w:rPr>
          <w:sz w:val="24"/>
        </w:rPr>
      </w:pPr>
      <w:r>
        <w:rPr>
          <w:sz w:val="24"/>
        </w:rPr>
        <w:tab/>
        <w:t>NENÍ, JEŠTĚ NE, NIC, VŮBEC, NEJDE (SZ),</w:t>
      </w:r>
      <w:r w:rsidR="000A5440">
        <w:rPr>
          <w:sz w:val="24"/>
        </w:rPr>
        <w:t xml:space="preserve"> NULA</w:t>
      </w:r>
    </w:p>
    <w:p w:rsidR="00284548" w:rsidRPr="00D2031D" w:rsidRDefault="00E72742" w:rsidP="001464CA">
      <w:pPr>
        <w:rPr>
          <w:b/>
          <w:sz w:val="24"/>
        </w:rPr>
      </w:pPr>
      <w:r w:rsidRPr="00D2031D">
        <w:rPr>
          <w:b/>
          <w:sz w:val="24"/>
        </w:rPr>
        <w:t>d) samostatné NE</w:t>
      </w:r>
    </w:p>
    <w:p w:rsidR="000A5440" w:rsidRDefault="000A5440" w:rsidP="001464CA">
      <w:pPr>
        <w:rPr>
          <w:sz w:val="24"/>
        </w:rPr>
      </w:pPr>
      <w:r>
        <w:rPr>
          <w:sz w:val="24"/>
        </w:rPr>
        <w:tab/>
        <w:t>Negativní odpověď na zjišťující otázky</w:t>
      </w:r>
    </w:p>
    <w:p w:rsidR="00D2031D" w:rsidRDefault="000A5440" w:rsidP="001464CA">
      <w:pPr>
        <w:rPr>
          <w:sz w:val="24"/>
        </w:rPr>
      </w:pPr>
      <w:r>
        <w:rPr>
          <w:sz w:val="24"/>
        </w:rPr>
        <w:tab/>
      </w:r>
      <w:r w:rsidR="00D2031D">
        <w:rPr>
          <w:sz w:val="24"/>
        </w:rPr>
        <w:t>NE (DLAŇ) jednoruční, NE (VZTYČENÝ PRST) jednoruční</w:t>
      </w:r>
    </w:p>
    <w:p w:rsidR="000A5440" w:rsidRDefault="00D2031D" w:rsidP="00D2031D">
      <w:pPr>
        <w:ind w:firstLine="708"/>
        <w:rPr>
          <w:sz w:val="24"/>
        </w:rPr>
      </w:pPr>
      <w:r>
        <w:rPr>
          <w:sz w:val="24"/>
        </w:rPr>
        <w:t>NE (DLAŇ) dvouruční</w:t>
      </w:r>
      <w:r w:rsidR="00E24E53">
        <w:rPr>
          <w:sz w:val="24"/>
        </w:rPr>
        <w:t xml:space="preserve">, </w:t>
      </w:r>
      <w:r>
        <w:rPr>
          <w:sz w:val="24"/>
        </w:rPr>
        <w:t>NE (VZTYČENÝ PRST)</w:t>
      </w:r>
      <w:r w:rsidRPr="00D2031D">
        <w:rPr>
          <w:sz w:val="24"/>
        </w:rPr>
        <w:t xml:space="preserve"> </w:t>
      </w:r>
      <w:r>
        <w:rPr>
          <w:sz w:val="24"/>
        </w:rPr>
        <w:t xml:space="preserve">dvouruční </w:t>
      </w:r>
      <w:r>
        <w:rPr>
          <w:sz w:val="24"/>
        </w:rPr>
        <w:tab/>
        <w:t>pro zesílení významu</w:t>
      </w:r>
    </w:p>
    <w:p w:rsidR="00B754E4" w:rsidRPr="00B754E4" w:rsidRDefault="00B754E4" w:rsidP="00755DC7">
      <w:pPr>
        <w:ind w:left="360"/>
        <w:rPr>
          <w:b/>
          <w:sz w:val="24"/>
        </w:rPr>
      </w:pPr>
      <w:r w:rsidRPr="00B754E4">
        <w:rPr>
          <w:b/>
          <w:sz w:val="24"/>
        </w:rPr>
        <w:t>Intenzita nemanuálního záporu (mimika) obecně zintenzivňuje zápor.</w:t>
      </w:r>
    </w:p>
    <w:p w:rsidR="00B754E4" w:rsidRDefault="00B754E4" w:rsidP="00B754E4">
      <w:pPr>
        <w:ind w:left="360"/>
        <w:rPr>
          <w:b/>
          <w:sz w:val="24"/>
        </w:rPr>
      </w:pPr>
      <w:r w:rsidRPr="00B754E4">
        <w:rPr>
          <w:b/>
          <w:sz w:val="24"/>
        </w:rPr>
        <w:t xml:space="preserve">Negace je často až na konci výpovědi. </w:t>
      </w:r>
    </w:p>
    <w:p w:rsidR="00284548" w:rsidRPr="00A04CDA" w:rsidRDefault="00B754E4" w:rsidP="00A04CDA">
      <w:pPr>
        <w:ind w:left="360"/>
        <w:rPr>
          <w:b/>
          <w:sz w:val="24"/>
        </w:rPr>
      </w:pPr>
      <w:r>
        <w:rPr>
          <w:b/>
          <w:sz w:val="24"/>
        </w:rPr>
        <w:t xml:space="preserve">Manuální negativní prvky mohou být použity i </w:t>
      </w:r>
      <w:r w:rsidR="00E72742">
        <w:rPr>
          <w:b/>
          <w:sz w:val="24"/>
        </w:rPr>
        <w:t xml:space="preserve">bez </w:t>
      </w:r>
      <w:r>
        <w:rPr>
          <w:b/>
          <w:sz w:val="24"/>
        </w:rPr>
        <w:t>nemanuálního záporu</w:t>
      </w:r>
      <w:bookmarkStart w:id="0" w:name="_GoBack"/>
      <w:bookmarkEnd w:id="0"/>
    </w:p>
    <w:sectPr w:rsidR="00284548" w:rsidRPr="00A04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65FD"/>
    <w:multiLevelType w:val="hybridMultilevel"/>
    <w:tmpl w:val="AFD4E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E8"/>
    <w:rsid w:val="000A5440"/>
    <w:rsid w:val="001464CA"/>
    <w:rsid w:val="00284548"/>
    <w:rsid w:val="00755DC7"/>
    <w:rsid w:val="00A04CDA"/>
    <w:rsid w:val="00B754E4"/>
    <w:rsid w:val="00D2031D"/>
    <w:rsid w:val="00D3795A"/>
    <w:rsid w:val="00D37CE8"/>
    <w:rsid w:val="00E24E53"/>
    <w:rsid w:val="00E72742"/>
    <w:rsid w:val="00FC0EEA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4F4B"/>
  <w15:chartTrackingRefBased/>
  <w15:docId w15:val="{7D868203-A083-4635-A4F6-188AAD3E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7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1603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ficková</dc:creator>
  <cp:keywords/>
  <dc:description/>
  <cp:lastModifiedBy>Irena Vaňková</cp:lastModifiedBy>
  <cp:revision>2</cp:revision>
  <dcterms:created xsi:type="dcterms:W3CDTF">2020-03-16T01:23:00Z</dcterms:created>
  <dcterms:modified xsi:type="dcterms:W3CDTF">2020-03-16T01:23:00Z</dcterms:modified>
</cp:coreProperties>
</file>