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FF" w:rsidRPr="00724433" w:rsidRDefault="00510AFF" w:rsidP="00BC04D9">
      <w:pPr>
        <w:pStyle w:val="Vrazncitt"/>
        <w:spacing w:line="276" w:lineRule="auto"/>
        <w:rPr>
          <w:b/>
          <w:sz w:val="36"/>
          <w:szCs w:val="36"/>
        </w:rPr>
      </w:pPr>
      <w:r w:rsidRPr="00724433">
        <w:rPr>
          <w:b/>
          <w:sz w:val="36"/>
          <w:szCs w:val="36"/>
        </w:rPr>
        <w:t>Obřady křesťanské iniciace v CČSH</w:t>
      </w:r>
    </w:p>
    <w:p w:rsidR="00510AFF" w:rsidRPr="005E6FAD" w:rsidRDefault="00510AFF" w:rsidP="00BC04D9">
      <w:pPr>
        <w:tabs>
          <w:tab w:val="left" w:pos="540"/>
        </w:tabs>
        <w:spacing w:line="276" w:lineRule="auto"/>
        <w:rPr>
          <w:rFonts w:asciiTheme="minorHAnsi" w:hAnsiTheme="minorHAnsi" w:cstheme="minorHAnsi"/>
        </w:rPr>
      </w:pPr>
    </w:p>
    <w:p w:rsidR="00510AFF" w:rsidRDefault="00C641FF" w:rsidP="00AE433A">
      <w:pPr>
        <w:tabs>
          <w:tab w:val="left" w:pos="540"/>
        </w:tabs>
        <w:spacing w:line="276" w:lineRule="auto"/>
        <w:rPr>
          <w:rFonts w:asciiTheme="minorHAnsi" w:hAnsiTheme="minorHAnsi" w:cstheme="minorHAnsi"/>
        </w:rPr>
      </w:pPr>
      <w:r>
        <w:rPr>
          <w:rFonts w:asciiTheme="minorHAnsi" w:hAnsiTheme="minorHAnsi" w:cstheme="minorHAnsi"/>
        </w:rPr>
        <w:t>Křestní o</w:t>
      </w:r>
      <w:r w:rsidR="00AC4F52">
        <w:rPr>
          <w:rFonts w:asciiTheme="minorHAnsi" w:hAnsiTheme="minorHAnsi" w:cstheme="minorHAnsi"/>
        </w:rPr>
        <w:t>břady tvořily od vzniku církve pevnou součást bohosluže</w:t>
      </w:r>
      <w:r>
        <w:rPr>
          <w:rFonts w:asciiTheme="minorHAnsi" w:hAnsiTheme="minorHAnsi" w:cstheme="minorHAnsi"/>
        </w:rPr>
        <w:t>bné praxe CČS(H). Karel Farský je zahrnul do obou prvních reformních návrhů „Obřadní příručky pro CČS“ i do své následné Agendy, která byla v různé formě součástí některých vydání „Zpěvníku duchovních písní“. Oproti dosavadní římské liturgické praxi se jeho pojetí obřadu postupně vyznačuje rituální jednoduchostí a střízlivostí. Ponechal v něm akt předání zapálené svíce, odstranil z něj však prvky exorcismus i pomazání olejem. Má charakter promluvy duchovního k rodičům a kmotrům křtěného dítěte a modlitby za ně, ve které jsou motivy „duchovní obrody“ propojeny</w:t>
      </w:r>
      <w:r w:rsidR="00AE433A">
        <w:rPr>
          <w:rFonts w:asciiTheme="minorHAnsi" w:hAnsiTheme="minorHAnsi" w:cstheme="minorHAnsi"/>
        </w:rPr>
        <w:t xml:space="preserve"> s tématem „odpovědného občanství“ v novém Československém státě. Poválečná Agenda (tzv. Drtinova, 1951) přinesla nový důraz na vyznavačský charakter křesťanského života. Projevil se akcentem na křestní závazky rodičů a kmotrů v kontextu křtu dítěte, který Agenda ponechala jako výchozí, a tedy i modelový křestní obřad.</w:t>
      </w:r>
    </w:p>
    <w:p w:rsidR="00AE433A" w:rsidRPr="005E6FAD" w:rsidRDefault="00AE433A" w:rsidP="00AE433A">
      <w:pPr>
        <w:tabs>
          <w:tab w:val="left" w:pos="540"/>
        </w:tabs>
        <w:spacing w:line="276" w:lineRule="auto"/>
        <w:rPr>
          <w:rFonts w:asciiTheme="minorHAnsi" w:hAnsiTheme="minorHAnsi" w:cstheme="minorHAnsi"/>
        </w:rPr>
      </w:pPr>
      <w:r>
        <w:rPr>
          <w:rFonts w:asciiTheme="minorHAnsi" w:hAnsiTheme="minorHAnsi" w:cstheme="minorHAnsi"/>
        </w:rPr>
        <w:t xml:space="preserve">Více se k dějinám obřadu křtu v CČSH můžete dozvědět ve 2. kapitole diplomové práce M. </w:t>
      </w:r>
      <w:proofErr w:type="spellStart"/>
      <w:r>
        <w:rPr>
          <w:rFonts w:asciiTheme="minorHAnsi" w:hAnsiTheme="minorHAnsi" w:cstheme="minorHAnsi"/>
        </w:rPr>
        <w:t>Garncarzové</w:t>
      </w:r>
      <w:proofErr w:type="spellEnd"/>
      <w:r>
        <w:rPr>
          <w:rFonts w:asciiTheme="minorHAnsi" w:hAnsiTheme="minorHAnsi" w:cstheme="minorHAnsi"/>
        </w:rPr>
        <w:t xml:space="preserve">: </w:t>
      </w:r>
    </w:p>
    <w:p w:rsidR="00510AFF" w:rsidRPr="005E6FAD" w:rsidRDefault="00A55DC2" w:rsidP="00BC04D9">
      <w:pPr>
        <w:tabs>
          <w:tab w:val="left" w:pos="540"/>
        </w:tabs>
        <w:spacing w:line="276" w:lineRule="auto"/>
        <w:rPr>
          <w:rFonts w:asciiTheme="minorHAnsi" w:hAnsiTheme="minorHAnsi" w:cstheme="minorHAnsi"/>
        </w:rPr>
      </w:pPr>
      <w:hyperlink r:id="rId7" w:history="1">
        <w:r w:rsidR="00510AFF" w:rsidRPr="005E6FAD">
          <w:rPr>
            <w:rStyle w:val="Hypertextovodkaz"/>
            <w:rFonts w:asciiTheme="minorHAnsi" w:hAnsiTheme="minorHAnsi" w:cstheme="minorHAnsi"/>
          </w:rPr>
          <w:t>https://dspace.cuni.cz/bitstream/handle/20.500.11956/62911/DPTX_2010_1_11280_0_332051_0_104737.pdf?sequence=1&amp;isAllowed=y</w:t>
        </w:r>
      </w:hyperlink>
    </w:p>
    <w:p w:rsidR="00510AFF" w:rsidRPr="005E6FAD" w:rsidRDefault="00510AFF" w:rsidP="00BC04D9">
      <w:pPr>
        <w:tabs>
          <w:tab w:val="left" w:pos="540"/>
        </w:tabs>
        <w:spacing w:line="276" w:lineRule="auto"/>
        <w:rPr>
          <w:rFonts w:asciiTheme="minorHAnsi" w:hAnsiTheme="minorHAnsi" w:cstheme="minorHAnsi"/>
        </w:rPr>
      </w:pPr>
    </w:p>
    <w:p w:rsidR="00724433" w:rsidRDefault="00724433" w:rsidP="00BC04D9">
      <w:pPr>
        <w:pStyle w:val="Nadpis1"/>
        <w:spacing w:line="276" w:lineRule="auto"/>
        <w:rPr>
          <w:b/>
        </w:rPr>
      </w:pPr>
      <w:bookmarkStart w:id="0" w:name="_GoBack"/>
      <w:bookmarkEnd w:id="0"/>
      <w:r w:rsidRPr="00724433">
        <w:rPr>
          <w:b/>
        </w:rPr>
        <w:t>současná situace</w:t>
      </w:r>
    </w:p>
    <w:p w:rsidR="00657B3E" w:rsidRDefault="00657B3E" w:rsidP="00BC04D9">
      <w:pPr>
        <w:spacing w:line="276" w:lineRule="auto"/>
        <w:rPr>
          <w:rFonts w:asciiTheme="minorHAnsi" w:hAnsiTheme="minorHAnsi" w:cstheme="minorHAnsi"/>
        </w:rPr>
      </w:pPr>
      <w:r>
        <w:rPr>
          <w:rFonts w:asciiTheme="minorHAnsi" w:hAnsiTheme="minorHAnsi" w:cstheme="minorHAnsi"/>
        </w:rPr>
        <w:t xml:space="preserve">Teologickým kontextem praxe křesťanské iniciace v CČSH je v současné době </w:t>
      </w:r>
      <w:r w:rsidRPr="00657B3E">
        <w:rPr>
          <w:rFonts w:asciiTheme="minorHAnsi" w:hAnsiTheme="minorHAnsi" w:cstheme="minorHAnsi"/>
          <w:b/>
        </w:rPr>
        <w:t>ekumenická</w:t>
      </w:r>
      <w:r>
        <w:rPr>
          <w:rFonts w:asciiTheme="minorHAnsi" w:hAnsiTheme="minorHAnsi" w:cstheme="minorHAnsi"/>
          <w:b/>
        </w:rPr>
        <w:t xml:space="preserve"> </w:t>
      </w:r>
      <w:r>
        <w:rPr>
          <w:rFonts w:asciiTheme="minorHAnsi" w:hAnsiTheme="minorHAnsi" w:cstheme="minorHAnsi"/>
        </w:rPr>
        <w:t>křestní praxe, která je založena na plodech hnutí liturgické obnovy ve 20. století. Ačkoli není tato praxe uniformní, sdílí a do svých obřadů začlenily jednotlivé konfesní tradice základní stavební prvky starokřesťanské křestní iniciace.</w:t>
      </w:r>
    </w:p>
    <w:p w:rsidR="002E04BE" w:rsidRPr="002E04BE" w:rsidRDefault="002E04BE" w:rsidP="002E04BE">
      <w:pPr>
        <w:pStyle w:val="Nadpis2"/>
        <w:rPr>
          <w:b/>
        </w:rPr>
      </w:pPr>
      <w:r w:rsidRPr="002E04BE">
        <w:rPr>
          <w:b/>
        </w:rPr>
        <w:t>ekumenický model</w:t>
      </w:r>
    </w:p>
    <w:p w:rsidR="00021A8F" w:rsidRDefault="00657B3E" w:rsidP="00BC04D9">
      <w:pPr>
        <w:spacing w:line="276" w:lineRule="auto"/>
        <w:rPr>
          <w:rFonts w:asciiTheme="minorHAnsi" w:hAnsiTheme="minorHAnsi" w:cstheme="minorHAnsi"/>
        </w:rPr>
      </w:pPr>
      <w:r>
        <w:rPr>
          <w:rFonts w:asciiTheme="minorHAnsi" w:hAnsiTheme="minorHAnsi" w:cstheme="minorHAnsi"/>
        </w:rPr>
        <w:t xml:space="preserve">Za dobrý příklad takové recepce nám mohou sloužit křestní obřady </w:t>
      </w:r>
      <w:r w:rsidRPr="00657B3E">
        <w:rPr>
          <w:rFonts w:asciiTheme="minorHAnsi" w:hAnsiTheme="minorHAnsi" w:cstheme="minorHAnsi"/>
          <w:i/>
        </w:rPr>
        <w:t>Evangelické luterské církve v</w:t>
      </w:r>
      <w:r>
        <w:rPr>
          <w:rFonts w:asciiTheme="minorHAnsi" w:hAnsiTheme="minorHAnsi" w:cstheme="minorHAnsi"/>
          <w:i/>
        </w:rPr>
        <w:t> </w:t>
      </w:r>
      <w:r w:rsidRPr="00657B3E">
        <w:rPr>
          <w:rFonts w:asciiTheme="minorHAnsi" w:hAnsiTheme="minorHAnsi" w:cstheme="minorHAnsi"/>
          <w:i/>
        </w:rPr>
        <w:t>Americe</w:t>
      </w:r>
      <w:r>
        <w:rPr>
          <w:rFonts w:asciiTheme="minorHAnsi" w:hAnsiTheme="minorHAnsi" w:cstheme="minorHAnsi"/>
        </w:rPr>
        <w:t>. Její nová agenda (</w:t>
      </w:r>
      <w:proofErr w:type="spellStart"/>
      <w:r w:rsidRPr="00657B3E">
        <w:rPr>
          <w:rFonts w:asciiTheme="minorHAnsi" w:hAnsiTheme="minorHAnsi" w:cstheme="minorHAnsi"/>
          <w:i/>
        </w:rPr>
        <w:t>Evangelical</w:t>
      </w:r>
      <w:proofErr w:type="spellEnd"/>
      <w:r w:rsidRPr="00657B3E">
        <w:rPr>
          <w:rFonts w:asciiTheme="minorHAnsi" w:hAnsiTheme="minorHAnsi" w:cstheme="minorHAnsi"/>
          <w:i/>
        </w:rPr>
        <w:t xml:space="preserve"> </w:t>
      </w:r>
      <w:proofErr w:type="spellStart"/>
      <w:r w:rsidRPr="00657B3E">
        <w:rPr>
          <w:rFonts w:asciiTheme="minorHAnsi" w:hAnsiTheme="minorHAnsi" w:cstheme="minorHAnsi"/>
          <w:i/>
        </w:rPr>
        <w:t>Lutheran</w:t>
      </w:r>
      <w:proofErr w:type="spellEnd"/>
      <w:r w:rsidRPr="00657B3E">
        <w:rPr>
          <w:rFonts w:asciiTheme="minorHAnsi" w:hAnsiTheme="minorHAnsi" w:cstheme="minorHAnsi"/>
          <w:i/>
        </w:rPr>
        <w:t xml:space="preserve"> </w:t>
      </w:r>
      <w:proofErr w:type="spellStart"/>
      <w:r w:rsidRPr="00657B3E">
        <w:rPr>
          <w:rFonts w:asciiTheme="minorHAnsi" w:hAnsiTheme="minorHAnsi" w:cstheme="minorHAnsi"/>
          <w:i/>
        </w:rPr>
        <w:t>Worship</w:t>
      </w:r>
      <w:proofErr w:type="spellEnd"/>
      <w:r>
        <w:rPr>
          <w:rFonts w:asciiTheme="minorHAnsi" w:hAnsiTheme="minorHAnsi" w:cstheme="minorHAnsi"/>
        </w:rPr>
        <w:t>, 2006)</w:t>
      </w:r>
      <w:r w:rsidR="0067125F">
        <w:rPr>
          <w:rFonts w:asciiTheme="minorHAnsi" w:hAnsiTheme="minorHAnsi" w:cstheme="minorHAnsi"/>
        </w:rPr>
        <w:t xml:space="preserve"> předkládá jeden formulář </w:t>
      </w:r>
      <w:r w:rsidR="0067125F" w:rsidRPr="0067125F">
        <w:rPr>
          <w:rFonts w:asciiTheme="minorHAnsi" w:hAnsiTheme="minorHAnsi" w:cstheme="minorHAnsi"/>
          <w:b/>
        </w:rPr>
        <w:t>křtu</w:t>
      </w:r>
      <w:r w:rsidR="0067125F">
        <w:rPr>
          <w:rFonts w:asciiTheme="minorHAnsi" w:hAnsiTheme="minorHAnsi" w:cstheme="minorHAnsi"/>
        </w:rPr>
        <w:t xml:space="preserve">, který může být užíván při náležitém zohlednění jak pro křest dětí i nemluvňat (s účastí kmotrů), tak dospělých. Jeho součástí je i symbolické jednání, pro které se tradičně užívá výraz </w:t>
      </w:r>
      <w:r w:rsidR="0067125F" w:rsidRPr="0067125F">
        <w:rPr>
          <w:rFonts w:asciiTheme="minorHAnsi" w:hAnsiTheme="minorHAnsi" w:cstheme="minorHAnsi"/>
          <w:b/>
        </w:rPr>
        <w:t>biřmování.</w:t>
      </w:r>
      <w:r w:rsidR="0067125F">
        <w:rPr>
          <w:rFonts w:asciiTheme="minorHAnsi" w:hAnsiTheme="minorHAnsi" w:cstheme="minorHAnsi"/>
          <w:b/>
          <w:i/>
        </w:rPr>
        <w:t xml:space="preserve"> </w:t>
      </w:r>
      <w:r w:rsidR="0067125F" w:rsidRPr="0067125F">
        <w:rPr>
          <w:rFonts w:asciiTheme="minorHAnsi" w:hAnsiTheme="minorHAnsi" w:cstheme="minorHAnsi"/>
        </w:rPr>
        <w:t xml:space="preserve">Ke </w:t>
      </w:r>
      <w:r w:rsidR="0067125F">
        <w:rPr>
          <w:rFonts w:asciiTheme="minorHAnsi" w:hAnsiTheme="minorHAnsi" w:cstheme="minorHAnsi"/>
        </w:rPr>
        <w:t>křestnímu ritu jsou pak přidruženy další obřady, které luterská církev pokládá za úzce provázaná se křtem. Výrazem „</w:t>
      </w:r>
      <w:proofErr w:type="spellStart"/>
      <w:r w:rsidR="00021A8F">
        <w:rPr>
          <w:rFonts w:asciiTheme="minorHAnsi" w:hAnsiTheme="minorHAnsi" w:cstheme="minorHAnsi"/>
          <w:i/>
        </w:rPr>
        <w:t>W</w:t>
      </w:r>
      <w:r w:rsidR="0067125F" w:rsidRPr="0067125F">
        <w:rPr>
          <w:rFonts w:asciiTheme="minorHAnsi" w:hAnsiTheme="minorHAnsi" w:cstheme="minorHAnsi"/>
          <w:i/>
        </w:rPr>
        <w:t>elcome</w:t>
      </w:r>
      <w:proofErr w:type="spellEnd"/>
      <w:r w:rsidR="0067125F">
        <w:rPr>
          <w:rFonts w:asciiTheme="minorHAnsi" w:hAnsiTheme="minorHAnsi" w:cstheme="minorHAnsi"/>
        </w:rPr>
        <w:t>“ je označen obřad přijetí do katechumenátu</w:t>
      </w:r>
      <w:r w:rsidR="00021A8F">
        <w:rPr>
          <w:rFonts w:asciiTheme="minorHAnsi" w:hAnsiTheme="minorHAnsi" w:cstheme="minorHAnsi"/>
        </w:rPr>
        <w:t xml:space="preserve">. </w:t>
      </w:r>
      <w:r w:rsidR="0067125F">
        <w:rPr>
          <w:rFonts w:asciiTheme="minorHAnsi" w:hAnsiTheme="minorHAnsi" w:cstheme="minorHAnsi"/>
        </w:rPr>
        <w:t>„</w:t>
      </w:r>
      <w:proofErr w:type="spellStart"/>
      <w:r w:rsidR="00021A8F" w:rsidRPr="00021A8F">
        <w:rPr>
          <w:rFonts w:asciiTheme="minorHAnsi" w:hAnsiTheme="minorHAnsi" w:cstheme="minorHAnsi"/>
          <w:i/>
        </w:rPr>
        <w:t>A</w:t>
      </w:r>
      <w:r w:rsidR="0067125F" w:rsidRPr="0067125F">
        <w:rPr>
          <w:rFonts w:asciiTheme="minorHAnsi" w:hAnsiTheme="minorHAnsi" w:cstheme="minorHAnsi"/>
          <w:i/>
        </w:rPr>
        <w:t>ffirmation</w:t>
      </w:r>
      <w:proofErr w:type="spellEnd"/>
      <w:r w:rsidR="0067125F" w:rsidRPr="0067125F">
        <w:rPr>
          <w:rFonts w:asciiTheme="minorHAnsi" w:hAnsiTheme="minorHAnsi" w:cstheme="minorHAnsi"/>
          <w:i/>
        </w:rPr>
        <w:t xml:space="preserve"> </w:t>
      </w:r>
      <w:proofErr w:type="spellStart"/>
      <w:r w:rsidR="0067125F" w:rsidRPr="0067125F">
        <w:rPr>
          <w:rFonts w:asciiTheme="minorHAnsi" w:hAnsiTheme="minorHAnsi" w:cstheme="minorHAnsi"/>
          <w:i/>
        </w:rPr>
        <w:t>of</w:t>
      </w:r>
      <w:proofErr w:type="spellEnd"/>
      <w:r w:rsidR="0067125F" w:rsidRPr="0067125F">
        <w:rPr>
          <w:rFonts w:asciiTheme="minorHAnsi" w:hAnsiTheme="minorHAnsi" w:cstheme="minorHAnsi"/>
          <w:i/>
        </w:rPr>
        <w:t xml:space="preserve"> </w:t>
      </w:r>
      <w:proofErr w:type="spellStart"/>
      <w:r w:rsidR="0067125F" w:rsidRPr="0067125F">
        <w:rPr>
          <w:rFonts w:asciiTheme="minorHAnsi" w:hAnsiTheme="minorHAnsi" w:cstheme="minorHAnsi"/>
          <w:i/>
        </w:rPr>
        <w:t>baptism</w:t>
      </w:r>
      <w:proofErr w:type="spellEnd"/>
      <w:r w:rsidR="0067125F">
        <w:rPr>
          <w:rFonts w:asciiTheme="minorHAnsi" w:hAnsiTheme="minorHAnsi" w:cstheme="minorHAnsi"/>
        </w:rPr>
        <w:t>“ před</w:t>
      </w:r>
      <w:r w:rsidR="00021A8F">
        <w:rPr>
          <w:rFonts w:asciiTheme="minorHAnsi" w:hAnsiTheme="minorHAnsi" w:cstheme="minorHAnsi"/>
        </w:rPr>
        <w:t>stavuje současné pojetí konfirmace jako opakovatelného, individuálního i společného, veřejného stvrzení křtu, křestní víry a křestních závazků. Pro luterskou tradici příznačné je pak spojení křtu s obřady společného i individuálního pokání a odpuštění. Křestní obřad má pak velmi prostou strukturu:</w:t>
      </w:r>
    </w:p>
    <w:p w:rsidR="00BC04D9" w:rsidRDefault="00BC04D9" w:rsidP="00BC04D9">
      <w:pPr>
        <w:spacing w:line="276" w:lineRule="auto"/>
        <w:rPr>
          <w:rFonts w:asciiTheme="minorHAnsi" w:hAnsiTheme="minorHAnsi" w:cstheme="minorHAnsi"/>
        </w:rPr>
      </w:pPr>
    </w:p>
    <w:p w:rsidR="003137DE" w:rsidRDefault="003137DE" w:rsidP="00BC04D9">
      <w:pPr>
        <w:spacing w:line="360" w:lineRule="auto"/>
        <w:rPr>
          <w:rFonts w:asciiTheme="minorHAnsi" w:hAnsiTheme="minorHAnsi" w:cstheme="minorHAnsi"/>
        </w:rPr>
      </w:pPr>
      <w:r>
        <w:rPr>
          <w:rFonts w:asciiTheme="minorHAnsi" w:hAnsiTheme="minorHAnsi" w:cstheme="minorHAnsi"/>
        </w:rPr>
        <w:t>Představení kandidátů křtu (s jejich kmotry)</w:t>
      </w:r>
    </w:p>
    <w:p w:rsidR="003137DE" w:rsidRDefault="003137DE" w:rsidP="00BC04D9">
      <w:pPr>
        <w:spacing w:line="360" w:lineRule="auto"/>
        <w:rPr>
          <w:rFonts w:asciiTheme="minorHAnsi" w:hAnsiTheme="minorHAnsi" w:cstheme="minorHAnsi"/>
        </w:rPr>
      </w:pPr>
      <w:r>
        <w:rPr>
          <w:rFonts w:asciiTheme="minorHAnsi" w:hAnsiTheme="minorHAnsi" w:cstheme="minorHAnsi"/>
        </w:rPr>
        <w:t>Deklarace křestního závazku a slibu kmotrů</w:t>
      </w:r>
    </w:p>
    <w:p w:rsidR="003137DE" w:rsidRDefault="003137DE" w:rsidP="00BC04D9">
      <w:pPr>
        <w:spacing w:line="360" w:lineRule="auto"/>
        <w:rPr>
          <w:rFonts w:asciiTheme="minorHAnsi" w:hAnsiTheme="minorHAnsi" w:cstheme="minorHAnsi"/>
        </w:rPr>
      </w:pPr>
      <w:r>
        <w:rPr>
          <w:rFonts w:asciiTheme="minorHAnsi" w:hAnsiTheme="minorHAnsi" w:cstheme="minorHAnsi"/>
        </w:rPr>
        <w:lastRenderedPageBreak/>
        <w:t>Slib shromážděného společenství</w:t>
      </w:r>
    </w:p>
    <w:p w:rsidR="003137DE" w:rsidRDefault="003137DE" w:rsidP="00BC04D9">
      <w:pPr>
        <w:spacing w:line="276" w:lineRule="auto"/>
        <w:rPr>
          <w:rFonts w:asciiTheme="minorHAnsi" w:hAnsiTheme="minorHAnsi" w:cstheme="minorHAnsi"/>
        </w:rPr>
      </w:pPr>
      <w:r w:rsidRPr="00BC04D9">
        <w:rPr>
          <w:rFonts w:asciiTheme="minorHAnsi" w:hAnsiTheme="minorHAnsi" w:cstheme="minorHAnsi"/>
          <w:b/>
        </w:rPr>
        <w:t>Vyznání víry</w:t>
      </w:r>
      <w:r>
        <w:rPr>
          <w:rFonts w:asciiTheme="minorHAnsi" w:hAnsiTheme="minorHAnsi" w:cstheme="minorHAnsi"/>
        </w:rPr>
        <w:t>:</w:t>
      </w:r>
    </w:p>
    <w:p w:rsidR="003137DE" w:rsidRDefault="003137DE" w:rsidP="00BC04D9">
      <w:pPr>
        <w:spacing w:line="276" w:lineRule="auto"/>
        <w:rPr>
          <w:rFonts w:asciiTheme="minorHAnsi" w:hAnsiTheme="minorHAnsi" w:cstheme="minorHAnsi"/>
        </w:rPr>
      </w:pPr>
      <w:r>
        <w:rPr>
          <w:rFonts w:asciiTheme="minorHAnsi" w:hAnsiTheme="minorHAnsi" w:cstheme="minorHAnsi"/>
        </w:rPr>
        <w:tab/>
        <w:t>Zřeknutí se zlého</w:t>
      </w:r>
    </w:p>
    <w:p w:rsidR="00724433" w:rsidRDefault="003137DE" w:rsidP="00BC04D9">
      <w:pPr>
        <w:spacing w:line="360" w:lineRule="auto"/>
        <w:rPr>
          <w:rFonts w:asciiTheme="minorHAnsi" w:hAnsiTheme="minorHAnsi" w:cstheme="minorHAnsi"/>
          <w:sz w:val="20"/>
        </w:rPr>
      </w:pPr>
      <w:r>
        <w:rPr>
          <w:rFonts w:asciiTheme="minorHAnsi" w:hAnsiTheme="minorHAnsi" w:cstheme="minorHAnsi"/>
        </w:rPr>
        <w:tab/>
        <w:t xml:space="preserve">Dialogické vyznání křestní víry </w:t>
      </w:r>
      <w:r w:rsidRPr="003137DE">
        <w:rPr>
          <w:rFonts w:asciiTheme="minorHAnsi" w:hAnsiTheme="minorHAnsi" w:cstheme="minorHAnsi"/>
          <w:sz w:val="20"/>
        </w:rPr>
        <w:t>(</w:t>
      </w:r>
      <w:proofErr w:type="spellStart"/>
      <w:r w:rsidRPr="003137DE">
        <w:rPr>
          <w:rFonts w:asciiTheme="minorHAnsi" w:hAnsiTheme="minorHAnsi" w:cstheme="minorHAnsi"/>
          <w:sz w:val="20"/>
        </w:rPr>
        <w:t>Ot</w:t>
      </w:r>
      <w:proofErr w:type="spellEnd"/>
      <w:r w:rsidRPr="003137DE">
        <w:rPr>
          <w:rFonts w:asciiTheme="minorHAnsi" w:hAnsiTheme="minorHAnsi" w:cstheme="minorHAnsi"/>
          <w:sz w:val="20"/>
        </w:rPr>
        <w:t xml:space="preserve">.: Věříš v Boha Otce? </w:t>
      </w:r>
      <w:r w:rsidR="00021A8F" w:rsidRPr="003137DE">
        <w:rPr>
          <w:rFonts w:asciiTheme="minorHAnsi" w:hAnsiTheme="minorHAnsi" w:cstheme="minorHAnsi"/>
          <w:sz w:val="20"/>
        </w:rPr>
        <w:t xml:space="preserve"> </w:t>
      </w:r>
      <w:proofErr w:type="gramStart"/>
      <w:r w:rsidRPr="003137DE">
        <w:rPr>
          <w:rFonts w:asciiTheme="minorHAnsi" w:hAnsiTheme="minorHAnsi" w:cstheme="minorHAnsi"/>
          <w:sz w:val="20"/>
        </w:rPr>
        <w:t>Od</w:t>
      </w:r>
      <w:proofErr w:type="gramEnd"/>
      <w:r w:rsidRPr="003137DE">
        <w:rPr>
          <w:rFonts w:asciiTheme="minorHAnsi" w:hAnsiTheme="minorHAnsi" w:cstheme="minorHAnsi"/>
          <w:sz w:val="20"/>
        </w:rPr>
        <w:t>.: Věřím v Boha, Otce všemohoucího …)</w:t>
      </w:r>
    </w:p>
    <w:p w:rsidR="003137DE" w:rsidRDefault="003137DE" w:rsidP="00BC04D9">
      <w:pPr>
        <w:spacing w:line="360" w:lineRule="auto"/>
        <w:rPr>
          <w:rFonts w:asciiTheme="minorHAnsi" w:hAnsiTheme="minorHAnsi" w:cstheme="minorHAnsi"/>
          <w:szCs w:val="24"/>
        </w:rPr>
      </w:pPr>
      <w:r w:rsidRPr="00BC04D9">
        <w:rPr>
          <w:rFonts w:asciiTheme="minorHAnsi" w:hAnsiTheme="minorHAnsi" w:cstheme="minorHAnsi"/>
          <w:b/>
          <w:szCs w:val="24"/>
        </w:rPr>
        <w:t>Díkůvzdá</w:t>
      </w:r>
      <w:r w:rsidR="00BC04D9" w:rsidRPr="00BC04D9">
        <w:rPr>
          <w:rFonts w:asciiTheme="minorHAnsi" w:hAnsiTheme="minorHAnsi" w:cstheme="minorHAnsi"/>
          <w:b/>
          <w:szCs w:val="24"/>
        </w:rPr>
        <w:t>ní</w:t>
      </w:r>
      <w:r w:rsidR="00BC04D9">
        <w:rPr>
          <w:rFonts w:asciiTheme="minorHAnsi" w:hAnsiTheme="minorHAnsi" w:cstheme="minorHAnsi"/>
          <w:szCs w:val="24"/>
        </w:rPr>
        <w:t xml:space="preserve"> nad křestním pramenem (nad vodou ke křtu)</w:t>
      </w:r>
    </w:p>
    <w:p w:rsidR="00BC04D9" w:rsidRDefault="00BC04D9" w:rsidP="00BC04D9">
      <w:pPr>
        <w:spacing w:line="276" w:lineRule="auto"/>
        <w:rPr>
          <w:rFonts w:asciiTheme="minorHAnsi" w:hAnsiTheme="minorHAnsi" w:cstheme="minorHAnsi"/>
          <w:szCs w:val="24"/>
        </w:rPr>
      </w:pPr>
      <w:r w:rsidRPr="00BC04D9">
        <w:rPr>
          <w:rFonts w:asciiTheme="minorHAnsi" w:hAnsiTheme="minorHAnsi" w:cstheme="minorHAnsi"/>
          <w:b/>
          <w:szCs w:val="24"/>
        </w:rPr>
        <w:t>Křest</w:t>
      </w:r>
      <w:r>
        <w:rPr>
          <w:rFonts w:asciiTheme="minorHAnsi" w:hAnsiTheme="minorHAnsi" w:cstheme="minorHAnsi"/>
          <w:szCs w:val="24"/>
        </w:rPr>
        <w:t xml:space="preserve"> </w:t>
      </w:r>
      <w:r w:rsidRPr="00BC04D9">
        <w:rPr>
          <w:rFonts w:asciiTheme="minorHAnsi" w:hAnsiTheme="minorHAnsi" w:cstheme="minorHAnsi"/>
          <w:sz w:val="20"/>
        </w:rPr>
        <w:t>(trojiční, trojím ponořením či politím temene)</w:t>
      </w:r>
    </w:p>
    <w:p w:rsidR="00BC04D9" w:rsidRDefault="00BC04D9" w:rsidP="00BC04D9">
      <w:pPr>
        <w:spacing w:line="276" w:lineRule="auto"/>
        <w:rPr>
          <w:rFonts w:asciiTheme="minorHAnsi" w:hAnsiTheme="minorHAnsi" w:cstheme="minorHAnsi"/>
          <w:szCs w:val="24"/>
        </w:rPr>
      </w:pPr>
      <w:r>
        <w:rPr>
          <w:rFonts w:asciiTheme="minorHAnsi" w:hAnsiTheme="minorHAnsi" w:cstheme="minorHAnsi"/>
          <w:szCs w:val="24"/>
        </w:rPr>
        <w:tab/>
        <w:t>/odění v křestní roucho/</w:t>
      </w:r>
    </w:p>
    <w:p w:rsidR="00BC04D9" w:rsidRDefault="00BC04D9" w:rsidP="00BC04D9">
      <w:pPr>
        <w:spacing w:line="276" w:lineRule="auto"/>
        <w:rPr>
          <w:rFonts w:asciiTheme="minorHAnsi" w:hAnsiTheme="minorHAnsi" w:cstheme="minorHAnsi"/>
          <w:szCs w:val="24"/>
        </w:rPr>
      </w:pPr>
      <w:r>
        <w:rPr>
          <w:rFonts w:asciiTheme="minorHAnsi" w:hAnsiTheme="minorHAnsi" w:cstheme="minorHAnsi"/>
          <w:szCs w:val="24"/>
        </w:rPr>
        <w:tab/>
        <w:t xml:space="preserve">Vzkládání rukou s prosbou o </w:t>
      </w:r>
      <w:proofErr w:type="gramStart"/>
      <w:r>
        <w:rPr>
          <w:rFonts w:asciiTheme="minorHAnsi" w:hAnsiTheme="minorHAnsi" w:cstheme="minorHAnsi"/>
          <w:szCs w:val="24"/>
        </w:rPr>
        <w:t>dar(y) Ducha</w:t>
      </w:r>
      <w:proofErr w:type="gramEnd"/>
      <w:r>
        <w:rPr>
          <w:rFonts w:asciiTheme="minorHAnsi" w:hAnsiTheme="minorHAnsi" w:cstheme="minorHAnsi"/>
          <w:szCs w:val="24"/>
        </w:rPr>
        <w:t xml:space="preserve"> svatého</w:t>
      </w:r>
    </w:p>
    <w:p w:rsidR="00BC04D9" w:rsidRDefault="00BC04D9" w:rsidP="00BC04D9">
      <w:pPr>
        <w:spacing w:line="360" w:lineRule="auto"/>
        <w:rPr>
          <w:rFonts w:asciiTheme="minorHAnsi" w:hAnsiTheme="minorHAnsi" w:cstheme="minorHAnsi"/>
          <w:szCs w:val="24"/>
        </w:rPr>
      </w:pPr>
      <w:r>
        <w:rPr>
          <w:rFonts w:asciiTheme="minorHAnsi" w:hAnsiTheme="minorHAnsi" w:cstheme="minorHAnsi"/>
          <w:szCs w:val="24"/>
        </w:rPr>
        <w:tab/>
        <w:t>Označení („pečeť“) čela pokřtěných křížem (s užitím oleje)</w:t>
      </w:r>
    </w:p>
    <w:p w:rsidR="00BC04D9" w:rsidRDefault="00BC04D9" w:rsidP="00BC04D9">
      <w:pPr>
        <w:spacing w:line="276" w:lineRule="auto"/>
        <w:rPr>
          <w:rFonts w:asciiTheme="minorHAnsi" w:hAnsiTheme="minorHAnsi" w:cstheme="minorHAnsi"/>
          <w:szCs w:val="24"/>
        </w:rPr>
      </w:pPr>
      <w:r w:rsidRPr="00BC04D9">
        <w:rPr>
          <w:rFonts w:asciiTheme="minorHAnsi" w:hAnsiTheme="minorHAnsi" w:cstheme="minorHAnsi"/>
          <w:b/>
          <w:szCs w:val="24"/>
        </w:rPr>
        <w:t xml:space="preserve">Přijetí </w:t>
      </w:r>
      <w:r>
        <w:rPr>
          <w:rFonts w:asciiTheme="minorHAnsi" w:hAnsiTheme="minorHAnsi" w:cstheme="minorHAnsi"/>
          <w:szCs w:val="24"/>
        </w:rPr>
        <w:t>do společenství víry</w:t>
      </w:r>
    </w:p>
    <w:p w:rsidR="00BC04D9" w:rsidRDefault="00BC04D9" w:rsidP="00BC04D9">
      <w:pPr>
        <w:spacing w:line="276" w:lineRule="auto"/>
        <w:rPr>
          <w:rFonts w:asciiTheme="minorHAnsi" w:hAnsiTheme="minorHAnsi" w:cstheme="minorHAnsi"/>
          <w:szCs w:val="24"/>
        </w:rPr>
      </w:pPr>
      <w:r>
        <w:rPr>
          <w:rFonts w:asciiTheme="minorHAnsi" w:hAnsiTheme="minorHAnsi" w:cstheme="minorHAnsi"/>
          <w:szCs w:val="24"/>
        </w:rPr>
        <w:tab/>
        <w:t>/předání zapálené svíce/</w:t>
      </w:r>
    </w:p>
    <w:p w:rsidR="00BC04D9" w:rsidRPr="00BC04D9" w:rsidRDefault="00BC04D9" w:rsidP="00BC04D9">
      <w:pPr>
        <w:spacing w:line="276" w:lineRule="auto"/>
        <w:rPr>
          <w:rFonts w:asciiTheme="minorHAnsi" w:hAnsiTheme="minorHAnsi" w:cstheme="minorHAnsi"/>
          <w:szCs w:val="24"/>
        </w:rPr>
      </w:pPr>
      <w:r>
        <w:rPr>
          <w:rFonts w:asciiTheme="minorHAnsi" w:hAnsiTheme="minorHAnsi" w:cstheme="minorHAnsi"/>
          <w:szCs w:val="24"/>
        </w:rPr>
        <w:tab/>
        <w:t>Pozvání ke společné modlitbě (</w:t>
      </w:r>
      <w:proofErr w:type="spellStart"/>
      <w:r>
        <w:rPr>
          <w:rFonts w:asciiTheme="minorHAnsi" w:hAnsiTheme="minorHAnsi" w:cstheme="minorHAnsi"/>
          <w:i/>
          <w:szCs w:val="24"/>
        </w:rPr>
        <w:t>oratio</w:t>
      </w:r>
      <w:proofErr w:type="spellEnd"/>
      <w:r>
        <w:rPr>
          <w:rFonts w:asciiTheme="minorHAnsi" w:hAnsiTheme="minorHAnsi" w:cstheme="minorHAnsi"/>
          <w:i/>
          <w:szCs w:val="24"/>
        </w:rPr>
        <w:t xml:space="preserve"> </w:t>
      </w:r>
      <w:proofErr w:type="spellStart"/>
      <w:r>
        <w:rPr>
          <w:rFonts w:asciiTheme="minorHAnsi" w:hAnsiTheme="minorHAnsi" w:cstheme="minorHAnsi"/>
          <w:i/>
          <w:szCs w:val="24"/>
        </w:rPr>
        <w:t>fidelium</w:t>
      </w:r>
      <w:proofErr w:type="spellEnd"/>
      <w:r>
        <w:rPr>
          <w:rFonts w:asciiTheme="minorHAnsi" w:hAnsiTheme="minorHAnsi" w:cstheme="minorHAnsi"/>
          <w:szCs w:val="24"/>
        </w:rPr>
        <w:t>) a eucharistii</w:t>
      </w:r>
    </w:p>
    <w:p w:rsidR="00BC04D9" w:rsidRDefault="00BC04D9" w:rsidP="00BC04D9">
      <w:pPr>
        <w:spacing w:line="276" w:lineRule="auto"/>
        <w:rPr>
          <w:rFonts w:asciiTheme="minorHAnsi" w:hAnsiTheme="minorHAnsi" w:cstheme="minorHAnsi"/>
          <w:szCs w:val="24"/>
        </w:rPr>
      </w:pPr>
    </w:p>
    <w:p w:rsidR="00BC04D9" w:rsidRPr="002E04BE" w:rsidRDefault="002E04BE" w:rsidP="00AC4F52">
      <w:pPr>
        <w:pStyle w:val="Nadpis2"/>
        <w:spacing w:line="276" w:lineRule="auto"/>
        <w:rPr>
          <w:b/>
        </w:rPr>
      </w:pPr>
      <w:r w:rsidRPr="002E04BE">
        <w:rPr>
          <w:b/>
        </w:rPr>
        <w:t>Agenda CČSH</w:t>
      </w:r>
    </w:p>
    <w:p w:rsidR="00BC04D9" w:rsidRDefault="002E04BE" w:rsidP="00AC4F52">
      <w:pPr>
        <w:spacing w:line="276" w:lineRule="auto"/>
        <w:rPr>
          <w:rFonts w:asciiTheme="minorHAnsi" w:hAnsiTheme="minorHAnsi" w:cstheme="minorHAnsi"/>
        </w:rPr>
      </w:pPr>
      <w:r>
        <w:rPr>
          <w:rFonts w:asciiTheme="minorHAnsi" w:hAnsiTheme="minorHAnsi" w:cstheme="minorHAnsi"/>
        </w:rPr>
        <w:t xml:space="preserve">Liturgický výbor, zvolený a pověřený VII. řádným sněmem CČSH v roce 1991 k přípravě nové Agendy, připravil pod vedením patriarchy Josefa </w:t>
      </w:r>
      <w:proofErr w:type="spellStart"/>
      <w:r>
        <w:rPr>
          <w:rFonts w:asciiTheme="minorHAnsi" w:hAnsiTheme="minorHAnsi" w:cstheme="minorHAnsi"/>
        </w:rPr>
        <w:t>Špaka</w:t>
      </w:r>
      <w:proofErr w:type="spellEnd"/>
      <w:r w:rsidR="004159C4">
        <w:rPr>
          <w:rFonts w:asciiTheme="minorHAnsi" w:hAnsiTheme="minorHAnsi" w:cstheme="minorHAnsi"/>
        </w:rPr>
        <w:t xml:space="preserve"> křestní ritus </w:t>
      </w:r>
      <w:r w:rsidR="00BE72F7">
        <w:rPr>
          <w:rFonts w:asciiTheme="minorHAnsi" w:hAnsiTheme="minorHAnsi" w:cstheme="minorHAnsi"/>
        </w:rPr>
        <w:t xml:space="preserve">jako </w:t>
      </w:r>
      <w:r w:rsidR="00BE72F7" w:rsidRPr="00BE72F7">
        <w:rPr>
          <w:rFonts w:asciiTheme="minorHAnsi" w:hAnsiTheme="minorHAnsi" w:cstheme="minorHAnsi"/>
          <w:u w:val="single"/>
        </w:rPr>
        <w:t>sborovou slavnost</w:t>
      </w:r>
      <w:r w:rsidR="00BE72F7">
        <w:rPr>
          <w:rFonts w:asciiTheme="minorHAnsi" w:hAnsiTheme="minorHAnsi" w:cstheme="minorHAnsi"/>
        </w:rPr>
        <w:t xml:space="preserve"> (nikoli soukromý akt) v </w:t>
      </w:r>
      <w:r w:rsidR="004159C4">
        <w:rPr>
          <w:rFonts w:asciiTheme="minorHAnsi" w:hAnsiTheme="minorHAnsi" w:cstheme="minorHAnsi"/>
        </w:rPr>
        <w:t xml:space="preserve">podobě 3 základních křestních obřadů: 1. </w:t>
      </w:r>
      <w:r w:rsidR="004159C4" w:rsidRPr="004159C4">
        <w:rPr>
          <w:rFonts w:asciiTheme="minorHAnsi" w:hAnsiTheme="minorHAnsi" w:cstheme="minorHAnsi"/>
          <w:b/>
        </w:rPr>
        <w:t>Křest nemluvněte – křest dítěte</w:t>
      </w:r>
      <w:r w:rsidR="004159C4" w:rsidRPr="004159C4">
        <w:rPr>
          <w:rFonts w:asciiTheme="minorHAnsi" w:hAnsiTheme="minorHAnsi" w:cstheme="minorHAnsi"/>
        </w:rPr>
        <w:t>; 2.</w:t>
      </w:r>
      <w:r w:rsidR="004159C4">
        <w:rPr>
          <w:rFonts w:asciiTheme="minorHAnsi" w:hAnsiTheme="minorHAnsi" w:cstheme="minorHAnsi"/>
          <w:b/>
        </w:rPr>
        <w:t xml:space="preserve"> Křest dospívajícího a dospělého</w:t>
      </w:r>
      <w:r w:rsidR="004159C4">
        <w:rPr>
          <w:rFonts w:asciiTheme="minorHAnsi" w:hAnsiTheme="minorHAnsi" w:cstheme="minorHAnsi"/>
        </w:rPr>
        <w:t xml:space="preserve">; 3. </w:t>
      </w:r>
      <w:r w:rsidR="004159C4">
        <w:rPr>
          <w:rFonts w:asciiTheme="minorHAnsi" w:hAnsiTheme="minorHAnsi" w:cstheme="minorHAnsi"/>
          <w:b/>
        </w:rPr>
        <w:t>Společný křest ve zvláštním shromáždění</w:t>
      </w:r>
      <w:r w:rsidR="004159C4">
        <w:rPr>
          <w:rFonts w:asciiTheme="minorHAnsi" w:hAnsiTheme="minorHAnsi" w:cstheme="minorHAnsi"/>
        </w:rPr>
        <w:t xml:space="preserve">. Doplnil je pokyny pro </w:t>
      </w:r>
      <w:r w:rsidR="004159C4">
        <w:rPr>
          <w:rFonts w:asciiTheme="minorHAnsi" w:hAnsiTheme="minorHAnsi" w:cstheme="minorHAnsi"/>
          <w:b/>
        </w:rPr>
        <w:t>K</w:t>
      </w:r>
      <w:r w:rsidR="004159C4" w:rsidRPr="004159C4">
        <w:rPr>
          <w:rFonts w:asciiTheme="minorHAnsi" w:hAnsiTheme="minorHAnsi" w:cstheme="minorHAnsi"/>
          <w:b/>
        </w:rPr>
        <w:t>řest v krajní nouzi</w:t>
      </w:r>
      <w:r w:rsidR="004159C4">
        <w:rPr>
          <w:rFonts w:asciiTheme="minorHAnsi" w:hAnsiTheme="minorHAnsi" w:cstheme="minorHAnsi"/>
        </w:rPr>
        <w:t xml:space="preserve"> a </w:t>
      </w:r>
      <w:r w:rsidR="004159C4">
        <w:rPr>
          <w:rFonts w:asciiTheme="minorHAnsi" w:hAnsiTheme="minorHAnsi" w:cstheme="minorHAnsi"/>
          <w:b/>
        </w:rPr>
        <w:t>K</w:t>
      </w:r>
      <w:r w:rsidR="004159C4" w:rsidRPr="004159C4">
        <w:rPr>
          <w:rFonts w:asciiTheme="minorHAnsi" w:hAnsiTheme="minorHAnsi" w:cstheme="minorHAnsi"/>
          <w:b/>
        </w:rPr>
        <w:t>řest mimo sbor</w:t>
      </w:r>
      <w:r w:rsidR="004159C4">
        <w:rPr>
          <w:rFonts w:asciiTheme="minorHAnsi" w:hAnsiTheme="minorHAnsi" w:cstheme="minorHAnsi"/>
        </w:rPr>
        <w:t xml:space="preserve"> (soukromé obydlí či ústavní zařízení). </w:t>
      </w:r>
      <w:r w:rsidR="00BE72F7">
        <w:rPr>
          <w:rFonts w:asciiTheme="minorHAnsi" w:hAnsiTheme="minorHAnsi" w:cstheme="minorHAnsi"/>
        </w:rPr>
        <w:t>A p</w:t>
      </w:r>
      <w:r w:rsidR="004159C4">
        <w:rPr>
          <w:rFonts w:asciiTheme="minorHAnsi" w:hAnsiTheme="minorHAnsi" w:cstheme="minorHAnsi"/>
        </w:rPr>
        <w:t>řidružil k nim tradiční obřad zaměřený na rodiče, a zejména matku, nově narozených dětí</w:t>
      </w:r>
      <w:r w:rsidR="00BE72F7">
        <w:rPr>
          <w:rFonts w:asciiTheme="minorHAnsi" w:hAnsiTheme="minorHAnsi" w:cstheme="minorHAnsi"/>
        </w:rPr>
        <w:t xml:space="preserve"> </w:t>
      </w:r>
      <w:r w:rsidR="00BE72F7">
        <w:rPr>
          <w:rFonts w:asciiTheme="minorHAnsi" w:hAnsiTheme="minorHAnsi" w:cstheme="minorHAnsi"/>
          <w:b/>
        </w:rPr>
        <w:t>Požehnání daru rodičovství a přivítání matky ve sborovém společenství</w:t>
      </w:r>
      <w:r w:rsidR="00BE72F7">
        <w:rPr>
          <w:rFonts w:asciiTheme="minorHAnsi" w:hAnsiTheme="minorHAnsi" w:cstheme="minorHAnsi"/>
        </w:rPr>
        <w:t>.</w:t>
      </w:r>
      <w:r w:rsidR="004159C4">
        <w:rPr>
          <w:rFonts w:asciiTheme="minorHAnsi" w:hAnsiTheme="minorHAnsi" w:cstheme="minorHAnsi"/>
        </w:rPr>
        <w:t xml:space="preserve"> </w:t>
      </w:r>
      <w:r w:rsidR="00BE72F7">
        <w:rPr>
          <w:rFonts w:asciiTheme="minorHAnsi" w:hAnsiTheme="minorHAnsi" w:cstheme="minorHAnsi"/>
        </w:rPr>
        <w:t xml:space="preserve">Od svého vzniku až do současnosti zachovala CČSH </w:t>
      </w:r>
      <w:r w:rsidR="00BE72F7">
        <w:rPr>
          <w:rFonts w:asciiTheme="minorHAnsi" w:hAnsiTheme="minorHAnsi" w:cstheme="minorHAnsi"/>
          <w:b/>
        </w:rPr>
        <w:t xml:space="preserve">biřmování </w:t>
      </w:r>
      <w:r w:rsidR="00BE72F7">
        <w:rPr>
          <w:rFonts w:asciiTheme="minorHAnsi" w:hAnsiTheme="minorHAnsi" w:cstheme="minorHAnsi"/>
        </w:rPr>
        <w:t>jako samostatný, od křtu oddělený (a</w:t>
      </w:r>
      <w:r w:rsidR="003D03DB">
        <w:rPr>
          <w:rFonts w:asciiTheme="minorHAnsi" w:hAnsiTheme="minorHAnsi" w:cstheme="minorHAnsi"/>
        </w:rPr>
        <w:t xml:space="preserve"> to i časově) liturgický obřad. Užívalo se pro něj také označení „</w:t>
      </w:r>
      <w:r w:rsidR="003D03DB" w:rsidRPr="003D03DB">
        <w:rPr>
          <w:rFonts w:asciiTheme="minorHAnsi" w:hAnsiTheme="minorHAnsi" w:cstheme="minorHAnsi"/>
          <w:i/>
        </w:rPr>
        <w:t>konfirmace</w:t>
      </w:r>
      <w:r w:rsidR="003D03DB">
        <w:rPr>
          <w:rFonts w:asciiTheme="minorHAnsi" w:hAnsiTheme="minorHAnsi" w:cstheme="minorHAnsi"/>
        </w:rPr>
        <w:t>“ nebo „</w:t>
      </w:r>
      <w:r w:rsidR="003D03DB">
        <w:rPr>
          <w:rFonts w:asciiTheme="minorHAnsi" w:hAnsiTheme="minorHAnsi" w:cstheme="minorHAnsi"/>
          <w:i/>
        </w:rPr>
        <w:t xml:space="preserve">svátost duchovní posily a slib </w:t>
      </w:r>
      <w:r w:rsidR="003D03DB" w:rsidRPr="003D03DB">
        <w:rPr>
          <w:rFonts w:asciiTheme="minorHAnsi" w:hAnsiTheme="minorHAnsi" w:cstheme="minorHAnsi"/>
          <w:i/>
        </w:rPr>
        <w:t>věrnosti</w:t>
      </w:r>
      <w:r w:rsidR="003D03DB">
        <w:rPr>
          <w:rFonts w:asciiTheme="minorHAnsi" w:hAnsiTheme="minorHAnsi" w:cstheme="minorHAnsi"/>
        </w:rPr>
        <w:t>“. Církev p</w:t>
      </w:r>
      <w:r w:rsidR="00BE72F7">
        <w:rPr>
          <w:rFonts w:asciiTheme="minorHAnsi" w:hAnsiTheme="minorHAnsi" w:cstheme="minorHAnsi"/>
        </w:rPr>
        <w:t xml:space="preserve">otvrdila jeho svátostný charakter, spojila </w:t>
      </w:r>
      <w:r w:rsidR="003D03DB">
        <w:rPr>
          <w:rFonts w:asciiTheme="minorHAnsi" w:hAnsiTheme="minorHAnsi" w:cstheme="minorHAnsi"/>
        </w:rPr>
        <w:t xml:space="preserve">jej </w:t>
      </w:r>
      <w:r w:rsidR="00BE72F7">
        <w:rPr>
          <w:rFonts w:asciiTheme="minorHAnsi" w:hAnsiTheme="minorHAnsi" w:cstheme="minorHAnsi"/>
        </w:rPr>
        <w:t>s prosbou o dary Ducha svatého</w:t>
      </w:r>
      <w:r w:rsidR="00454CED">
        <w:rPr>
          <w:rFonts w:asciiTheme="minorHAnsi" w:hAnsiTheme="minorHAnsi" w:cstheme="minorHAnsi"/>
        </w:rPr>
        <w:t xml:space="preserve"> </w:t>
      </w:r>
      <w:r w:rsidR="00BE72F7">
        <w:rPr>
          <w:rFonts w:asciiTheme="minorHAnsi" w:hAnsiTheme="minorHAnsi" w:cstheme="minorHAnsi"/>
        </w:rPr>
        <w:t xml:space="preserve">(„pečeť darů Ducha svatého“) </w:t>
      </w:r>
      <w:r w:rsidR="003D03DB">
        <w:rPr>
          <w:rFonts w:asciiTheme="minorHAnsi" w:hAnsiTheme="minorHAnsi" w:cstheme="minorHAnsi"/>
        </w:rPr>
        <w:t xml:space="preserve">a svěřila </w:t>
      </w:r>
      <w:r w:rsidR="00454CED">
        <w:rPr>
          <w:rFonts w:asciiTheme="minorHAnsi" w:hAnsiTheme="minorHAnsi" w:cstheme="minorHAnsi"/>
        </w:rPr>
        <w:t xml:space="preserve">zodpovědnosti biskupa. </w:t>
      </w:r>
      <w:r w:rsidR="00454CED" w:rsidRPr="003D03DB">
        <w:rPr>
          <w:rFonts w:asciiTheme="minorHAnsi" w:hAnsiTheme="minorHAnsi" w:cstheme="minorHAnsi"/>
        </w:rPr>
        <w:t>V</w:t>
      </w:r>
      <w:r w:rsidR="00454CED">
        <w:rPr>
          <w:rFonts w:asciiTheme="minorHAnsi" w:hAnsiTheme="minorHAnsi" w:cstheme="minorHAnsi"/>
        </w:rPr>
        <w:t> této podobě se iniciace stala součástí nové Agendy, a to jejího I. dílu (2006).</w:t>
      </w:r>
    </w:p>
    <w:p w:rsidR="00041073" w:rsidRDefault="00041073" w:rsidP="00AC4F52">
      <w:pPr>
        <w:spacing w:line="276" w:lineRule="auto"/>
        <w:rPr>
          <w:rFonts w:asciiTheme="minorHAnsi" w:hAnsiTheme="minorHAnsi" w:cstheme="minorHAnsi"/>
        </w:rPr>
      </w:pPr>
      <w:r>
        <w:rPr>
          <w:rFonts w:asciiTheme="minorHAnsi" w:hAnsiTheme="minorHAnsi" w:cstheme="minorHAnsi"/>
        </w:rPr>
        <w:t xml:space="preserve">Úvodní komentář Agendy ke křestnímu ritu stručně charakterizuje po obsahové i formální stránce stavební kameny </w:t>
      </w:r>
      <w:r w:rsidR="004909DC">
        <w:rPr>
          <w:rFonts w:asciiTheme="minorHAnsi" w:hAnsiTheme="minorHAnsi" w:cstheme="minorHAnsi"/>
        </w:rPr>
        <w:t xml:space="preserve">společné jednotlivým </w:t>
      </w:r>
      <w:r>
        <w:rPr>
          <w:rFonts w:asciiTheme="minorHAnsi" w:hAnsiTheme="minorHAnsi" w:cstheme="minorHAnsi"/>
        </w:rPr>
        <w:t>křestní</w:t>
      </w:r>
      <w:r w:rsidR="004909DC">
        <w:rPr>
          <w:rFonts w:asciiTheme="minorHAnsi" w:hAnsiTheme="minorHAnsi" w:cstheme="minorHAnsi"/>
        </w:rPr>
        <w:t>m</w:t>
      </w:r>
      <w:r>
        <w:rPr>
          <w:rFonts w:asciiTheme="minorHAnsi" w:hAnsiTheme="minorHAnsi" w:cstheme="minorHAnsi"/>
        </w:rPr>
        <w:t xml:space="preserve"> obřadů</w:t>
      </w:r>
      <w:r w:rsidR="004909DC">
        <w:rPr>
          <w:rFonts w:asciiTheme="minorHAnsi" w:hAnsiTheme="minorHAnsi" w:cstheme="minorHAnsi"/>
        </w:rPr>
        <w:t>m</w:t>
      </w:r>
      <w:r>
        <w:rPr>
          <w:rFonts w:asciiTheme="minorHAnsi" w:hAnsiTheme="minorHAnsi" w:cstheme="minorHAnsi"/>
        </w:rPr>
        <w:t xml:space="preserve">. </w:t>
      </w:r>
      <w:r w:rsidR="00866774">
        <w:rPr>
          <w:rFonts w:asciiTheme="minorHAnsi" w:hAnsiTheme="minorHAnsi" w:cstheme="minorHAnsi"/>
        </w:rPr>
        <w:t xml:space="preserve">Klade </w:t>
      </w:r>
      <w:r>
        <w:rPr>
          <w:rFonts w:asciiTheme="minorHAnsi" w:hAnsiTheme="minorHAnsi" w:cstheme="minorHAnsi"/>
        </w:rPr>
        <w:t xml:space="preserve">je </w:t>
      </w:r>
      <w:r w:rsidR="00866774">
        <w:rPr>
          <w:rFonts w:asciiTheme="minorHAnsi" w:hAnsiTheme="minorHAnsi" w:cstheme="minorHAnsi"/>
        </w:rPr>
        <w:t xml:space="preserve">spíše </w:t>
      </w:r>
      <w:r>
        <w:rPr>
          <w:rFonts w:asciiTheme="minorHAnsi" w:hAnsiTheme="minorHAnsi" w:cstheme="minorHAnsi"/>
        </w:rPr>
        <w:t xml:space="preserve">vedle sebe, aniž by </w:t>
      </w:r>
      <w:r w:rsidR="00866774">
        <w:rPr>
          <w:rFonts w:asciiTheme="minorHAnsi" w:hAnsiTheme="minorHAnsi" w:cstheme="minorHAnsi"/>
        </w:rPr>
        <w:t>cíleně interpretoval vztahy mezi nimi:</w:t>
      </w:r>
    </w:p>
    <w:p w:rsidR="00866774" w:rsidRDefault="00866774" w:rsidP="002E04BE">
      <w:pPr>
        <w:rPr>
          <w:rFonts w:asciiTheme="minorHAnsi" w:hAnsiTheme="minorHAnsi" w:cstheme="minorHAnsi"/>
        </w:rPr>
      </w:pPr>
    </w:p>
    <w:p w:rsidR="00866774" w:rsidRDefault="00866774" w:rsidP="00B81A91">
      <w:pPr>
        <w:spacing w:line="360" w:lineRule="auto"/>
        <w:rPr>
          <w:rFonts w:asciiTheme="minorHAnsi" w:hAnsiTheme="minorHAnsi" w:cstheme="minorHAnsi"/>
        </w:rPr>
      </w:pPr>
      <w:r>
        <w:rPr>
          <w:rFonts w:asciiTheme="minorHAnsi" w:hAnsiTheme="minorHAnsi" w:cstheme="minorHAnsi"/>
        </w:rPr>
        <w:t>Zvěstování Božího slova</w:t>
      </w:r>
    </w:p>
    <w:p w:rsidR="00866774" w:rsidRDefault="00866774" w:rsidP="00B81A91">
      <w:pPr>
        <w:spacing w:line="360" w:lineRule="auto"/>
        <w:rPr>
          <w:rFonts w:asciiTheme="minorHAnsi" w:hAnsiTheme="minorHAnsi" w:cstheme="minorHAnsi"/>
        </w:rPr>
      </w:pPr>
      <w:r>
        <w:rPr>
          <w:rFonts w:asciiTheme="minorHAnsi" w:hAnsiTheme="minorHAnsi" w:cstheme="minorHAnsi"/>
        </w:rPr>
        <w:t>Deklarování ochoty k pokání a stálé duchovní obnově</w:t>
      </w:r>
    </w:p>
    <w:p w:rsidR="00866774" w:rsidRDefault="00866774" w:rsidP="00B81A91">
      <w:pPr>
        <w:spacing w:line="360" w:lineRule="auto"/>
        <w:rPr>
          <w:rFonts w:asciiTheme="minorHAnsi" w:hAnsiTheme="minorHAnsi" w:cstheme="minorHAnsi"/>
        </w:rPr>
      </w:pPr>
      <w:r>
        <w:rPr>
          <w:rFonts w:asciiTheme="minorHAnsi" w:hAnsiTheme="minorHAnsi" w:cstheme="minorHAnsi"/>
        </w:rPr>
        <w:t xml:space="preserve">Víra a její vyznání (formou </w:t>
      </w:r>
      <w:r w:rsidRPr="00866774">
        <w:rPr>
          <w:rFonts w:asciiTheme="minorHAnsi" w:hAnsiTheme="minorHAnsi" w:cstheme="minorHAnsi"/>
          <w:i/>
        </w:rPr>
        <w:t>kréda</w:t>
      </w:r>
      <w:r>
        <w:rPr>
          <w:rFonts w:asciiTheme="minorHAnsi" w:hAnsiTheme="minorHAnsi" w:cstheme="minorHAnsi"/>
        </w:rPr>
        <w:t xml:space="preserve"> </w:t>
      </w:r>
      <w:r w:rsidRPr="00866774">
        <w:rPr>
          <w:rFonts w:asciiTheme="minorHAnsi" w:hAnsiTheme="minorHAnsi" w:cstheme="minorHAnsi"/>
        </w:rPr>
        <w:t>CČSH</w:t>
      </w:r>
      <w:r>
        <w:rPr>
          <w:rFonts w:asciiTheme="minorHAnsi" w:hAnsiTheme="minorHAnsi" w:cstheme="minorHAnsi"/>
        </w:rPr>
        <w:t>)</w:t>
      </w:r>
    </w:p>
    <w:p w:rsidR="00866774" w:rsidRDefault="00866774" w:rsidP="00B81A91">
      <w:pPr>
        <w:spacing w:line="360" w:lineRule="auto"/>
        <w:rPr>
          <w:rFonts w:asciiTheme="minorHAnsi" w:hAnsiTheme="minorHAnsi" w:cstheme="minorHAnsi"/>
        </w:rPr>
      </w:pPr>
      <w:r>
        <w:rPr>
          <w:rFonts w:asciiTheme="minorHAnsi" w:hAnsiTheme="minorHAnsi" w:cstheme="minorHAnsi"/>
        </w:rPr>
        <w:t>Symbolika světla v předání hořící svíce</w:t>
      </w:r>
    </w:p>
    <w:p w:rsidR="00866774" w:rsidRDefault="00866774" w:rsidP="00B81A91">
      <w:pPr>
        <w:spacing w:line="360" w:lineRule="auto"/>
        <w:rPr>
          <w:rFonts w:asciiTheme="minorHAnsi" w:hAnsiTheme="minorHAnsi" w:cstheme="minorHAnsi"/>
        </w:rPr>
      </w:pPr>
      <w:r>
        <w:rPr>
          <w:rFonts w:asciiTheme="minorHAnsi" w:hAnsiTheme="minorHAnsi" w:cstheme="minorHAnsi"/>
        </w:rPr>
        <w:t>Obmytí vodou (politím temene hlavy)</w:t>
      </w:r>
    </w:p>
    <w:p w:rsidR="00866774" w:rsidRDefault="00866774" w:rsidP="00B81A91">
      <w:pPr>
        <w:spacing w:line="360" w:lineRule="auto"/>
        <w:rPr>
          <w:rFonts w:asciiTheme="minorHAnsi" w:hAnsiTheme="minorHAnsi" w:cstheme="minorHAnsi"/>
        </w:rPr>
      </w:pPr>
      <w:r>
        <w:rPr>
          <w:rFonts w:asciiTheme="minorHAnsi" w:hAnsiTheme="minorHAnsi" w:cstheme="minorHAnsi"/>
        </w:rPr>
        <w:t xml:space="preserve">Trojiční formule </w:t>
      </w:r>
      <w:r w:rsidR="00B25420">
        <w:rPr>
          <w:rFonts w:asciiTheme="minorHAnsi" w:hAnsiTheme="minorHAnsi" w:cstheme="minorHAnsi"/>
        </w:rPr>
        <w:t>(„N., křtím tě ve jméno Otce i Syna i Ducha svatého.“)</w:t>
      </w:r>
    </w:p>
    <w:p w:rsidR="00200853" w:rsidRDefault="00B25420" w:rsidP="00B81A91">
      <w:pPr>
        <w:spacing w:line="360" w:lineRule="auto"/>
        <w:rPr>
          <w:rFonts w:asciiTheme="minorHAnsi" w:hAnsiTheme="minorHAnsi" w:cstheme="minorHAnsi"/>
        </w:rPr>
      </w:pPr>
      <w:r>
        <w:rPr>
          <w:rFonts w:asciiTheme="minorHAnsi" w:hAnsiTheme="minorHAnsi" w:cstheme="minorHAnsi"/>
        </w:rPr>
        <w:t>Přijetí do církve a do společenství večeře Páně</w:t>
      </w:r>
    </w:p>
    <w:p w:rsidR="00B81A91" w:rsidRDefault="00B81A91" w:rsidP="00B81A91">
      <w:pPr>
        <w:spacing w:line="360" w:lineRule="auto"/>
        <w:rPr>
          <w:rFonts w:asciiTheme="minorHAnsi" w:hAnsiTheme="minorHAnsi" w:cstheme="minorHAnsi"/>
        </w:rPr>
      </w:pPr>
    </w:p>
    <w:p w:rsidR="00294C16" w:rsidRDefault="00454CED" w:rsidP="00AC4F52">
      <w:pPr>
        <w:spacing w:line="276" w:lineRule="auto"/>
        <w:rPr>
          <w:rFonts w:asciiTheme="minorHAnsi" w:hAnsiTheme="minorHAnsi" w:cstheme="minorHAnsi"/>
        </w:rPr>
      </w:pPr>
      <w:r>
        <w:rPr>
          <w:rFonts w:asciiTheme="minorHAnsi" w:hAnsiTheme="minorHAnsi" w:cstheme="minorHAnsi"/>
        </w:rPr>
        <w:t xml:space="preserve">K určitému doplnění a liturgickému obohacení iniciačních obřadů došlo s vydáním III. dílu Agendy </w:t>
      </w:r>
      <w:r>
        <w:rPr>
          <w:rFonts w:asciiTheme="minorHAnsi" w:hAnsiTheme="minorHAnsi" w:cstheme="minorHAnsi"/>
        </w:rPr>
        <w:lastRenderedPageBreak/>
        <w:t>(2015), která byla připravována a schválena během zasedání VIII. sněmu CČSH v letech 2000 – 2014.</w:t>
      </w:r>
      <w:r w:rsidR="00D91919">
        <w:rPr>
          <w:rFonts w:asciiTheme="minorHAnsi" w:hAnsiTheme="minorHAnsi" w:cstheme="minorHAnsi"/>
        </w:rPr>
        <w:t xml:space="preserve"> Do liturgické praxe církve jsou v ní uvedeny tři nové obřady, které se váží cíleně ke křtu.</w:t>
      </w:r>
    </w:p>
    <w:p w:rsidR="00294C16" w:rsidRDefault="00D91919" w:rsidP="00AC4F52">
      <w:pPr>
        <w:spacing w:line="276" w:lineRule="auto"/>
        <w:rPr>
          <w:rFonts w:asciiTheme="minorHAnsi" w:hAnsiTheme="minorHAnsi" w:cstheme="minorHAnsi"/>
        </w:rPr>
      </w:pPr>
      <w:r>
        <w:rPr>
          <w:rFonts w:asciiTheme="minorHAnsi" w:hAnsiTheme="minorHAnsi" w:cstheme="minorHAnsi"/>
        </w:rPr>
        <w:t xml:space="preserve">Prvním z nich je </w:t>
      </w:r>
      <w:r w:rsidRPr="00D91919">
        <w:rPr>
          <w:rFonts w:asciiTheme="minorHAnsi" w:hAnsiTheme="minorHAnsi" w:cstheme="minorHAnsi"/>
          <w:b/>
        </w:rPr>
        <w:t>Zahájení katechumenátu</w:t>
      </w:r>
      <w:r>
        <w:rPr>
          <w:rFonts w:asciiTheme="minorHAnsi" w:hAnsiTheme="minorHAnsi" w:cstheme="minorHAnsi"/>
        </w:rPr>
        <w:t>.</w:t>
      </w:r>
      <w:r w:rsidR="00B81A91">
        <w:rPr>
          <w:rFonts w:asciiTheme="minorHAnsi" w:hAnsiTheme="minorHAnsi" w:cstheme="minorHAnsi"/>
        </w:rPr>
        <w:t xml:space="preserve"> </w:t>
      </w:r>
      <w:r w:rsidR="00294C16">
        <w:rPr>
          <w:rFonts w:asciiTheme="minorHAnsi" w:hAnsiTheme="minorHAnsi" w:cstheme="minorHAnsi"/>
        </w:rPr>
        <w:t>Jedná se o prostý obřad, kterým je liturgicky „zvýrazněna intenzivní katecheticko-spirituální příprava ke svátosti (křtu).“</w:t>
      </w:r>
      <w:r>
        <w:rPr>
          <w:rFonts w:asciiTheme="minorHAnsi" w:hAnsiTheme="minorHAnsi" w:cstheme="minorHAnsi"/>
        </w:rPr>
        <w:t xml:space="preserve"> </w:t>
      </w:r>
      <w:r w:rsidR="00294C16">
        <w:rPr>
          <w:rFonts w:asciiTheme="minorHAnsi" w:hAnsiTheme="minorHAnsi" w:cstheme="minorHAnsi"/>
        </w:rPr>
        <w:t xml:space="preserve">Je jednak veřejným vyjádřením ochoty kandidátů (katechumenů) „naslouchat Božímu slovu a učení církve“, jednak prohlášením o zahájení katechumenátu, tj. oné intenzivní katecheticko-spirituální přípravy ke křtu. Oba akty jsou provázeny přímluvnou modlitbou za katechumeny, výzvou k nim a znamením kříže na jejich čele. </w:t>
      </w:r>
    </w:p>
    <w:p w:rsidR="004909DC" w:rsidRPr="004909DC" w:rsidRDefault="00D91919" w:rsidP="00AC4F52">
      <w:pPr>
        <w:spacing w:line="276" w:lineRule="auto"/>
        <w:rPr>
          <w:rFonts w:asciiTheme="minorHAnsi" w:hAnsiTheme="minorHAnsi" w:cstheme="minorHAnsi"/>
        </w:rPr>
      </w:pPr>
      <w:r w:rsidRPr="00D91919">
        <w:rPr>
          <w:rFonts w:asciiTheme="minorHAnsi" w:hAnsiTheme="minorHAnsi" w:cstheme="minorHAnsi"/>
          <w:b/>
        </w:rPr>
        <w:t>Přijetí do náboženské obce</w:t>
      </w:r>
      <w:r>
        <w:rPr>
          <w:rFonts w:asciiTheme="minorHAnsi" w:hAnsiTheme="minorHAnsi" w:cstheme="minorHAnsi"/>
        </w:rPr>
        <w:t xml:space="preserve"> </w:t>
      </w:r>
      <w:r w:rsidR="00294C16" w:rsidRPr="00294C16">
        <w:rPr>
          <w:rFonts w:asciiTheme="minorHAnsi" w:hAnsiTheme="minorHAnsi" w:cstheme="minorHAnsi"/>
        </w:rPr>
        <w:t>je obřadem,</w:t>
      </w:r>
      <w:r w:rsidR="00294C16">
        <w:rPr>
          <w:rFonts w:asciiTheme="minorHAnsi" w:hAnsiTheme="minorHAnsi" w:cstheme="minorHAnsi"/>
          <w:b/>
        </w:rPr>
        <w:t xml:space="preserve"> </w:t>
      </w:r>
      <w:r w:rsidR="00294C16" w:rsidRPr="00294C16">
        <w:rPr>
          <w:rFonts w:asciiTheme="minorHAnsi" w:hAnsiTheme="minorHAnsi" w:cstheme="minorHAnsi"/>
        </w:rPr>
        <w:t>který</w:t>
      </w:r>
      <w:r w:rsidR="00294C16">
        <w:rPr>
          <w:rFonts w:asciiTheme="minorHAnsi" w:hAnsiTheme="minorHAnsi" w:cstheme="minorHAnsi"/>
        </w:rPr>
        <w:t xml:space="preserve"> je určen pro přijetí křesťanů z jiných církví </w:t>
      </w:r>
      <w:r w:rsidR="00697F72">
        <w:rPr>
          <w:rFonts w:asciiTheme="minorHAnsi" w:hAnsiTheme="minorHAnsi" w:cstheme="minorHAnsi"/>
        </w:rPr>
        <w:t xml:space="preserve">do trvalého obecenství v CČSH (přestup) a pro ty, kdo se po dlouhodobém vzdálení či svém předchozím vystoupení opět vrací do společenství církve. Vztah ke křtu je nejvýrazněji vyjádřen převzetím textu závěrečného aktu přijetí do společenství z obřadů křtu. Ačkoli tato křestní deklarace má jisté opodstatnění ve vztahu k dlouhodobě odloučeným křesťanům, v případě přistoupení z jiné církve tomu tak není. Implicitně totiž vyjadřuje přesvědčení, že </w:t>
      </w:r>
      <w:r w:rsidR="004909DC">
        <w:rPr>
          <w:rFonts w:asciiTheme="minorHAnsi" w:hAnsiTheme="minorHAnsi" w:cstheme="minorHAnsi"/>
        </w:rPr>
        <w:t>do</w:t>
      </w:r>
      <w:r w:rsidR="00697F72">
        <w:rPr>
          <w:rFonts w:asciiTheme="minorHAnsi" w:hAnsiTheme="minorHAnsi" w:cstheme="minorHAnsi"/>
        </w:rPr>
        <w:t> takového společenství (stolu Páně a darů Ducha sv.)</w:t>
      </w:r>
      <w:r w:rsidR="004909DC">
        <w:rPr>
          <w:rFonts w:asciiTheme="minorHAnsi" w:hAnsiTheme="minorHAnsi" w:cstheme="minorHAnsi"/>
        </w:rPr>
        <w:t xml:space="preserve"> dosud nepatřil. </w:t>
      </w:r>
    </w:p>
    <w:p w:rsidR="00454CED" w:rsidRPr="00AC4F52" w:rsidRDefault="004909DC" w:rsidP="00AC4F52">
      <w:pPr>
        <w:spacing w:line="276" w:lineRule="auto"/>
        <w:rPr>
          <w:rFonts w:asciiTheme="minorHAnsi" w:hAnsiTheme="minorHAnsi" w:cstheme="minorHAnsi"/>
        </w:rPr>
      </w:pPr>
      <w:r w:rsidRPr="004909DC">
        <w:rPr>
          <w:rFonts w:asciiTheme="minorHAnsi" w:hAnsiTheme="minorHAnsi" w:cstheme="minorHAnsi"/>
        </w:rPr>
        <w:t xml:space="preserve">Posledním z nových </w:t>
      </w:r>
      <w:r>
        <w:rPr>
          <w:rFonts w:asciiTheme="minorHAnsi" w:hAnsiTheme="minorHAnsi" w:cstheme="minorHAnsi"/>
        </w:rPr>
        <w:t xml:space="preserve">obřadů je </w:t>
      </w:r>
      <w:r w:rsidR="00D91919" w:rsidRPr="00D91919">
        <w:rPr>
          <w:rFonts w:asciiTheme="minorHAnsi" w:hAnsiTheme="minorHAnsi" w:cstheme="minorHAnsi"/>
          <w:b/>
        </w:rPr>
        <w:t>Připomínka křtu</w:t>
      </w:r>
      <w:r>
        <w:rPr>
          <w:rFonts w:asciiTheme="minorHAnsi" w:hAnsiTheme="minorHAnsi" w:cstheme="minorHAnsi"/>
        </w:rPr>
        <w:t xml:space="preserve">. V současné praxi má dvě možné podoby. Jedna z nich je pod názvem „Obnova křestních slibů“ součástí obřadů velikonoční </w:t>
      </w:r>
      <w:proofErr w:type="spellStart"/>
      <w:r>
        <w:rPr>
          <w:rFonts w:asciiTheme="minorHAnsi" w:hAnsiTheme="minorHAnsi" w:cstheme="minorHAnsi"/>
        </w:rPr>
        <w:t>vigílie</w:t>
      </w:r>
      <w:proofErr w:type="spellEnd"/>
      <w:r>
        <w:rPr>
          <w:rFonts w:asciiTheme="minorHAnsi" w:hAnsiTheme="minorHAnsi" w:cstheme="minorHAnsi"/>
        </w:rPr>
        <w:t xml:space="preserve"> (viz Bohoslužebná kniha CČSH, I. – III. díl). Druhá pak je součástí Agendy CČSH. Obřa</w:t>
      </w:r>
      <w:r w:rsidR="00AC4F52">
        <w:rPr>
          <w:rFonts w:asciiTheme="minorHAnsi" w:hAnsiTheme="minorHAnsi" w:cstheme="minorHAnsi"/>
        </w:rPr>
        <w:t xml:space="preserve">d je určen jak pro individuální připomínku v den výročí křtu, tak pro společnou sborovou připomínku, která může mít i charakter ekumenického setkání. Jádrem obřadu je akt pokání a společné vyznání (křestní) víry (jsou nabídnuta 3 historická </w:t>
      </w:r>
      <w:r w:rsidR="00AC4F52" w:rsidRPr="00AC4F52">
        <w:rPr>
          <w:rFonts w:asciiTheme="minorHAnsi" w:hAnsiTheme="minorHAnsi" w:cstheme="minorHAnsi"/>
          <w:i/>
        </w:rPr>
        <w:t>kréda</w:t>
      </w:r>
      <w:r w:rsidR="00AC4F52">
        <w:rPr>
          <w:rFonts w:asciiTheme="minorHAnsi" w:hAnsiTheme="minorHAnsi" w:cstheme="minorHAnsi"/>
        </w:rPr>
        <w:t xml:space="preserve">: CČSH, Apoštolské a </w:t>
      </w:r>
      <w:proofErr w:type="spellStart"/>
      <w:r w:rsidR="00AC4F52">
        <w:rPr>
          <w:rFonts w:asciiTheme="minorHAnsi" w:hAnsiTheme="minorHAnsi" w:cstheme="minorHAnsi"/>
        </w:rPr>
        <w:t>Nicejsko</w:t>
      </w:r>
      <w:proofErr w:type="spellEnd"/>
      <w:r w:rsidR="00AC4F52">
        <w:rPr>
          <w:rFonts w:asciiTheme="minorHAnsi" w:hAnsiTheme="minorHAnsi" w:cstheme="minorHAnsi"/>
        </w:rPr>
        <w:t>-cařihradské). Liturgickým znamením či symbolickým úkonem jsou pak zapálení svíce a děkovná modlitba nad vodou.</w:t>
      </w:r>
    </w:p>
    <w:p w:rsidR="00BE72F7" w:rsidRPr="00BE72F7" w:rsidRDefault="00BE72F7" w:rsidP="002E04BE">
      <w:pPr>
        <w:rPr>
          <w:rFonts w:asciiTheme="minorHAnsi" w:hAnsiTheme="minorHAnsi" w:cstheme="minorHAnsi"/>
          <w:b/>
        </w:rPr>
      </w:pPr>
    </w:p>
    <w:p w:rsidR="00510AFF" w:rsidRPr="00FD0D90" w:rsidRDefault="00AC4F52" w:rsidP="00BC04D9">
      <w:pPr>
        <w:pStyle w:val="Nadpis1"/>
        <w:spacing w:line="276" w:lineRule="auto"/>
        <w:rPr>
          <w:b/>
        </w:rPr>
      </w:pPr>
      <w:r>
        <w:rPr>
          <w:b/>
        </w:rPr>
        <w:t>v</w:t>
      </w:r>
      <w:r w:rsidR="00510AFF" w:rsidRPr="00FD0D90">
        <w:rPr>
          <w:b/>
        </w:rPr>
        <w:t>ybraná teologická témata</w:t>
      </w:r>
    </w:p>
    <w:p w:rsidR="00FD0D90" w:rsidRDefault="00FD0D90" w:rsidP="00BC04D9">
      <w:pPr>
        <w:tabs>
          <w:tab w:val="left" w:pos="540"/>
        </w:tabs>
        <w:spacing w:line="276" w:lineRule="auto"/>
        <w:rPr>
          <w:rFonts w:asciiTheme="minorHAnsi" w:hAnsiTheme="minorHAnsi" w:cstheme="minorHAnsi"/>
        </w:rPr>
      </w:pPr>
      <w:r>
        <w:rPr>
          <w:rFonts w:asciiTheme="minorHAnsi" w:hAnsiTheme="minorHAnsi" w:cstheme="minorHAnsi"/>
        </w:rPr>
        <w:t>Křesťanská iniciace představuje ve svém celku mnohovrstevnatý fenomén, církevní praxi s mnoha významnými teologickými tématy.</w:t>
      </w:r>
      <w:r w:rsidR="006561C7">
        <w:rPr>
          <w:rFonts w:asciiTheme="minorHAnsi" w:hAnsiTheme="minorHAnsi" w:cstheme="minorHAnsi"/>
        </w:rPr>
        <w:t xml:space="preserve"> Na několika příkladech si ukážeme, jak lze teologicky její některé aspekty promýšlet.</w:t>
      </w:r>
    </w:p>
    <w:p w:rsidR="003617FB" w:rsidRDefault="003617FB" w:rsidP="00BC04D9">
      <w:pPr>
        <w:tabs>
          <w:tab w:val="left" w:pos="540"/>
        </w:tabs>
        <w:spacing w:line="276" w:lineRule="auto"/>
        <w:rPr>
          <w:rFonts w:asciiTheme="minorHAnsi" w:hAnsiTheme="minorHAnsi" w:cstheme="minorHAnsi"/>
        </w:rPr>
      </w:pPr>
    </w:p>
    <w:p w:rsidR="003617FB" w:rsidRDefault="003617FB" w:rsidP="00BC04D9">
      <w:pPr>
        <w:pStyle w:val="Nadpis2"/>
        <w:spacing w:line="276" w:lineRule="auto"/>
      </w:pPr>
      <w:r>
        <w:t>katechumenát a křestní obřad</w:t>
      </w:r>
    </w:p>
    <w:p w:rsidR="00847D76" w:rsidRDefault="006561C7" w:rsidP="00BC04D9">
      <w:pPr>
        <w:tabs>
          <w:tab w:val="left" w:pos="540"/>
        </w:tabs>
        <w:spacing w:line="276" w:lineRule="auto"/>
        <w:rPr>
          <w:rFonts w:asciiTheme="minorHAnsi" w:hAnsiTheme="minorHAnsi" w:cstheme="minorHAnsi"/>
        </w:rPr>
      </w:pPr>
      <w:r>
        <w:rPr>
          <w:rFonts w:asciiTheme="minorHAnsi" w:hAnsiTheme="minorHAnsi" w:cstheme="minorHAnsi"/>
        </w:rPr>
        <w:t xml:space="preserve">Vztah mezi křtem a osobním rozhodnutím pro život z víry ve společenství církve se stal důležitým teologickým i pastorálním tématem v praxi CČSH zejména v důsledku programové </w:t>
      </w:r>
      <w:proofErr w:type="spellStart"/>
      <w:r>
        <w:rPr>
          <w:rFonts w:asciiTheme="minorHAnsi" w:hAnsiTheme="minorHAnsi" w:cstheme="minorHAnsi"/>
        </w:rPr>
        <w:t>ateizace</w:t>
      </w:r>
      <w:proofErr w:type="spellEnd"/>
      <w:r>
        <w:rPr>
          <w:rFonts w:asciiTheme="minorHAnsi" w:hAnsiTheme="minorHAnsi" w:cstheme="minorHAnsi"/>
        </w:rPr>
        <w:t xml:space="preserve"> kulturního života i společnosti v období po převzetí moci KSČ v únoru 1948</w:t>
      </w:r>
      <w:r w:rsidR="00847D76">
        <w:rPr>
          <w:rFonts w:asciiTheme="minorHAnsi" w:hAnsiTheme="minorHAnsi" w:cstheme="minorHAnsi"/>
        </w:rPr>
        <w:t xml:space="preserve">. Jedním z plodů této reflexe místa církve a života z víry v novém typu společnosti (byrokraticko-socialistické) bylo plnohodnotné začlenění samostatného obřadu křtu pro dospělé do křestní praxe církve (do té doby byl základní formou křtu v CČSH obřad pro dítě-nemluvně). Nová Agenda CČSH (III. díl) pak </w:t>
      </w:r>
      <w:r w:rsidR="0007514D">
        <w:rPr>
          <w:rFonts w:asciiTheme="minorHAnsi" w:hAnsiTheme="minorHAnsi" w:cstheme="minorHAnsi"/>
        </w:rPr>
        <w:t xml:space="preserve">zohlednila skutečnost, že křtu dospělého i dětí má předcházet určité období přípravy k jeho přijetí, pro který se obecně užívá označení </w:t>
      </w:r>
      <w:r w:rsidR="0007514D">
        <w:rPr>
          <w:rFonts w:asciiTheme="minorHAnsi" w:hAnsiTheme="minorHAnsi" w:cstheme="minorHAnsi"/>
          <w:i/>
        </w:rPr>
        <w:t>katechumenát</w:t>
      </w:r>
      <w:r w:rsidR="0007514D">
        <w:rPr>
          <w:rFonts w:asciiTheme="minorHAnsi" w:hAnsiTheme="minorHAnsi" w:cstheme="minorHAnsi"/>
        </w:rPr>
        <w:t xml:space="preserve">. Církev se proto rozhodla do své agendy zařadit i obřad „Zahájení katechumenátu“, kterým má být „liturgicky zvýrazněna intenzivní katecheticko-spirituální příprava ke svátosti křtu“. V současné době probíhá práce na tvorbě tematické struktury a materiálů, které by přispěly ke sjednocení dosavadní, spíše různorodé a </w:t>
      </w:r>
      <w:r w:rsidR="00662033">
        <w:rPr>
          <w:rFonts w:asciiTheme="minorHAnsi" w:hAnsiTheme="minorHAnsi" w:cstheme="minorHAnsi"/>
        </w:rPr>
        <w:t xml:space="preserve">rozptýlené </w:t>
      </w:r>
      <w:proofErr w:type="spellStart"/>
      <w:r w:rsidR="0007514D">
        <w:rPr>
          <w:rFonts w:asciiTheme="minorHAnsi" w:hAnsiTheme="minorHAnsi" w:cstheme="minorHAnsi"/>
        </w:rPr>
        <w:t>katechumenátní</w:t>
      </w:r>
      <w:proofErr w:type="spellEnd"/>
      <w:r w:rsidR="0007514D">
        <w:rPr>
          <w:rFonts w:asciiTheme="minorHAnsi" w:hAnsiTheme="minorHAnsi" w:cstheme="minorHAnsi"/>
        </w:rPr>
        <w:t xml:space="preserve"> praxe v</w:t>
      </w:r>
      <w:r w:rsidR="00662033">
        <w:rPr>
          <w:rFonts w:asciiTheme="minorHAnsi" w:hAnsiTheme="minorHAnsi" w:cstheme="minorHAnsi"/>
        </w:rPr>
        <w:t> </w:t>
      </w:r>
      <w:r w:rsidR="0007514D">
        <w:rPr>
          <w:rFonts w:asciiTheme="minorHAnsi" w:hAnsiTheme="minorHAnsi" w:cstheme="minorHAnsi"/>
        </w:rPr>
        <w:t>CČSH</w:t>
      </w:r>
      <w:r w:rsidR="00662033">
        <w:rPr>
          <w:rFonts w:asciiTheme="minorHAnsi" w:hAnsiTheme="minorHAnsi" w:cstheme="minorHAnsi"/>
        </w:rPr>
        <w:t>.</w:t>
      </w:r>
    </w:p>
    <w:p w:rsidR="0092132F" w:rsidRDefault="00662033" w:rsidP="00BC04D9">
      <w:pPr>
        <w:tabs>
          <w:tab w:val="left" w:pos="540"/>
        </w:tabs>
        <w:spacing w:line="276" w:lineRule="auto"/>
        <w:rPr>
          <w:rFonts w:asciiTheme="minorHAnsi" w:hAnsiTheme="minorHAnsi" w:cstheme="minorHAnsi"/>
        </w:rPr>
      </w:pPr>
      <w:r>
        <w:rPr>
          <w:rFonts w:asciiTheme="minorHAnsi" w:hAnsiTheme="minorHAnsi" w:cstheme="minorHAnsi"/>
        </w:rPr>
        <w:t xml:space="preserve">Podnětem k teologickému promýšlení vztahů mezi katechumenátem a obřady křtu může být i </w:t>
      </w:r>
      <w:r>
        <w:rPr>
          <w:rFonts w:asciiTheme="minorHAnsi" w:hAnsiTheme="minorHAnsi" w:cstheme="minorHAnsi"/>
        </w:rPr>
        <w:lastRenderedPageBreak/>
        <w:t xml:space="preserve">výsledek činnosti </w:t>
      </w:r>
      <w:r w:rsidR="00515415" w:rsidRPr="005E6FAD">
        <w:rPr>
          <w:rFonts w:asciiTheme="minorHAnsi" w:hAnsiTheme="minorHAnsi" w:cstheme="minorHAnsi"/>
        </w:rPr>
        <w:t>Pracovní skupin</w:t>
      </w:r>
      <w:r>
        <w:rPr>
          <w:rFonts w:asciiTheme="minorHAnsi" w:hAnsiTheme="minorHAnsi" w:cstheme="minorHAnsi"/>
        </w:rPr>
        <w:t>y</w:t>
      </w:r>
      <w:r w:rsidR="00515415" w:rsidRPr="005E6FAD">
        <w:rPr>
          <w:rFonts w:asciiTheme="minorHAnsi" w:hAnsiTheme="minorHAnsi" w:cstheme="minorHAnsi"/>
        </w:rPr>
        <w:t xml:space="preserve"> </w:t>
      </w:r>
      <w:r>
        <w:rPr>
          <w:rFonts w:asciiTheme="minorHAnsi" w:hAnsiTheme="minorHAnsi" w:cstheme="minorHAnsi"/>
        </w:rPr>
        <w:t xml:space="preserve">pro otázku iniciace </w:t>
      </w:r>
      <w:r w:rsidR="00515415" w:rsidRPr="005E6FAD">
        <w:rPr>
          <w:rFonts w:asciiTheme="minorHAnsi" w:hAnsiTheme="minorHAnsi" w:cstheme="minorHAnsi"/>
        </w:rPr>
        <w:t xml:space="preserve">v </w:t>
      </w:r>
      <w:proofErr w:type="spellStart"/>
      <w:r w:rsidR="00515415" w:rsidRPr="005E6FAD">
        <w:rPr>
          <w:rFonts w:asciiTheme="minorHAnsi" w:hAnsiTheme="minorHAnsi" w:cstheme="minorHAnsi"/>
          <w:i/>
        </w:rPr>
        <w:t>Church</w:t>
      </w:r>
      <w:proofErr w:type="spellEnd"/>
      <w:r w:rsidR="00515415" w:rsidRPr="005E6FAD">
        <w:rPr>
          <w:rFonts w:asciiTheme="minorHAnsi" w:hAnsiTheme="minorHAnsi" w:cstheme="minorHAnsi"/>
          <w:i/>
        </w:rPr>
        <w:t xml:space="preserve"> </w:t>
      </w:r>
      <w:proofErr w:type="spellStart"/>
      <w:r w:rsidR="00515415" w:rsidRPr="005E6FAD">
        <w:rPr>
          <w:rFonts w:asciiTheme="minorHAnsi" w:hAnsiTheme="minorHAnsi" w:cstheme="minorHAnsi"/>
          <w:i/>
        </w:rPr>
        <w:t>of</w:t>
      </w:r>
      <w:proofErr w:type="spellEnd"/>
      <w:r w:rsidR="00515415" w:rsidRPr="005E6FAD">
        <w:rPr>
          <w:rFonts w:asciiTheme="minorHAnsi" w:hAnsiTheme="minorHAnsi" w:cstheme="minorHAnsi"/>
          <w:i/>
        </w:rPr>
        <w:t xml:space="preserve"> </w:t>
      </w:r>
      <w:proofErr w:type="spellStart"/>
      <w:r w:rsidR="00515415" w:rsidRPr="005E6FAD">
        <w:rPr>
          <w:rFonts w:asciiTheme="minorHAnsi" w:hAnsiTheme="minorHAnsi" w:cstheme="minorHAnsi"/>
          <w:i/>
        </w:rPr>
        <w:t>England</w:t>
      </w:r>
      <w:proofErr w:type="spellEnd"/>
      <w:r>
        <w:rPr>
          <w:rFonts w:asciiTheme="minorHAnsi" w:hAnsiTheme="minorHAnsi" w:cstheme="minorHAnsi"/>
        </w:rPr>
        <w:t xml:space="preserve">. Byla pověřena </w:t>
      </w:r>
      <w:r w:rsidR="00515415" w:rsidRPr="005E6FAD">
        <w:rPr>
          <w:rFonts w:asciiTheme="minorHAnsi" w:hAnsiTheme="minorHAnsi" w:cstheme="minorHAnsi"/>
        </w:rPr>
        <w:t xml:space="preserve">zpracováním podnětů, které by přispěly k aktualizaci a prohloubení soudobé praxe křesťanské iniciace v této anglikánské církvi s ohledem na probíhající změny v církvi i </w:t>
      </w:r>
      <w:r>
        <w:rPr>
          <w:rFonts w:asciiTheme="minorHAnsi" w:hAnsiTheme="minorHAnsi" w:cstheme="minorHAnsi"/>
        </w:rPr>
        <w:t>s</w:t>
      </w:r>
      <w:r w:rsidR="00515415" w:rsidRPr="005E6FAD">
        <w:rPr>
          <w:rFonts w:asciiTheme="minorHAnsi" w:hAnsiTheme="minorHAnsi" w:cstheme="minorHAnsi"/>
        </w:rPr>
        <w:t>polečnosti</w:t>
      </w:r>
      <w:r>
        <w:rPr>
          <w:rFonts w:asciiTheme="minorHAnsi" w:hAnsiTheme="minorHAnsi" w:cstheme="minorHAnsi"/>
        </w:rPr>
        <w:t>. V</w:t>
      </w:r>
      <w:r w:rsidR="00515415" w:rsidRPr="005E6FAD">
        <w:rPr>
          <w:rFonts w:asciiTheme="minorHAnsi" w:hAnsiTheme="minorHAnsi" w:cstheme="minorHAnsi"/>
        </w:rPr>
        <w:t xml:space="preserve">e svém </w:t>
      </w:r>
      <w:r>
        <w:rPr>
          <w:rFonts w:asciiTheme="minorHAnsi" w:hAnsiTheme="minorHAnsi" w:cstheme="minorHAnsi"/>
        </w:rPr>
        <w:t>dokumentu</w:t>
      </w:r>
      <w:r w:rsidR="00515415" w:rsidRPr="005E6FAD">
        <w:rPr>
          <w:rFonts w:asciiTheme="minorHAnsi" w:hAnsiTheme="minorHAnsi" w:cstheme="minorHAnsi"/>
        </w:rPr>
        <w:t xml:space="preserve"> </w:t>
      </w:r>
      <w:r w:rsidR="00515415" w:rsidRPr="005E6FAD">
        <w:rPr>
          <w:rFonts w:asciiTheme="minorHAnsi" w:hAnsiTheme="minorHAnsi" w:cstheme="minorHAnsi"/>
          <w:i/>
        </w:rPr>
        <w:t xml:space="preserve">On </w:t>
      </w:r>
      <w:proofErr w:type="spellStart"/>
      <w:r w:rsidR="00515415" w:rsidRPr="005E6FAD">
        <w:rPr>
          <w:rFonts w:asciiTheme="minorHAnsi" w:hAnsiTheme="minorHAnsi" w:cstheme="minorHAnsi"/>
          <w:i/>
        </w:rPr>
        <w:t>the</w:t>
      </w:r>
      <w:proofErr w:type="spellEnd"/>
      <w:r w:rsidR="00515415" w:rsidRPr="005E6FAD">
        <w:rPr>
          <w:rFonts w:asciiTheme="minorHAnsi" w:hAnsiTheme="minorHAnsi" w:cstheme="minorHAnsi"/>
          <w:i/>
        </w:rPr>
        <w:t xml:space="preserve"> </w:t>
      </w:r>
      <w:proofErr w:type="spellStart"/>
      <w:r w:rsidR="00515415" w:rsidRPr="005E6FAD">
        <w:rPr>
          <w:rFonts w:asciiTheme="minorHAnsi" w:hAnsiTheme="minorHAnsi" w:cstheme="minorHAnsi"/>
          <w:i/>
        </w:rPr>
        <w:t>Way</w:t>
      </w:r>
      <w:proofErr w:type="spellEnd"/>
      <w:r w:rsidR="00515415" w:rsidRPr="005E6FAD">
        <w:rPr>
          <w:rFonts w:asciiTheme="minorHAnsi" w:hAnsiTheme="minorHAnsi" w:cstheme="minorHAnsi"/>
          <w:i/>
        </w:rPr>
        <w:t xml:space="preserve"> </w:t>
      </w:r>
      <w:r w:rsidR="00515415" w:rsidRPr="005E6FAD">
        <w:rPr>
          <w:rFonts w:asciiTheme="minorHAnsi" w:hAnsiTheme="minorHAnsi" w:cstheme="minorHAnsi"/>
        </w:rPr>
        <w:t>(</w:t>
      </w:r>
      <w:r w:rsidR="00515415" w:rsidRPr="005E6FAD">
        <w:rPr>
          <w:rFonts w:asciiTheme="minorHAnsi" w:hAnsiTheme="minorHAnsi" w:cstheme="minorHAnsi"/>
          <w:i/>
        </w:rPr>
        <w:t>Na cestě</w:t>
      </w:r>
      <w:r w:rsidR="00515415" w:rsidRPr="005E6FAD">
        <w:rPr>
          <w:rFonts w:asciiTheme="minorHAnsi" w:hAnsiTheme="minorHAnsi" w:cstheme="minorHAnsi"/>
        </w:rPr>
        <w:t xml:space="preserve">, 1995) </w:t>
      </w:r>
      <w:r>
        <w:rPr>
          <w:rFonts w:asciiTheme="minorHAnsi" w:hAnsiTheme="minorHAnsi" w:cstheme="minorHAnsi"/>
        </w:rPr>
        <w:t xml:space="preserve">předložila </w:t>
      </w:r>
      <w:r w:rsidR="00515415" w:rsidRPr="005E6FAD">
        <w:rPr>
          <w:rFonts w:asciiTheme="minorHAnsi" w:hAnsiTheme="minorHAnsi" w:cstheme="minorHAnsi"/>
          <w:b/>
        </w:rPr>
        <w:t>integrální přístup</w:t>
      </w:r>
      <w:r w:rsidR="00515415" w:rsidRPr="005E6FAD">
        <w:rPr>
          <w:rFonts w:asciiTheme="minorHAnsi" w:hAnsiTheme="minorHAnsi" w:cstheme="minorHAnsi"/>
        </w:rPr>
        <w:t xml:space="preserve"> ke křesťanské iniciaci.  </w:t>
      </w:r>
      <w:r w:rsidR="005E6FAD" w:rsidRPr="005E6FAD">
        <w:rPr>
          <w:rFonts w:asciiTheme="minorHAnsi" w:hAnsiTheme="minorHAnsi" w:cstheme="minorHAnsi"/>
        </w:rPr>
        <w:t xml:space="preserve">Křestní obřady jsou v něm součástí komplexního pohledu na vztah mezi hodnotovou i spirituální pluralitou lidí, katechumenátem jako obdobím základní duchovní formace, </w:t>
      </w:r>
      <w:r w:rsidR="0092132F" w:rsidRPr="005E6FAD">
        <w:rPr>
          <w:rFonts w:asciiTheme="minorHAnsi" w:hAnsiTheme="minorHAnsi" w:cstheme="minorHAnsi"/>
        </w:rPr>
        <w:t>křest</w:t>
      </w:r>
      <w:r w:rsidR="005E6FAD" w:rsidRPr="005E6FAD">
        <w:rPr>
          <w:rFonts w:asciiTheme="minorHAnsi" w:hAnsiTheme="minorHAnsi" w:cstheme="minorHAnsi"/>
        </w:rPr>
        <w:t xml:space="preserve">ními obřady, </w:t>
      </w:r>
      <w:r w:rsidR="0092132F" w:rsidRPr="005E6FAD">
        <w:rPr>
          <w:rFonts w:asciiTheme="minorHAnsi" w:hAnsiTheme="minorHAnsi" w:cstheme="minorHAnsi"/>
        </w:rPr>
        <w:t xml:space="preserve"> přijetí</w:t>
      </w:r>
      <w:r w:rsidR="005E6FAD" w:rsidRPr="005E6FAD">
        <w:rPr>
          <w:rFonts w:asciiTheme="minorHAnsi" w:hAnsiTheme="minorHAnsi" w:cstheme="minorHAnsi"/>
        </w:rPr>
        <w:t>m</w:t>
      </w:r>
      <w:r w:rsidR="0092132F" w:rsidRPr="005E6FAD">
        <w:rPr>
          <w:rFonts w:asciiTheme="minorHAnsi" w:hAnsiTheme="minorHAnsi" w:cstheme="minorHAnsi"/>
        </w:rPr>
        <w:t xml:space="preserve"> do společenství Božího lidu a povolání</w:t>
      </w:r>
      <w:r w:rsidR="005E6FAD" w:rsidRPr="005E6FAD">
        <w:rPr>
          <w:rFonts w:asciiTheme="minorHAnsi" w:hAnsiTheme="minorHAnsi" w:cstheme="minorHAnsi"/>
        </w:rPr>
        <w:t>m</w:t>
      </w:r>
      <w:r w:rsidR="0092132F" w:rsidRPr="005E6FAD">
        <w:rPr>
          <w:rFonts w:asciiTheme="minorHAnsi" w:hAnsiTheme="minorHAnsi" w:cstheme="minorHAnsi"/>
        </w:rPr>
        <w:t xml:space="preserve"> k životu víry a svědectví ve světě</w:t>
      </w:r>
      <w:r w:rsidR="005E6FAD" w:rsidRPr="005E6FAD">
        <w:rPr>
          <w:rFonts w:asciiTheme="minorHAnsi" w:hAnsiTheme="minorHAnsi" w:cstheme="minorHAnsi"/>
        </w:rPr>
        <w:t xml:space="preserve">. Ve svém návrhu vymezila skupina pět základních </w:t>
      </w:r>
      <w:r w:rsidR="0092132F" w:rsidRPr="005E6FAD">
        <w:rPr>
          <w:rFonts w:asciiTheme="minorHAnsi" w:hAnsiTheme="minorHAnsi" w:cstheme="minorHAnsi"/>
        </w:rPr>
        <w:t>prvků křesťanské iniciace</w:t>
      </w:r>
      <w:r w:rsidR="005E6FAD" w:rsidRPr="005E6FAD">
        <w:rPr>
          <w:rFonts w:asciiTheme="minorHAnsi" w:hAnsiTheme="minorHAnsi" w:cstheme="minorHAnsi"/>
        </w:rPr>
        <w:t>:</w:t>
      </w:r>
    </w:p>
    <w:p w:rsidR="008562C9" w:rsidRPr="005E6FAD" w:rsidRDefault="008562C9" w:rsidP="00BC04D9">
      <w:pPr>
        <w:tabs>
          <w:tab w:val="left" w:pos="540"/>
        </w:tabs>
        <w:spacing w:line="276" w:lineRule="auto"/>
        <w:rPr>
          <w:rFonts w:asciiTheme="minorHAnsi" w:hAnsiTheme="minorHAnsi" w:cstheme="minorHAnsi"/>
        </w:rPr>
      </w:pPr>
    </w:p>
    <w:p w:rsidR="005E6FAD" w:rsidRPr="005E6FAD" w:rsidRDefault="0092132F" w:rsidP="00BC04D9">
      <w:pPr>
        <w:spacing w:line="276" w:lineRule="auto"/>
        <w:rPr>
          <w:rStyle w:val="Odkazintenzivn"/>
          <w:rFonts w:asciiTheme="minorHAnsi" w:hAnsiTheme="minorHAnsi" w:cstheme="minorHAnsi"/>
        </w:rPr>
      </w:pPr>
      <w:r w:rsidRPr="005E6FAD">
        <w:rPr>
          <w:rStyle w:val="Odkazintenzivn"/>
          <w:rFonts w:asciiTheme="minorHAnsi" w:hAnsiTheme="minorHAnsi" w:cstheme="minorHAnsi"/>
        </w:rPr>
        <w:t>Církev</w:t>
      </w:r>
      <w:r w:rsidR="008562C9">
        <w:rPr>
          <w:rStyle w:val="Odkazintenzivn"/>
          <w:rFonts w:asciiTheme="minorHAnsi" w:hAnsiTheme="minorHAnsi" w:cstheme="minorHAnsi"/>
        </w:rPr>
        <w:t xml:space="preserve"> </w:t>
      </w:r>
    </w:p>
    <w:p w:rsidR="0092132F" w:rsidRPr="005E6FAD" w:rsidRDefault="005E6FAD" w:rsidP="00BC04D9">
      <w:pPr>
        <w:spacing w:line="276" w:lineRule="auto"/>
        <w:rPr>
          <w:rFonts w:asciiTheme="minorHAnsi" w:hAnsiTheme="minorHAnsi" w:cstheme="minorHAnsi"/>
        </w:rPr>
      </w:pPr>
      <w:r>
        <w:rPr>
          <w:rFonts w:asciiTheme="minorHAnsi" w:hAnsiTheme="minorHAnsi" w:cstheme="minorHAnsi"/>
        </w:rPr>
        <w:t>Iniciace předpokládá církve,</w:t>
      </w:r>
      <w:r w:rsidR="0092132F" w:rsidRPr="005E6FAD">
        <w:rPr>
          <w:rFonts w:asciiTheme="minorHAnsi" w:hAnsiTheme="minorHAnsi" w:cstheme="minorHAnsi"/>
        </w:rPr>
        <w:t xml:space="preserve"> která</w:t>
      </w:r>
    </w:p>
    <w:p w:rsidR="0092132F" w:rsidRPr="005E6FAD" w:rsidRDefault="00767046" w:rsidP="00BC04D9">
      <w:pPr>
        <w:tabs>
          <w:tab w:val="left" w:pos="540"/>
        </w:tabs>
        <w:spacing w:line="276" w:lineRule="auto"/>
        <w:ind w:left="540"/>
        <w:rPr>
          <w:rFonts w:asciiTheme="minorHAnsi" w:hAnsiTheme="minorHAnsi" w:cstheme="minorHAnsi"/>
        </w:rPr>
      </w:pPr>
      <w:r w:rsidRPr="005E6FAD">
        <w:rPr>
          <w:rFonts w:asciiTheme="minorHAnsi" w:hAnsiTheme="minorHAnsi" w:cstheme="minorHAnsi"/>
        </w:rPr>
        <w:t>v</w:t>
      </w:r>
      <w:r w:rsidR="0092132F" w:rsidRPr="005E6FAD">
        <w:rPr>
          <w:rFonts w:asciiTheme="minorHAnsi" w:hAnsiTheme="minorHAnsi" w:cstheme="minorHAnsi"/>
        </w:rPr>
        <w:t>idí sebe samu jako pokřtěný/křestní lid</w:t>
      </w:r>
      <w:r w:rsidR="005E6FAD">
        <w:rPr>
          <w:rFonts w:asciiTheme="minorHAnsi" w:hAnsiTheme="minorHAnsi" w:cstheme="minorHAnsi"/>
        </w:rPr>
        <w:t>;</w:t>
      </w:r>
    </w:p>
    <w:p w:rsidR="0092132F" w:rsidRPr="005E6FAD" w:rsidRDefault="00767046" w:rsidP="00BC04D9">
      <w:pPr>
        <w:tabs>
          <w:tab w:val="left" w:pos="540"/>
        </w:tabs>
        <w:spacing w:line="276" w:lineRule="auto"/>
        <w:ind w:left="540"/>
        <w:rPr>
          <w:rFonts w:asciiTheme="minorHAnsi" w:hAnsiTheme="minorHAnsi" w:cstheme="minorHAnsi"/>
        </w:rPr>
      </w:pPr>
      <w:r w:rsidRPr="005E6FAD">
        <w:rPr>
          <w:rFonts w:asciiTheme="minorHAnsi" w:hAnsiTheme="minorHAnsi" w:cstheme="minorHAnsi"/>
        </w:rPr>
        <w:t>v</w:t>
      </w:r>
      <w:r w:rsidR="0092132F" w:rsidRPr="005E6FAD">
        <w:rPr>
          <w:rFonts w:asciiTheme="minorHAnsi" w:hAnsiTheme="minorHAnsi" w:cstheme="minorHAnsi"/>
        </w:rPr>
        <w:t>ítá ty, kdo se dotazují</w:t>
      </w:r>
      <w:r w:rsidR="005E6FAD">
        <w:rPr>
          <w:rFonts w:asciiTheme="minorHAnsi" w:hAnsiTheme="minorHAnsi" w:cstheme="minorHAnsi"/>
        </w:rPr>
        <w:t xml:space="preserve"> na její víru</w:t>
      </w:r>
      <w:r w:rsidRPr="005E6FAD">
        <w:rPr>
          <w:rFonts w:asciiTheme="minorHAnsi" w:hAnsiTheme="minorHAnsi" w:cstheme="minorHAnsi"/>
        </w:rPr>
        <w:t xml:space="preserve"> (</w:t>
      </w:r>
      <w:proofErr w:type="spellStart"/>
      <w:r w:rsidRPr="005E6FAD">
        <w:rPr>
          <w:rFonts w:asciiTheme="minorHAnsi" w:hAnsiTheme="minorHAnsi" w:cstheme="minorHAnsi"/>
          <w:i/>
        </w:rPr>
        <w:t>enquirers</w:t>
      </w:r>
      <w:proofErr w:type="spellEnd"/>
      <w:r w:rsidRPr="005E6FAD">
        <w:rPr>
          <w:rFonts w:asciiTheme="minorHAnsi" w:hAnsiTheme="minorHAnsi" w:cstheme="minorHAnsi"/>
          <w:i/>
        </w:rPr>
        <w:t>/</w:t>
      </w:r>
      <w:proofErr w:type="spellStart"/>
      <w:r w:rsidRPr="005E6FAD">
        <w:rPr>
          <w:rFonts w:asciiTheme="minorHAnsi" w:hAnsiTheme="minorHAnsi" w:cstheme="minorHAnsi"/>
          <w:i/>
        </w:rPr>
        <w:t>seekers</w:t>
      </w:r>
      <w:proofErr w:type="spellEnd"/>
      <w:r w:rsidRPr="005E6FAD">
        <w:rPr>
          <w:rFonts w:asciiTheme="minorHAnsi" w:hAnsiTheme="minorHAnsi" w:cstheme="minorHAnsi"/>
        </w:rPr>
        <w:t>)</w:t>
      </w:r>
      <w:r w:rsidR="0092132F" w:rsidRPr="005E6FAD">
        <w:rPr>
          <w:rFonts w:asciiTheme="minorHAnsi" w:hAnsiTheme="minorHAnsi" w:cstheme="minorHAnsi"/>
        </w:rPr>
        <w:t>, a učí se od nich</w:t>
      </w:r>
      <w:r w:rsidR="005E6FAD">
        <w:rPr>
          <w:rFonts w:asciiTheme="minorHAnsi" w:hAnsiTheme="minorHAnsi" w:cstheme="minorHAnsi"/>
        </w:rPr>
        <w:t>;</w:t>
      </w:r>
    </w:p>
    <w:p w:rsidR="0092132F" w:rsidRPr="005E6FAD" w:rsidRDefault="00767046" w:rsidP="00BC04D9">
      <w:pPr>
        <w:tabs>
          <w:tab w:val="left" w:pos="540"/>
        </w:tabs>
        <w:spacing w:line="276" w:lineRule="auto"/>
        <w:ind w:left="540"/>
        <w:rPr>
          <w:rFonts w:asciiTheme="minorHAnsi" w:hAnsiTheme="minorHAnsi" w:cstheme="minorHAnsi"/>
        </w:rPr>
      </w:pPr>
      <w:r w:rsidRPr="005E6FAD">
        <w:rPr>
          <w:rFonts w:asciiTheme="minorHAnsi" w:hAnsiTheme="minorHAnsi" w:cstheme="minorHAnsi"/>
        </w:rPr>
        <w:t>j</w:t>
      </w:r>
      <w:r w:rsidR="0092132F" w:rsidRPr="005E6FAD">
        <w:rPr>
          <w:rFonts w:asciiTheme="minorHAnsi" w:hAnsiTheme="minorHAnsi" w:cstheme="minorHAnsi"/>
        </w:rPr>
        <w:t xml:space="preserve">e aktivní </w:t>
      </w:r>
      <w:r w:rsidR="005E6FAD">
        <w:rPr>
          <w:rFonts w:asciiTheme="minorHAnsi" w:hAnsiTheme="minorHAnsi" w:cstheme="minorHAnsi"/>
        </w:rPr>
        <w:t xml:space="preserve">ve své </w:t>
      </w:r>
      <w:r w:rsidR="0092132F" w:rsidRPr="005E6FAD">
        <w:rPr>
          <w:rFonts w:asciiTheme="minorHAnsi" w:hAnsiTheme="minorHAnsi" w:cstheme="minorHAnsi"/>
        </w:rPr>
        <w:t>misijn</w:t>
      </w:r>
      <w:r w:rsidR="005E6FAD">
        <w:rPr>
          <w:rFonts w:asciiTheme="minorHAnsi" w:hAnsiTheme="minorHAnsi" w:cstheme="minorHAnsi"/>
        </w:rPr>
        <w:t>í</w:t>
      </w:r>
      <w:r w:rsidR="0092132F" w:rsidRPr="005E6FAD">
        <w:rPr>
          <w:rFonts w:asciiTheme="minorHAnsi" w:hAnsiTheme="minorHAnsi" w:cstheme="minorHAnsi"/>
        </w:rPr>
        <w:t xml:space="preserve"> </w:t>
      </w:r>
      <w:r w:rsidR="005E6FAD">
        <w:rPr>
          <w:rFonts w:asciiTheme="minorHAnsi" w:hAnsiTheme="minorHAnsi" w:cstheme="minorHAnsi"/>
        </w:rPr>
        <w:t xml:space="preserve">činnosti </w:t>
      </w:r>
      <w:r w:rsidR="0092132F" w:rsidRPr="005E6FAD">
        <w:rPr>
          <w:rFonts w:asciiTheme="minorHAnsi" w:hAnsiTheme="minorHAnsi" w:cstheme="minorHAnsi"/>
        </w:rPr>
        <w:t>i ve službě</w:t>
      </w:r>
      <w:r w:rsidR="005E6FAD">
        <w:rPr>
          <w:rFonts w:asciiTheme="minorHAnsi" w:hAnsiTheme="minorHAnsi" w:cstheme="minorHAnsi"/>
        </w:rPr>
        <w:t xml:space="preserve"> druhým;</w:t>
      </w:r>
    </w:p>
    <w:p w:rsidR="0092132F" w:rsidRPr="005E6FAD" w:rsidRDefault="00767046" w:rsidP="00BC04D9">
      <w:pPr>
        <w:tabs>
          <w:tab w:val="left" w:pos="540"/>
        </w:tabs>
        <w:spacing w:line="276" w:lineRule="auto"/>
        <w:ind w:left="540"/>
        <w:rPr>
          <w:rFonts w:asciiTheme="minorHAnsi" w:hAnsiTheme="minorHAnsi" w:cstheme="minorHAnsi"/>
        </w:rPr>
      </w:pPr>
      <w:r w:rsidRPr="005E6FAD">
        <w:rPr>
          <w:rFonts w:asciiTheme="minorHAnsi" w:hAnsiTheme="minorHAnsi" w:cstheme="minorHAnsi"/>
        </w:rPr>
        <w:t>o</w:t>
      </w:r>
      <w:r w:rsidR="0092132F" w:rsidRPr="005E6FAD">
        <w:rPr>
          <w:rFonts w:asciiTheme="minorHAnsi" w:hAnsiTheme="minorHAnsi" w:cstheme="minorHAnsi"/>
        </w:rPr>
        <w:t>čekává pomazání Duchem svatý</w:t>
      </w:r>
      <w:r w:rsidR="008562C9">
        <w:rPr>
          <w:rFonts w:asciiTheme="minorHAnsi" w:hAnsiTheme="minorHAnsi" w:cstheme="minorHAnsi"/>
        </w:rPr>
        <w:t>m;</w:t>
      </w:r>
    </w:p>
    <w:p w:rsidR="0092132F" w:rsidRPr="005E6FAD" w:rsidRDefault="00767046" w:rsidP="00BC04D9">
      <w:pPr>
        <w:tabs>
          <w:tab w:val="left" w:pos="540"/>
        </w:tabs>
        <w:spacing w:line="276" w:lineRule="auto"/>
        <w:ind w:left="540"/>
        <w:rPr>
          <w:rFonts w:asciiTheme="minorHAnsi" w:hAnsiTheme="minorHAnsi" w:cstheme="minorHAnsi"/>
        </w:rPr>
      </w:pPr>
      <w:r w:rsidRPr="005E6FAD">
        <w:rPr>
          <w:rFonts w:asciiTheme="minorHAnsi" w:hAnsiTheme="minorHAnsi" w:cstheme="minorHAnsi"/>
        </w:rPr>
        <w:t>p</w:t>
      </w:r>
      <w:r w:rsidR="0092132F" w:rsidRPr="005E6FAD">
        <w:rPr>
          <w:rFonts w:asciiTheme="minorHAnsi" w:hAnsiTheme="minorHAnsi" w:cstheme="minorHAnsi"/>
        </w:rPr>
        <w:t>rovází ty, kdo hledají víru</w:t>
      </w:r>
      <w:r w:rsidR="008562C9">
        <w:rPr>
          <w:rFonts w:asciiTheme="minorHAnsi" w:hAnsiTheme="minorHAnsi" w:cstheme="minorHAnsi"/>
        </w:rPr>
        <w:t>;</w:t>
      </w:r>
    </w:p>
    <w:p w:rsidR="0092132F" w:rsidRPr="005E6FAD" w:rsidRDefault="00767046" w:rsidP="00BC04D9">
      <w:pPr>
        <w:tabs>
          <w:tab w:val="left" w:pos="540"/>
        </w:tabs>
        <w:spacing w:line="276" w:lineRule="auto"/>
        <w:ind w:left="540"/>
        <w:rPr>
          <w:rFonts w:asciiTheme="minorHAnsi" w:hAnsiTheme="minorHAnsi" w:cstheme="minorHAnsi"/>
        </w:rPr>
      </w:pPr>
      <w:r w:rsidRPr="005E6FAD">
        <w:rPr>
          <w:rFonts w:asciiTheme="minorHAnsi" w:hAnsiTheme="minorHAnsi" w:cstheme="minorHAnsi"/>
        </w:rPr>
        <w:t>stojí při</w:t>
      </w:r>
      <w:r w:rsidR="0092132F" w:rsidRPr="005E6FAD">
        <w:rPr>
          <w:rFonts w:asciiTheme="minorHAnsi" w:hAnsiTheme="minorHAnsi" w:cstheme="minorHAnsi"/>
        </w:rPr>
        <w:t xml:space="preserve"> ponížených a utiskovaných</w:t>
      </w:r>
      <w:r w:rsidR="008562C9">
        <w:rPr>
          <w:rFonts w:asciiTheme="minorHAnsi" w:hAnsiTheme="minorHAnsi" w:cstheme="minorHAnsi"/>
        </w:rPr>
        <w:t>;</w:t>
      </w:r>
    </w:p>
    <w:p w:rsidR="0092132F" w:rsidRDefault="00767046" w:rsidP="00BC04D9">
      <w:pPr>
        <w:tabs>
          <w:tab w:val="left" w:pos="540"/>
        </w:tabs>
        <w:spacing w:line="276" w:lineRule="auto"/>
        <w:ind w:left="540"/>
        <w:rPr>
          <w:rFonts w:asciiTheme="minorHAnsi" w:hAnsiTheme="minorHAnsi" w:cstheme="minorHAnsi"/>
        </w:rPr>
      </w:pPr>
      <w:r w:rsidRPr="005E6FAD">
        <w:rPr>
          <w:rFonts w:asciiTheme="minorHAnsi" w:hAnsiTheme="minorHAnsi" w:cstheme="minorHAnsi"/>
        </w:rPr>
        <w:t>v</w:t>
      </w:r>
      <w:r w:rsidR="0092132F" w:rsidRPr="005E6FAD">
        <w:rPr>
          <w:rFonts w:asciiTheme="minorHAnsi" w:hAnsiTheme="minorHAnsi" w:cstheme="minorHAnsi"/>
        </w:rPr>
        <w:t>yhlíží jednotu Božího lidu a usiluje o ni</w:t>
      </w:r>
      <w:r w:rsidR="008562C9">
        <w:rPr>
          <w:rFonts w:asciiTheme="minorHAnsi" w:hAnsiTheme="minorHAnsi" w:cstheme="minorHAnsi"/>
        </w:rPr>
        <w:t>.</w:t>
      </w:r>
    </w:p>
    <w:p w:rsidR="008562C9" w:rsidRPr="005E6FAD" w:rsidRDefault="008562C9" w:rsidP="00BC04D9">
      <w:pPr>
        <w:tabs>
          <w:tab w:val="left" w:pos="540"/>
        </w:tabs>
        <w:spacing w:line="276" w:lineRule="auto"/>
        <w:ind w:left="540"/>
        <w:rPr>
          <w:rFonts w:asciiTheme="minorHAnsi" w:hAnsiTheme="minorHAnsi" w:cstheme="minorHAnsi"/>
        </w:rPr>
      </w:pPr>
    </w:p>
    <w:p w:rsidR="008562C9" w:rsidRDefault="00767046" w:rsidP="00BC04D9">
      <w:pPr>
        <w:tabs>
          <w:tab w:val="left" w:pos="540"/>
        </w:tabs>
        <w:spacing w:line="276" w:lineRule="auto"/>
        <w:rPr>
          <w:rFonts w:asciiTheme="minorHAnsi" w:hAnsiTheme="minorHAnsi" w:cstheme="minorHAnsi"/>
        </w:rPr>
      </w:pPr>
      <w:r w:rsidRPr="005E6FAD">
        <w:rPr>
          <w:rStyle w:val="Odkazintenzivn"/>
          <w:rFonts w:asciiTheme="minorHAnsi" w:hAnsiTheme="minorHAnsi" w:cstheme="minorHAnsi"/>
        </w:rPr>
        <w:t>P</w:t>
      </w:r>
      <w:r w:rsidR="00966682" w:rsidRPr="005E6FAD">
        <w:rPr>
          <w:rStyle w:val="Odkazintenzivn"/>
          <w:rFonts w:asciiTheme="minorHAnsi" w:hAnsiTheme="minorHAnsi" w:cstheme="minorHAnsi"/>
        </w:rPr>
        <w:t>řijetí</w:t>
      </w:r>
      <w:r w:rsidR="00966682" w:rsidRPr="005E6FAD">
        <w:rPr>
          <w:rFonts w:asciiTheme="minorHAnsi" w:hAnsiTheme="minorHAnsi" w:cstheme="minorHAnsi"/>
        </w:rPr>
        <w:t xml:space="preserve"> </w:t>
      </w:r>
    </w:p>
    <w:p w:rsidR="00966682" w:rsidRPr="008562C9" w:rsidRDefault="008562C9" w:rsidP="00BC04D9">
      <w:pPr>
        <w:spacing w:line="276" w:lineRule="auto"/>
        <w:rPr>
          <w:rFonts w:asciiTheme="minorHAnsi" w:hAnsiTheme="minorHAnsi" w:cstheme="minorHAnsi"/>
        </w:rPr>
      </w:pPr>
      <w:r>
        <w:rPr>
          <w:rFonts w:asciiTheme="minorHAnsi" w:hAnsiTheme="minorHAnsi" w:cstheme="minorHAnsi"/>
        </w:rPr>
        <w:t>Ti, kteří chtějí objevit život víry, potřebují v církvi přijetí, které</w:t>
      </w:r>
    </w:p>
    <w:p w:rsidR="00966682" w:rsidRPr="008562C9" w:rsidRDefault="00767046" w:rsidP="00BC04D9">
      <w:pPr>
        <w:tabs>
          <w:tab w:val="left" w:pos="540"/>
        </w:tabs>
        <w:spacing w:line="276" w:lineRule="auto"/>
        <w:rPr>
          <w:rFonts w:asciiTheme="minorHAnsi" w:hAnsiTheme="minorHAnsi" w:cstheme="minorHAnsi"/>
        </w:rPr>
      </w:pPr>
      <w:r w:rsidRPr="008562C9">
        <w:rPr>
          <w:rFonts w:asciiTheme="minorHAnsi" w:hAnsiTheme="minorHAnsi" w:cstheme="minorHAnsi"/>
        </w:rPr>
        <w:tab/>
        <w:t>j</w:t>
      </w:r>
      <w:r w:rsidR="00966682" w:rsidRPr="008562C9">
        <w:rPr>
          <w:rFonts w:asciiTheme="minorHAnsi" w:hAnsiTheme="minorHAnsi" w:cstheme="minorHAnsi"/>
        </w:rPr>
        <w:t>e osobní</w:t>
      </w:r>
      <w:r w:rsidR="008562C9">
        <w:rPr>
          <w:rFonts w:asciiTheme="minorHAnsi" w:hAnsiTheme="minorHAnsi" w:cstheme="minorHAnsi"/>
        </w:rPr>
        <w:t>;</w:t>
      </w:r>
    </w:p>
    <w:p w:rsidR="00966682" w:rsidRPr="008562C9" w:rsidRDefault="00767046" w:rsidP="00BC04D9">
      <w:pPr>
        <w:tabs>
          <w:tab w:val="left" w:pos="540"/>
        </w:tabs>
        <w:spacing w:line="276" w:lineRule="auto"/>
        <w:rPr>
          <w:rFonts w:asciiTheme="minorHAnsi" w:hAnsiTheme="minorHAnsi" w:cstheme="minorHAnsi"/>
        </w:rPr>
      </w:pPr>
      <w:r w:rsidRPr="008562C9">
        <w:rPr>
          <w:rFonts w:asciiTheme="minorHAnsi" w:hAnsiTheme="minorHAnsi" w:cstheme="minorHAnsi"/>
        </w:rPr>
        <w:tab/>
        <w:t>j</w:t>
      </w:r>
      <w:r w:rsidR="00966682" w:rsidRPr="008562C9">
        <w:rPr>
          <w:rFonts w:asciiTheme="minorHAnsi" w:hAnsiTheme="minorHAnsi" w:cstheme="minorHAnsi"/>
        </w:rPr>
        <w:t>e veřejné</w:t>
      </w:r>
      <w:r w:rsidR="008562C9">
        <w:rPr>
          <w:rFonts w:asciiTheme="minorHAnsi" w:hAnsiTheme="minorHAnsi" w:cstheme="minorHAnsi"/>
        </w:rPr>
        <w:t>;</w:t>
      </w:r>
    </w:p>
    <w:p w:rsidR="00966682" w:rsidRPr="008562C9" w:rsidRDefault="00966682" w:rsidP="00BC04D9">
      <w:pPr>
        <w:tabs>
          <w:tab w:val="left" w:pos="540"/>
        </w:tabs>
        <w:spacing w:line="276" w:lineRule="auto"/>
        <w:rPr>
          <w:rFonts w:asciiTheme="minorHAnsi" w:hAnsiTheme="minorHAnsi" w:cstheme="minorHAnsi"/>
        </w:rPr>
      </w:pPr>
      <w:r w:rsidRPr="008562C9">
        <w:rPr>
          <w:rFonts w:asciiTheme="minorHAnsi" w:hAnsiTheme="minorHAnsi" w:cstheme="minorHAnsi"/>
        </w:rPr>
        <w:tab/>
        <w:t xml:space="preserve">respektuje jejich </w:t>
      </w:r>
      <w:r w:rsidR="008562C9">
        <w:rPr>
          <w:rFonts w:asciiTheme="minorHAnsi" w:hAnsiTheme="minorHAnsi" w:cstheme="minorHAnsi"/>
        </w:rPr>
        <w:t>dosavadní životní i duchovní zkušenosti;</w:t>
      </w:r>
    </w:p>
    <w:p w:rsidR="00966682" w:rsidRPr="005E6FAD" w:rsidRDefault="00966682" w:rsidP="00BC04D9">
      <w:pPr>
        <w:tabs>
          <w:tab w:val="left" w:pos="540"/>
        </w:tabs>
        <w:spacing w:line="276" w:lineRule="auto"/>
        <w:rPr>
          <w:rFonts w:asciiTheme="minorHAnsi" w:hAnsiTheme="minorHAnsi" w:cstheme="minorHAnsi"/>
        </w:rPr>
      </w:pPr>
      <w:r w:rsidRPr="008562C9">
        <w:rPr>
          <w:rFonts w:asciiTheme="minorHAnsi" w:hAnsiTheme="minorHAnsi" w:cstheme="minorHAnsi"/>
        </w:rPr>
        <w:tab/>
      </w:r>
      <w:r w:rsidR="006646D8">
        <w:rPr>
          <w:rFonts w:asciiTheme="minorHAnsi" w:hAnsiTheme="minorHAnsi" w:cstheme="minorHAnsi"/>
        </w:rPr>
        <w:t xml:space="preserve">spatřuje </w:t>
      </w:r>
      <w:r w:rsidRPr="005E6FAD">
        <w:rPr>
          <w:rFonts w:asciiTheme="minorHAnsi" w:hAnsiTheme="minorHAnsi" w:cstheme="minorHAnsi"/>
        </w:rPr>
        <w:t>Boží přítomnost v jejich životech</w:t>
      </w:r>
      <w:r w:rsidR="006646D8">
        <w:rPr>
          <w:rFonts w:asciiTheme="minorHAnsi" w:hAnsiTheme="minorHAnsi" w:cstheme="minorHAnsi"/>
        </w:rPr>
        <w:t>;</w:t>
      </w:r>
    </w:p>
    <w:p w:rsidR="00510AFF" w:rsidRPr="005E6FAD" w:rsidRDefault="00966682" w:rsidP="00BC04D9">
      <w:pPr>
        <w:tabs>
          <w:tab w:val="left" w:pos="540"/>
        </w:tabs>
        <w:spacing w:line="276" w:lineRule="auto"/>
        <w:rPr>
          <w:rFonts w:asciiTheme="minorHAnsi" w:hAnsiTheme="minorHAnsi" w:cstheme="minorHAnsi"/>
        </w:rPr>
      </w:pPr>
      <w:r w:rsidRPr="005E6FAD">
        <w:rPr>
          <w:rFonts w:asciiTheme="minorHAnsi" w:hAnsiTheme="minorHAnsi" w:cstheme="minorHAnsi"/>
        </w:rPr>
        <w:tab/>
        <w:t xml:space="preserve">je ochotná </w:t>
      </w:r>
      <w:r w:rsidR="006646D8">
        <w:rPr>
          <w:rFonts w:asciiTheme="minorHAnsi" w:hAnsiTheme="minorHAnsi" w:cstheme="minorHAnsi"/>
        </w:rPr>
        <w:t>nespěchat a přizpůsobit se jejich „tempu“.</w:t>
      </w:r>
    </w:p>
    <w:p w:rsidR="006646D8" w:rsidRDefault="006646D8" w:rsidP="00BC04D9">
      <w:pPr>
        <w:tabs>
          <w:tab w:val="left" w:pos="540"/>
        </w:tabs>
        <w:spacing w:line="276" w:lineRule="auto"/>
        <w:rPr>
          <w:rStyle w:val="Odkazintenzivn"/>
          <w:rFonts w:asciiTheme="minorHAnsi" w:hAnsiTheme="minorHAnsi" w:cstheme="minorHAnsi"/>
        </w:rPr>
      </w:pPr>
    </w:p>
    <w:p w:rsidR="00767046" w:rsidRPr="005E6FAD" w:rsidRDefault="00767046" w:rsidP="00BC04D9">
      <w:pPr>
        <w:tabs>
          <w:tab w:val="left" w:pos="540"/>
        </w:tabs>
        <w:spacing w:line="276" w:lineRule="auto"/>
        <w:rPr>
          <w:rStyle w:val="Odkazintenzivn"/>
          <w:rFonts w:asciiTheme="minorHAnsi" w:hAnsiTheme="minorHAnsi" w:cstheme="minorHAnsi"/>
        </w:rPr>
      </w:pPr>
      <w:r w:rsidRPr="005E6FAD">
        <w:rPr>
          <w:rStyle w:val="Odkazintenzivn"/>
          <w:rFonts w:asciiTheme="minorHAnsi" w:hAnsiTheme="minorHAnsi" w:cstheme="minorHAnsi"/>
        </w:rPr>
        <w:t>Modlitba</w:t>
      </w:r>
    </w:p>
    <w:p w:rsidR="006646D8" w:rsidRDefault="006646D8" w:rsidP="00BC04D9">
      <w:pPr>
        <w:tabs>
          <w:tab w:val="left" w:pos="540"/>
        </w:tabs>
        <w:spacing w:line="276" w:lineRule="auto"/>
        <w:rPr>
          <w:rFonts w:asciiTheme="minorHAnsi" w:hAnsiTheme="minorHAnsi" w:cstheme="minorHAnsi"/>
        </w:rPr>
      </w:pPr>
      <w:r>
        <w:rPr>
          <w:rFonts w:asciiTheme="minorHAnsi" w:hAnsiTheme="minorHAnsi" w:cstheme="minorHAnsi"/>
        </w:rPr>
        <w:t>Ve svých modlitbách církev dbá zvláště na prosby</w:t>
      </w:r>
      <w:r w:rsidR="00767046" w:rsidRPr="005E6FAD">
        <w:rPr>
          <w:rFonts w:asciiTheme="minorHAnsi" w:hAnsiTheme="minorHAnsi" w:cstheme="minorHAnsi"/>
        </w:rPr>
        <w:tab/>
      </w:r>
    </w:p>
    <w:p w:rsidR="00767046" w:rsidRPr="005E6FAD" w:rsidRDefault="006646D8" w:rsidP="00BC04D9">
      <w:pPr>
        <w:tabs>
          <w:tab w:val="left" w:pos="540"/>
        </w:tabs>
        <w:spacing w:line="276" w:lineRule="auto"/>
        <w:rPr>
          <w:rFonts w:asciiTheme="minorHAnsi" w:hAnsiTheme="minorHAnsi" w:cstheme="minorHAnsi"/>
        </w:rPr>
      </w:pPr>
      <w:r>
        <w:rPr>
          <w:rFonts w:asciiTheme="minorHAnsi" w:hAnsiTheme="minorHAnsi" w:cstheme="minorHAnsi"/>
        </w:rPr>
        <w:tab/>
      </w:r>
      <w:r w:rsidR="00767046" w:rsidRPr="005E6FAD">
        <w:rPr>
          <w:rFonts w:asciiTheme="minorHAnsi" w:hAnsiTheme="minorHAnsi" w:cstheme="minorHAnsi"/>
        </w:rPr>
        <w:t>za hledající i církev</w:t>
      </w:r>
      <w:r>
        <w:rPr>
          <w:rFonts w:asciiTheme="minorHAnsi" w:hAnsiTheme="minorHAnsi" w:cstheme="minorHAnsi"/>
        </w:rPr>
        <w:t xml:space="preserve"> samotnou;</w:t>
      </w:r>
    </w:p>
    <w:p w:rsidR="00767046" w:rsidRPr="005E6FAD" w:rsidRDefault="00767046" w:rsidP="00BC04D9">
      <w:pPr>
        <w:tabs>
          <w:tab w:val="left" w:pos="540"/>
        </w:tabs>
        <w:spacing w:line="276" w:lineRule="auto"/>
        <w:rPr>
          <w:rFonts w:asciiTheme="minorHAnsi" w:hAnsiTheme="minorHAnsi" w:cstheme="minorHAnsi"/>
        </w:rPr>
      </w:pPr>
      <w:r w:rsidRPr="005E6FAD">
        <w:rPr>
          <w:rFonts w:asciiTheme="minorHAnsi" w:hAnsiTheme="minorHAnsi" w:cstheme="minorHAnsi"/>
        </w:rPr>
        <w:tab/>
        <w:t>za rozpoznání Boží přítomnosti</w:t>
      </w:r>
      <w:r w:rsidR="006646D8">
        <w:rPr>
          <w:rFonts w:asciiTheme="minorHAnsi" w:hAnsiTheme="minorHAnsi" w:cstheme="minorHAnsi"/>
        </w:rPr>
        <w:t xml:space="preserve"> ve světě i v osobním životě;</w:t>
      </w:r>
    </w:p>
    <w:p w:rsidR="00767046" w:rsidRPr="005E6FAD" w:rsidRDefault="00767046" w:rsidP="00BC04D9">
      <w:pPr>
        <w:tabs>
          <w:tab w:val="left" w:pos="540"/>
        </w:tabs>
        <w:spacing w:line="276" w:lineRule="auto"/>
        <w:rPr>
          <w:rFonts w:asciiTheme="minorHAnsi" w:hAnsiTheme="minorHAnsi" w:cstheme="minorHAnsi"/>
        </w:rPr>
      </w:pPr>
      <w:r w:rsidRPr="005E6FAD">
        <w:rPr>
          <w:rFonts w:asciiTheme="minorHAnsi" w:hAnsiTheme="minorHAnsi" w:cstheme="minorHAnsi"/>
        </w:rPr>
        <w:tab/>
        <w:t>za otevřenost Boží</w:t>
      </w:r>
      <w:r w:rsidR="006646D8">
        <w:rPr>
          <w:rFonts w:asciiTheme="minorHAnsi" w:hAnsiTheme="minorHAnsi" w:cstheme="minorHAnsi"/>
        </w:rPr>
        <w:t>mu jednání a</w:t>
      </w:r>
      <w:r w:rsidRPr="005E6FAD">
        <w:rPr>
          <w:rFonts w:asciiTheme="minorHAnsi" w:hAnsiTheme="minorHAnsi" w:cstheme="minorHAnsi"/>
        </w:rPr>
        <w:t xml:space="preserve"> </w:t>
      </w:r>
      <w:r w:rsidR="006646D8">
        <w:rPr>
          <w:rFonts w:asciiTheme="minorHAnsi" w:hAnsiTheme="minorHAnsi" w:cstheme="minorHAnsi"/>
        </w:rPr>
        <w:t xml:space="preserve">Boží </w:t>
      </w:r>
      <w:r w:rsidRPr="005E6FAD">
        <w:rPr>
          <w:rFonts w:asciiTheme="minorHAnsi" w:hAnsiTheme="minorHAnsi" w:cstheme="minorHAnsi"/>
        </w:rPr>
        <w:t>milosti</w:t>
      </w:r>
      <w:r w:rsidR="006646D8">
        <w:rPr>
          <w:rFonts w:asciiTheme="minorHAnsi" w:hAnsiTheme="minorHAnsi" w:cstheme="minorHAnsi"/>
        </w:rPr>
        <w:t>;</w:t>
      </w:r>
    </w:p>
    <w:p w:rsidR="00767046" w:rsidRPr="005E6FAD" w:rsidRDefault="00767046" w:rsidP="00BC04D9">
      <w:pPr>
        <w:tabs>
          <w:tab w:val="left" w:pos="540"/>
        </w:tabs>
        <w:spacing w:line="276" w:lineRule="auto"/>
        <w:rPr>
          <w:rFonts w:asciiTheme="minorHAnsi" w:hAnsiTheme="minorHAnsi" w:cstheme="minorHAnsi"/>
        </w:rPr>
      </w:pPr>
      <w:r w:rsidRPr="005E6FAD">
        <w:rPr>
          <w:rFonts w:asciiTheme="minorHAnsi" w:hAnsiTheme="minorHAnsi" w:cstheme="minorHAnsi"/>
        </w:rPr>
        <w:tab/>
        <w:t>za podporu</w:t>
      </w:r>
      <w:r w:rsidR="006646D8">
        <w:rPr>
          <w:rFonts w:asciiTheme="minorHAnsi" w:hAnsiTheme="minorHAnsi" w:cstheme="minorHAnsi"/>
        </w:rPr>
        <w:t xml:space="preserve"> procesu změny (konverze, obrácení);</w:t>
      </w:r>
    </w:p>
    <w:p w:rsidR="00510AFF" w:rsidRPr="005E6FAD" w:rsidRDefault="00767046" w:rsidP="00BC04D9">
      <w:pPr>
        <w:tabs>
          <w:tab w:val="left" w:pos="540"/>
        </w:tabs>
        <w:spacing w:line="276" w:lineRule="auto"/>
        <w:rPr>
          <w:rFonts w:asciiTheme="minorHAnsi" w:hAnsiTheme="minorHAnsi" w:cstheme="minorHAnsi"/>
        </w:rPr>
      </w:pPr>
      <w:r w:rsidRPr="005E6FAD">
        <w:rPr>
          <w:rFonts w:asciiTheme="minorHAnsi" w:hAnsiTheme="minorHAnsi" w:cstheme="minorHAnsi"/>
        </w:rPr>
        <w:tab/>
        <w:t xml:space="preserve">za poznání času </w:t>
      </w:r>
      <w:r w:rsidR="006646D8">
        <w:rPr>
          <w:rFonts w:asciiTheme="minorHAnsi" w:hAnsiTheme="minorHAnsi" w:cstheme="minorHAnsi"/>
        </w:rPr>
        <w:t>k </w:t>
      </w:r>
      <w:r w:rsidRPr="005E6FAD">
        <w:rPr>
          <w:rFonts w:asciiTheme="minorHAnsi" w:hAnsiTheme="minorHAnsi" w:cstheme="minorHAnsi"/>
        </w:rPr>
        <w:t>rozhodnutí</w:t>
      </w:r>
      <w:r w:rsidR="006646D8">
        <w:rPr>
          <w:rFonts w:asciiTheme="minorHAnsi" w:hAnsiTheme="minorHAnsi" w:cstheme="minorHAnsi"/>
        </w:rPr>
        <w:t xml:space="preserve"> pro Krista;</w:t>
      </w:r>
    </w:p>
    <w:p w:rsidR="00767046" w:rsidRPr="005E6FAD" w:rsidRDefault="00767046" w:rsidP="00BC04D9">
      <w:pPr>
        <w:tabs>
          <w:tab w:val="left" w:pos="540"/>
        </w:tabs>
        <w:spacing w:line="276" w:lineRule="auto"/>
        <w:rPr>
          <w:rFonts w:asciiTheme="minorHAnsi" w:hAnsiTheme="minorHAnsi" w:cstheme="minorHAnsi"/>
        </w:rPr>
      </w:pPr>
      <w:r w:rsidRPr="005E6FAD">
        <w:rPr>
          <w:rFonts w:asciiTheme="minorHAnsi" w:hAnsiTheme="minorHAnsi" w:cstheme="minorHAnsi"/>
        </w:rPr>
        <w:tab/>
        <w:t>za přijetí a uznání darů Božích</w:t>
      </w:r>
      <w:r w:rsidR="006646D8">
        <w:rPr>
          <w:rFonts w:asciiTheme="minorHAnsi" w:hAnsiTheme="minorHAnsi" w:cstheme="minorHAnsi"/>
        </w:rPr>
        <w:t>;</w:t>
      </w:r>
    </w:p>
    <w:p w:rsidR="006646D8" w:rsidRDefault="006646D8" w:rsidP="00BC04D9">
      <w:pPr>
        <w:tabs>
          <w:tab w:val="left" w:pos="540"/>
        </w:tabs>
        <w:spacing w:line="276" w:lineRule="auto"/>
        <w:rPr>
          <w:rStyle w:val="Odkazintenzivn"/>
          <w:rFonts w:asciiTheme="minorHAnsi" w:hAnsiTheme="minorHAnsi" w:cstheme="minorHAnsi"/>
        </w:rPr>
      </w:pPr>
    </w:p>
    <w:p w:rsidR="00767046" w:rsidRPr="005E6FAD" w:rsidRDefault="00767046" w:rsidP="00BC04D9">
      <w:pPr>
        <w:tabs>
          <w:tab w:val="left" w:pos="540"/>
        </w:tabs>
        <w:spacing w:line="276" w:lineRule="auto"/>
        <w:rPr>
          <w:rFonts w:asciiTheme="minorHAnsi" w:hAnsiTheme="minorHAnsi" w:cstheme="minorHAnsi"/>
        </w:rPr>
      </w:pPr>
      <w:r w:rsidRPr="005E6FAD">
        <w:rPr>
          <w:rStyle w:val="Odkazintenzivn"/>
          <w:rFonts w:asciiTheme="minorHAnsi" w:hAnsiTheme="minorHAnsi" w:cstheme="minorHAnsi"/>
        </w:rPr>
        <w:t>Cesta</w:t>
      </w:r>
    </w:p>
    <w:p w:rsidR="006646D8" w:rsidRDefault="006646D8" w:rsidP="00BC04D9">
      <w:pPr>
        <w:spacing w:line="276" w:lineRule="auto"/>
        <w:rPr>
          <w:rFonts w:asciiTheme="minorHAnsi" w:hAnsiTheme="minorHAnsi" w:cstheme="minorHAnsi"/>
        </w:rPr>
      </w:pPr>
      <w:r w:rsidRPr="006646D8">
        <w:rPr>
          <w:rFonts w:asciiTheme="minorHAnsi" w:hAnsiTheme="minorHAnsi" w:cstheme="minorHAnsi"/>
        </w:rPr>
        <w:t>Iniciace je také základ</w:t>
      </w:r>
      <w:r>
        <w:rPr>
          <w:rFonts w:asciiTheme="minorHAnsi" w:hAnsiTheme="minorHAnsi" w:cstheme="minorHAnsi"/>
        </w:rPr>
        <w:t>ní způsob, jak se hledající učí</w:t>
      </w:r>
    </w:p>
    <w:p w:rsidR="00767046" w:rsidRPr="006646D8" w:rsidRDefault="006646D8" w:rsidP="00BC04D9">
      <w:pPr>
        <w:spacing w:line="276" w:lineRule="auto"/>
        <w:rPr>
          <w:rFonts w:asciiTheme="minorHAnsi" w:hAnsiTheme="minorHAnsi" w:cstheme="minorHAnsi"/>
        </w:rPr>
      </w:pPr>
      <w:r>
        <w:rPr>
          <w:rFonts w:asciiTheme="minorHAnsi" w:hAnsiTheme="minorHAnsi" w:cstheme="minorHAnsi"/>
        </w:rPr>
        <w:tab/>
      </w:r>
      <w:r w:rsidR="00767046" w:rsidRPr="006646D8">
        <w:rPr>
          <w:rFonts w:asciiTheme="minorHAnsi" w:hAnsiTheme="minorHAnsi" w:cstheme="minorHAnsi"/>
        </w:rPr>
        <w:t xml:space="preserve">ctít </w:t>
      </w:r>
      <w:r>
        <w:rPr>
          <w:rFonts w:asciiTheme="minorHAnsi" w:hAnsiTheme="minorHAnsi" w:cstheme="minorHAnsi"/>
        </w:rPr>
        <w:t>a o</w:t>
      </w:r>
      <w:r w:rsidR="00767046" w:rsidRPr="006646D8">
        <w:rPr>
          <w:rFonts w:asciiTheme="minorHAnsi" w:hAnsiTheme="minorHAnsi" w:cstheme="minorHAnsi"/>
        </w:rPr>
        <w:t>slavovat Boha s</w:t>
      </w:r>
      <w:r>
        <w:rPr>
          <w:rFonts w:asciiTheme="minorHAnsi" w:hAnsiTheme="minorHAnsi" w:cstheme="minorHAnsi"/>
        </w:rPr>
        <w:t> </w:t>
      </w:r>
      <w:r w:rsidR="00767046" w:rsidRPr="006646D8">
        <w:rPr>
          <w:rFonts w:asciiTheme="minorHAnsi" w:hAnsiTheme="minorHAnsi" w:cstheme="minorHAnsi"/>
        </w:rPr>
        <w:t>církví</w:t>
      </w:r>
      <w:r>
        <w:rPr>
          <w:rFonts w:asciiTheme="minorHAnsi" w:hAnsiTheme="minorHAnsi" w:cstheme="minorHAnsi"/>
        </w:rPr>
        <w:t>;</w:t>
      </w:r>
    </w:p>
    <w:p w:rsidR="00767046" w:rsidRPr="006646D8" w:rsidRDefault="00767046" w:rsidP="00BC04D9">
      <w:pPr>
        <w:tabs>
          <w:tab w:val="left" w:pos="540"/>
        </w:tabs>
        <w:spacing w:line="276" w:lineRule="auto"/>
        <w:rPr>
          <w:rFonts w:asciiTheme="minorHAnsi" w:hAnsiTheme="minorHAnsi" w:cstheme="minorHAnsi"/>
        </w:rPr>
      </w:pPr>
      <w:r w:rsidRPr="006646D8">
        <w:rPr>
          <w:rFonts w:asciiTheme="minorHAnsi" w:hAnsiTheme="minorHAnsi" w:cstheme="minorHAnsi"/>
        </w:rPr>
        <w:tab/>
      </w:r>
      <w:r w:rsidR="006646D8">
        <w:rPr>
          <w:rFonts w:asciiTheme="minorHAnsi" w:hAnsiTheme="minorHAnsi" w:cstheme="minorHAnsi"/>
        </w:rPr>
        <w:tab/>
      </w:r>
      <w:r w:rsidRPr="006646D8">
        <w:rPr>
          <w:rFonts w:asciiTheme="minorHAnsi" w:hAnsiTheme="minorHAnsi" w:cstheme="minorHAnsi"/>
        </w:rPr>
        <w:t>růst v</w:t>
      </w:r>
      <w:r w:rsidR="006646D8">
        <w:rPr>
          <w:rFonts w:asciiTheme="minorHAnsi" w:hAnsiTheme="minorHAnsi" w:cstheme="minorHAnsi"/>
        </w:rPr>
        <w:t> </w:t>
      </w:r>
      <w:r w:rsidRPr="006646D8">
        <w:rPr>
          <w:rFonts w:asciiTheme="minorHAnsi" w:hAnsiTheme="minorHAnsi" w:cstheme="minorHAnsi"/>
        </w:rPr>
        <w:t>modlitbě</w:t>
      </w:r>
      <w:r w:rsidR="006646D8">
        <w:rPr>
          <w:rFonts w:asciiTheme="minorHAnsi" w:hAnsiTheme="minorHAnsi" w:cstheme="minorHAnsi"/>
        </w:rPr>
        <w:t>;</w:t>
      </w:r>
    </w:p>
    <w:p w:rsidR="00767046" w:rsidRPr="006646D8" w:rsidRDefault="00767046" w:rsidP="00BC04D9">
      <w:pPr>
        <w:tabs>
          <w:tab w:val="left" w:pos="540"/>
        </w:tabs>
        <w:spacing w:line="276" w:lineRule="auto"/>
        <w:rPr>
          <w:rFonts w:asciiTheme="minorHAnsi" w:hAnsiTheme="minorHAnsi" w:cstheme="minorHAnsi"/>
        </w:rPr>
      </w:pPr>
      <w:r w:rsidRPr="006646D8">
        <w:rPr>
          <w:rFonts w:asciiTheme="minorHAnsi" w:hAnsiTheme="minorHAnsi" w:cstheme="minorHAnsi"/>
        </w:rPr>
        <w:tab/>
      </w:r>
      <w:r w:rsidR="006646D8">
        <w:rPr>
          <w:rFonts w:asciiTheme="minorHAnsi" w:hAnsiTheme="minorHAnsi" w:cstheme="minorHAnsi"/>
        </w:rPr>
        <w:tab/>
      </w:r>
      <w:r w:rsidRPr="006646D8">
        <w:rPr>
          <w:rFonts w:asciiTheme="minorHAnsi" w:hAnsiTheme="minorHAnsi" w:cstheme="minorHAnsi"/>
        </w:rPr>
        <w:t>naslouchat Písmu</w:t>
      </w:r>
      <w:r w:rsidR="006646D8">
        <w:rPr>
          <w:rFonts w:asciiTheme="minorHAnsi" w:hAnsiTheme="minorHAnsi" w:cstheme="minorHAnsi"/>
        </w:rPr>
        <w:t>;</w:t>
      </w:r>
    </w:p>
    <w:p w:rsidR="00767046" w:rsidRPr="006646D8" w:rsidRDefault="00767046" w:rsidP="00BC04D9">
      <w:pPr>
        <w:tabs>
          <w:tab w:val="left" w:pos="540"/>
        </w:tabs>
        <w:spacing w:line="276" w:lineRule="auto"/>
        <w:rPr>
          <w:rFonts w:asciiTheme="minorHAnsi" w:hAnsiTheme="minorHAnsi" w:cstheme="minorHAnsi"/>
        </w:rPr>
      </w:pPr>
      <w:r w:rsidRPr="006646D8">
        <w:rPr>
          <w:rFonts w:asciiTheme="minorHAnsi" w:hAnsiTheme="minorHAnsi" w:cstheme="minorHAnsi"/>
        </w:rPr>
        <w:tab/>
      </w:r>
      <w:r w:rsidR="006646D8">
        <w:rPr>
          <w:rFonts w:asciiTheme="minorHAnsi" w:hAnsiTheme="minorHAnsi" w:cstheme="minorHAnsi"/>
        </w:rPr>
        <w:tab/>
      </w:r>
      <w:r w:rsidRPr="006646D8">
        <w:rPr>
          <w:rFonts w:asciiTheme="minorHAnsi" w:hAnsiTheme="minorHAnsi" w:cstheme="minorHAnsi"/>
        </w:rPr>
        <w:t>sloužit bližním</w:t>
      </w:r>
      <w:r w:rsidR="006646D8">
        <w:rPr>
          <w:rFonts w:asciiTheme="minorHAnsi" w:hAnsiTheme="minorHAnsi" w:cstheme="minorHAnsi"/>
        </w:rPr>
        <w:t>.</w:t>
      </w:r>
    </w:p>
    <w:p w:rsidR="006646D8" w:rsidRDefault="006646D8" w:rsidP="00BC04D9">
      <w:pPr>
        <w:tabs>
          <w:tab w:val="left" w:pos="540"/>
        </w:tabs>
        <w:spacing w:line="276" w:lineRule="auto"/>
        <w:rPr>
          <w:rStyle w:val="Odkazintenzivn"/>
          <w:rFonts w:asciiTheme="minorHAnsi" w:hAnsiTheme="minorHAnsi" w:cstheme="minorHAnsi"/>
        </w:rPr>
      </w:pPr>
    </w:p>
    <w:p w:rsidR="006646D8" w:rsidRDefault="00767046" w:rsidP="00BC04D9">
      <w:pPr>
        <w:tabs>
          <w:tab w:val="left" w:pos="540"/>
        </w:tabs>
        <w:spacing w:line="276" w:lineRule="auto"/>
        <w:rPr>
          <w:rStyle w:val="Odkazintenzivn"/>
          <w:rFonts w:asciiTheme="minorHAnsi" w:hAnsiTheme="minorHAnsi" w:cstheme="minorHAnsi"/>
        </w:rPr>
      </w:pPr>
      <w:r w:rsidRPr="005E6FAD">
        <w:rPr>
          <w:rStyle w:val="Odkazintenzivn"/>
          <w:rFonts w:asciiTheme="minorHAnsi" w:hAnsiTheme="minorHAnsi" w:cstheme="minorHAnsi"/>
        </w:rPr>
        <w:lastRenderedPageBreak/>
        <w:t>Cíl</w:t>
      </w:r>
    </w:p>
    <w:p w:rsidR="00767046" w:rsidRPr="005E6FAD" w:rsidRDefault="00767046" w:rsidP="00BC04D9">
      <w:pPr>
        <w:tabs>
          <w:tab w:val="left" w:pos="540"/>
        </w:tabs>
        <w:spacing w:line="276" w:lineRule="auto"/>
        <w:rPr>
          <w:rFonts w:asciiTheme="minorHAnsi" w:hAnsiTheme="minorHAnsi" w:cstheme="minorHAnsi"/>
        </w:rPr>
      </w:pPr>
      <w:r w:rsidRPr="005E6FAD">
        <w:rPr>
          <w:rFonts w:asciiTheme="minorHAnsi" w:hAnsiTheme="minorHAnsi" w:cstheme="minorHAnsi"/>
        </w:rPr>
        <w:t xml:space="preserve">ke kterému </w:t>
      </w:r>
      <w:r w:rsidR="006646D8">
        <w:rPr>
          <w:rFonts w:asciiTheme="minorHAnsi" w:hAnsiTheme="minorHAnsi" w:cstheme="minorHAnsi"/>
        </w:rPr>
        <w:t xml:space="preserve">iniciace </w:t>
      </w:r>
      <w:r w:rsidRPr="005E6FAD">
        <w:rPr>
          <w:rFonts w:asciiTheme="minorHAnsi" w:hAnsiTheme="minorHAnsi" w:cstheme="minorHAnsi"/>
        </w:rPr>
        <w:t>směřuje, je</w:t>
      </w:r>
    </w:p>
    <w:p w:rsidR="00767046" w:rsidRPr="005E6FAD" w:rsidRDefault="00767046" w:rsidP="00BC04D9">
      <w:pPr>
        <w:tabs>
          <w:tab w:val="left" w:pos="540"/>
        </w:tabs>
        <w:spacing w:line="276" w:lineRule="auto"/>
        <w:rPr>
          <w:rFonts w:asciiTheme="minorHAnsi" w:hAnsiTheme="minorHAnsi" w:cstheme="minorHAnsi"/>
        </w:rPr>
      </w:pPr>
      <w:r w:rsidRPr="005E6FAD">
        <w:rPr>
          <w:rFonts w:asciiTheme="minorHAnsi" w:hAnsiTheme="minorHAnsi" w:cstheme="minorHAnsi"/>
        </w:rPr>
        <w:tab/>
        <w:t>vztah s Bohem Otcem, Synem a Duchem svatým</w:t>
      </w:r>
      <w:r w:rsidR="006646D8">
        <w:rPr>
          <w:rFonts w:asciiTheme="minorHAnsi" w:hAnsiTheme="minorHAnsi" w:cstheme="minorHAnsi"/>
        </w:rPr>
        <w:t>;</w:t>
      </w:r>
    </w:p>
    <w:p w:rsidR="00767046" w:rsidRPr="005E6FAD" w:rsidRDefault="00767046" w:rsidP="00BC04D9">
      <w:pPr>
        <w:tabs>
          <w:tab w:val="left" w:pos="540"/>
        </w:tabs>
        <w:spacing w:line="276" w:lineRule="auto"/>
        <w:rPr>
          <w:rFonts w:asciiTheme="minorHAnsi" w:hAnsiTheme="minorHAnsi" w:cstheme="minorHAnsi"/>
        </w:rPr>
      </w:pPr>
      <w:r w:rsidRPr="005E6FAD">
        <w:rPr>
          <w:rFonts w:asciiTheme="minorHAnsi" w:hAnsiTheme="minorHAnsi" w:cstheme="minorHAnsi"/>
        </w:rPr>
        <w:tab/>
      </w:r>
      <w:r w:rsidR="00515415" w:rsidRPr="005E6FAD">
        <w:rPr>
          <w:rFonts w:asciiTheme="minorHAnsi" w:hAnsiTheme="minorHAnsi" w:cstheme="minorHAnsi"/>
        </w:rPr>
        <w:t>život a bohoslužebné slavení s</w:t>
      </w:r>
      <w:r w:rsidR="006646D8">
        <w:rPr>
          <w:rFonts w:asciiTheme="minorHAnsi" w:hAnsiTheme="minorHAnsi" w:cstheme="minorHAnsi"/>
        </w:rPr>
        <w:t> </w:t>
      </w:r>
      <w:r w:rsidR="00515415" w:rsidRPr="005E6FAD">
        <w:rPr>
          <w:rFonts w:asciiTheme="minorHAnsi" w:hAnsiTheme="minorHAnsi" w:cstheme="minorHAnsi"/>
        </w:rPr>
        <w:t>církví</w:t>
      </w:r>
      <w:r w:rsidR="006646D8">
        <w:rPr>
          <w:rFonts w:asciiTheme="minorHAnsi" w:hAnsiTheme="minorHAnsi" w:cstheme="minorHAnsi"/>
        </w:rPr>
        <w:t>;</w:t>
      </w:r>
    </w:p>
    <w:p w:rsidR="00515415" w:rsidRPr="005E6FAD" w:rsidRDefault="00515415" w:rsidP="00BC04D9">
      <w:pPr>
        <w:tabs>
          <w:tab w:val="left" w:pos="540"/>
        </w:tabs>
        <w:spacing w:line="276" w:lineRule="auto"/>
        <w:rPr>
          <w:rFonts w:asciiTheme="minorHAnsi" w:hAnsiTheme="minorHAnsi" w:cstheme="minorHAnsi"/>
        </w:rPr>
      </w:pPr>
      <w:r w:rsidRPr="005E6FAD">
        <w:rPr>
          <w:rFonts w:asciiTheme="minorHAnsi" w:hAnsiTheme="minorHAnsi" w:cstheme="minorHAnsi"/>
        </w:rPr>
        <w:tab/>
        <w:t>služba a svědectví ve světě</w:t>
      </w:r>
      <w:r w:rsidR="006646D8">
        <w:rPr>
          <w:rFonts w:asciiTheme="minorHAnsi" w:hAnsiTheme="minorHAnsi" w:cstheme="minorHAnsi"/>
        </w:rPr>
        <w:t>.</w:t>
      </w:r>
    </w:p>
    <w:p w:rsidR="00510AFF" w:rsidRDefault="00510AFF" w:rsidP="00BC04D9">
      <w:pPr>
        <w:tabs>
          <w:tab w:val="left" w:pos="540"/>
        </w:tabs>
        <w:spacing w:line="276" w:lineRule="auto"/>
        <w:rPr>
          <w:rFonts w:asciiTheme="minorHAnsi" w:hAnsiTheme="minorHAnsi" w:cstheme="minorHAnsi"/>
        </w:rPr>
      </w:pPr>
    </w:p>
    <w:p w:rsidR="003617FB" w:rsidRDefault="003617FB" w:rsidP="00BC04D9">
      <w:pPr>
        <w:tabs>
          <w:tab w:val="left" w:pos="540"/>
        </w:tabs>
        <w:spacing w:line="276" w:lineRule="auto"/>
        <w:rPr>
          <w:rFonts w:asciiTheme="minorHAnsi" w:hAnsiTheme="minorHAnsi" w:cstheme="minorHAnsi"/>
        </w:rPr>
      </w:pPr>
    </w:p>
    <w:p w:rsidR="003617FB" w:rsidRPr="003617FB" w:rsidRDefault="003617FB" w:rsidP="00BC04D9">
      <w:pPr>
        <w:pStyle w:val="Nadpis2"/>
        <w:spacing w:line="276" w:lineRule="auto"/>
      </w:pPr>
      <w:r>
        <w:t>křestní obřady v Agendě CČSH a zásady liturgické obnovy</w:t>
      </w:r>
    </w:p>
    <w:p w:rsidR="00510AFF" w:rsidRPr="005E6FAD" w:rsidRDefault="00510AFF" w:rsidP="00BC04D9">
      <w:pPr>
        <w:tabs>
          <w:tab w:val="left" w:pos="555"/>
        </w:tabs>
        <w:spacing w:line="276" w:lineRule="auto"/>
        <w:rPr>
          <w:rFonts w:asciiTheme="minorHAnsi" w:hAnsiTheme="minorHAnsi" w:cstheme="minorHAnsi"/>
        </w:rPr>
      </w:pPr>
      <w:r w:rsidRPr="005E6FAD">
        <w:rPr>
          <w:rFonts w:asciiTheme="minorHAnsi" w:hAnsiTheme="minorHAnsi" w:cstheme="minorHAnsi"/>
        </w:rPr>
        <w:t xml:space="preserve">Agenda </w:t>
      </w:r>
      <w:r w:rsidR="003617FB">
        <w:rPr>
          <w:rFonts w:asciiTheme="minorHAnsi" w:hAnsiTheme="minorHAnsi" w:cstheme="minorHAnsi"/>
        </w:rPr>
        <w:t>CČSH</w:t>
      </w:r>
      <w:r w:rsidR="00E02EC1">
        <w:rPr>
          <w:rFonts w:asciiTheme="minorHAnsi" w:hAnsiTheme="minorHAnsi" w:cstheme="minorHAnsi"/>
        </w:rPr>
        <w:t xml:space="preserve"> (I. díl</w:t>
      </w:r>
      <w:r w:rsidR="00A64D7D">
        <w:rPr>
          <w:rFonts w:asciiTheme="minorHAnsi" w:hAnsiTheme="minorHAnsi" w:cstheme="minorHAnsi"/>
        </w:rPr>
        <w:t>, 2006)</w:t>
      </w:r>
      <w:r w:rsidR="003617FB">
        <w:rPr>
          <w:rFonts w:asciiTheme="minorHAnsi" w:hAnsiTheme="minorHAnsi" w:cstheme="minorHAnsi"/>
        </w:rPr>
        <w:t xml:space="preserve"> </w:t>
      </w:r>
      <w:r w:rsidRPr="005E6FAD">
        <w:rPr>
          <w:rFonts w:asciiTheme="minorHAnsi" w:hAnsiTheme="minorHAnsi" w:cstheme="minorHAnsi"/>
        </w:rPr>
        <w:t>nabízí v zásadě tři samostatné obřady pro slavení křtu: 1. křest nemluvněte a dítěte; 2. křest dospívajícího a dospělého; 3. společný křest ve zvláštním shromáždění. V  Úvodním slově k Agendě jsou charakterizovány základní teologická východiska a stavebné prvky křestního obřadu:</w:t>
      </w:r>
    </w:p>
    <w:p w:rsidR="00510AFF" w:rsidRPr="005E6FAD" w:rsidRDefault="00510AFF" w:rsidP="00BC04D9">
      <w:pPr>
        <w:numPr>
          <w:ilvl w:val="0"/>
          <w:numId w:val="1"/>
        </w:numPr>
        <w:tabs>
          <w:tab w:val="left" w:pos="555"/>
        </w:tabs>
        <w:spacing w:line="276" w:lineRule="auto"/>
        <w:rPr>
          <w:rFonts w:asciiTheme="minorHAnsi" w:hAnsiTheme="minorHAnsi" w:cstheme="minorHAnsi"/>
        </w:rPr>
      </w:pPr>
      <w:r w:rsidRPr="005E6FAD">
        <w:rPr>
          <w:rFonts w:asciiTheme="minorHAnsi" w:hAnsiTheme="minorHAnsi" w:cstheme="minorHAnsi"/>
        </w:rPr>
        <w:t xml:space="preserve">křest je </w:t>
      </w:r>
      <w:r w:rsidRPr="005E6FAD">
        <w:rPr>
          <w:rFonts w:asciiTheme="minorHAnsi" w:hAnsiTheme="minorHAnsi" w:cstheme="minorHAnsi"/>
          <w:u w:val="single"/>
        </w:rPr>
        <w:t>sborovou</w:t>
      </w:r>
      <w:r w:rsidRPr="005E6FAD">
        <w:rPr>
          <w:rFonts w:asciiTheme="minorHAnsi" w:hAnsiTheme="minorHAnsi" w:cstheme="minorHAnsi"/>
        </w:rPr>
        <w:t xml:space="preserve"> slavností; </w:t>
      </w:r>
    </w:p>
    <w:p w:rsidR="00510AFF" w:rsidRPr="005E6FAD" w:rsidRDefault="00510AFF" w:rsidP="00BC04D9">
      <w:pPr>
        <w:numPr>
          <w:ilvl w:val="0"/>
          <w:numId w:val="2"/>
        </w:numPr>
        <w:tabs>
          <w:tab w:val="left" w:pos="555"/>
        </w:tabs>
        <w:spacing w:line="276" w:lineRule="auto"/>
        <w:rPr>
          <w:rFonts w:asciiTheme="minorHAnsi" w:hAnsiTheme="minorHAnsi" w:cstheme="minorHAnsi"/>
        </w:rPr>
      </w:pPr>
      <w:r w:rsidRPr="005E6FAD">
        <w:rPr>
          <w:rFonts w:asciiTheme="minorHAnsi" w:hAnsiTheme="minorHAnsi" w:cstheme="minorHAnsi"/>
        </w:rPr>
        <w:t xml:space="preserve">sborové obecenství se na křtu podílí přede vším </w:t>
      </w:r>
      <w:r w:rsidRPr="005E6FAD">
        <w:rPr>
          <w:rFonts w:asciiTheme="minorHAnsi" w:hAnsiTheme="minorHAnsi" w:cstheme="minorHAnsi"/>
          <w:u w:val="single"/>
        </w:rPr>
        <w:t>společnou modlitbou</w:t>
      </w:r>
      <w:r w:rsidRPr="005E6FAD">
        <w:rPr>
          <w:rFonts w:asciiTheme="minorHAnsi" w:hAnsiTheme="minorHAnsi" w:cstheme="minorHAnsi"/>
        </w:rPr>
        <w:t xml:space="preserve">; </w:t>
      </w:r>
    </w:p>
    <w:p w:rsidR="00CE7E3F" w:rsidRDefault="00510AFF" w:rsidP="00BC04D9">
      <w:pPr>
        <w:tabs>
          <w:tab w:val="left" w:pos="555"/>
        </w:tabs>
        <w:spacing w:after="240" w:line="276" w:lineRule="auto"/>
        <w:rPr>
          <w:rFonts w:asciiTheme="minorHAnsi" w:hAnsiTheme="minorHAnsi" w:cstheme="minorHAnsi"/>
          <w:i/>
        </w:rPr>
      </w:pPr>
      <w:r w:rsidRPr="005E6FAD">
        <w:rPr>
          <w:rFonts w:asciiTheme="minorHAnsi" w:hAnsiTheme="minorHAnsi" w:cstheme="minorHAnsi"/>
        </w:rPr>
        <w:t xml:space="preserve">Obě uvedené zásady podtrhují skutečnost, že křest je slaven církví jakožto živým tělem vzkříšeného a oslaveného Ježíše Krista a katechumeni jsou jím ke společenství církve přivtělováni. Agenda nabízí několik možností, jak </w:t>
      </w:r>
      <w:r w:rsidRPr="005E6FAD">
        <w:rPr>
          <w:rFonts w:asciiTheme="minorHAnsi" w:hAnsiTheme="minorHAnsi" w:cstheme="minorHAnsi"/>
          <w:u w:val="single"/>
        </w:rPr>
        <w:t>společnou modlitbu</w:t>
      </w:r>
      <w:r w:rsidRPr="005E6FAD">
        <w:rPr>
          <w:rFonts w:asciiTheme="minorHAnsi" w:hAnsiTheme="minorHAnsi" w:cstheme="minorHAnsi"/>
        </w:rPr>
        <w:t xml:space="preserve"> do obřadu začlenit. Jednou z nich je společná (nebo individuální?) recitace modlitby uvedené ve Zpěvníku.</w:t>
      </w:r>
      <w:r w:rsidRPr="005E6FAD">
        <w:rPr>
          <w:rStyle w:val="WW-Znakypropoznmkupodarou"/>
          <w:rFonts w:asciiTheme="minorHAnsi" w:hAnsiTheme="minorHAnsi" w:cstheme="minorHAnsi"/>
        </w:rPr>
        <w:footnoteReference w:id="1"/>
      </w:r>
      <w:r w:rsidRPr="005E6FAD">
        <w:rPr>
          <w:rFonts w:asciiTheme="minorHAnsi" w:hAnsiTheme="minorHAnsi" w:cstheme="minorHAnsi"/>
        </w:rPr>
        <w:t xml:space="preserve"> Agenda bohužel neuvádí, kde je místo této modlitby v rámci křestního</w:t>
      </w:r>
      <w:r w:rsidRPr="005E6FAD">
        <w:rPr>
          <w:rFonts w:asciiTheme="minorHAnsi" w:hAnsiTheme="minorHAnsi" w:cstheme="minorHAnsi"/>
          <w:i/>
        </w:rPr>
        <w:t xml:space="preserve"> </w:t>
      </w:r>
      <w:proofErr w:type="spellStart"/>
      <w:r w:rsidRPr="005E6FAD">
        <w:rPr>
          <w:rFonts w:asciiTheme="minorHAnsi" w:hAnsiTheme="minorHAnsi" w:cstheme="minorHAnsi"/>
          <w:i/>
        </w:rPr>
        <w:t>ordo</w:t>
      </w:r>
      <w:proofErr w:type="spellEnd"/>
      <w:r w:rsidRPr="005E6FAD">
        <w:rPr>
          <w:rFonts w:asciiTheme="minorHAnsi" w:hAnsiTheme="minorHAnsi" w:cstheme="minorHAnsi"/>
        </w:rPr>
        <w:t>.</w:t>
      </w:r>
      <w:r w:rsidRPr="005E6FAD">
        <w:rPr>
          <w:rStyle w:val="WW-Znakypropoznmkupodarou"/>
          <w:rFonts w:asciiTheme="minorHAnsi" w:hAnsiTheme="minorHAnsi" w:cstheme="minorHAnsi"/>
        </w:rPr>
        <w:footnoteReference w:id="2"/>
      </w:r>
      <w:r w:rsidRPr="005E6FAD">
        <w:rPr>
          <w:rFonts w:asciiTheme="minorHAnsi" w:hAnsiTheme="minorHAnsi" w:cstheme="minorHAnsi"/>
          <w:i/>
        </w:rPr>
        <w:t xml:space="preserve"> </w:t>
      </w:r>
      <w:r w:rsidRPr="005E6FAD">
        <w:rPr>
          <w:rFonts w:asciiTheme="minorHAnsi" w:hAnsiTheme="minorHAnsi" w:cstheme="minorHAnsi"/>
        </w:rPr>
        <w:t>Společná modlitba obce za křtěnce se může stát též součástí tzv. Tužeb, pokud je křest součástí bohoslužebného shromáždění náboženské obce, nebo je zastoupena modlitbou předsedajícího (či „laika“) v samotném průběhu křestního obřadu</w:t>
      </w:r>
      <w:r w:rsidR="00E750E2">
        <w:rPr>
          <w:rFonts w:asciiTheme="minorHAnsi" w:hAnsiTheme="minorHAnsi" w:cstheme="minorHAnsi"/>
        </w:rPr>
        <w:t>, bezprostředně před aktem křtu</w:t>
      </w:r>
      <w:r w:rsidRPr="005E6FAD">
        <w:rPr>
          <w:rFonts w:asciiTheme="minorHAnsi" w:hAnsiTheme="minorHAnsi" w:cstheme="minorHAnsi"/>
        </w:rPr>
        <w:t>. Již na tomto místě však lze spatřit</w:t>
      </w:r>
      <w:r w:rsidRPr="005E6FAD">
        <w:rPr>
          <w:rFonts w:asciiTheme="minorHAnsi" w:hAnsiTheme="minorHAnsi" w:cstheme="minorHAnsi"/>
          <w:b/>
        </w:rPr>
        <w:t xml:space="preserve"> absenci jednotné redakční práce</w:t>
      </w:r>
      <w:r w:rsidRPr="005E6FAD">
        <w:rPr>
          <w:rFonts w:asciiTheme="minorHAnsi" w:hAnsiTheme="minorHAnsi" w:cstheme="minorHAnsi"/>
        </w:rPr>
        <w:t xml:space="preserve"> při  tvorbě jednotlivých křestních obřadů,</w:t>
      </w:r>
      <w:r w:rsidRPr="005E6FAD">
        <w:rPr>
          <w:rStyle w:val="WW-Znakypropoznmkupodarou"/>
          <w:rFonts w:asciiTheme="minorHAnsi" w:hAnsiTheme="minorHAnsi" w:cstheme="minorHAnsi"/>
        </w:rPr>
        <w:footnoteReference w:id="3"/>
      </w:r>
      <w:r w:rsidRPr="005E6FAD">
        <w:rPr>
          <w:rFonts w:asciiTheme="minorHAnsi" w:hAnsiTheme="minorHAnsi" w:cstheme="minorHAnsi"/>
        </w:rPr>
        <w:t xml:space="preserve"> jejíž stopy lze nalézt i na jejich dalších místech. Pokud nejsou přímluvné modlitby za katechumeny začleněny do Tužeb, pak se domnívám, že věcný důraz na společnou modlitbu, který vychází z jasné teologické zásady, není v obřadech křtu dostatečně liturgicky vyjádřen,</w:t>
      </w:r>
      <w:r w:rsidRPr="005E6FAD">
        <w:rPr>
          <w:rStyle w:val="WW-Znakypropoznmkupodarou"/>
          <w:rFonts w:asciiTheme="minorHAnsi" w:hAnsiTheme="minorHAnsi" w:cstheme="minorHAnsi"/>
        </w:rPr>
        <w:footnoteReference w:id="4"/>
      </w:r>
      <w:r w:rsidRPr="005E6FAD">
        <w:rPr>
          <w:rFonts w:asciiTheme="minorHAnsi" w:hAnsiTheme="minorHAnsi" w:cstheme="minorHAnsi"/>
        </w:rPr>
        <w:t xml:space="preserve"> pokud přihlédneme k  formě </w:t>
      </w:r>
      <w:r w:rsidR="00E750E2">
        <w:rPr>
          <w:rFonts w:asciiTheme="minorHAnsi" w:hAnsiTheme="minorHAnsi" w:cstheme="minorHAnsi"/>
        </w:rPr>
        <w:t xml:space="preserve">společné </w:t>
      </w:r>
      <w:r w:rsidRPr="005E6FAD">
        <w:rPr>
          <w:rFonts w:asciiTheme="minorHAnsi" w:hAnsiTheme="minorHAnsi" w:cstheme="minorHAnsi"/>
        </w:rPr>
        <w:t>přímluvné modlitby za katechumeny např. v</w:t>
      </w:r>
      <w:r w:rsidRPr="005E6FAD">
        <w:rPr>
          <w:rFonts w:asciiTheme="minorHAnsi" w:hAnsiTheme="minorHAnsi" w:cstheme="minorHAnsi"/>
          <w:i/>
        </w:rPr>
        <w:t xml:space="preserve"> </w:t>
      </w:r>
      <w:proofErr w:type="spellStart"/>
      <w:r w:rsidRPr="005E6FAD">
        <w:rPr>
          <w:rFonts w:asciiTheme="minorHAnsi" w:hAnsiTheme="minorHAnsi" w:cstheme="minorHAnsi"/>
          <w:i/>
        </w:rPr>
        <w:t>The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Book</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of</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Alternative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Services</w:t>
      </w:r>
      <w:proofErr w:type="spellEnd"/>
      <w:r w:rsidRPr="005E6FAD">
        <w:rPr>
          <w:rFonts w:asciiTheme="minorHAnsi" w:hAnsiTheme="minorHAnsi" w:cstheme="minorHAnsi"/>
        </w:rPr>
        <w:t xml:space="preserve"> (</w:t>
      </w:r>
      <w:proofErr w:type="spellStart"/>
      <w:r w:rsidRPr="005E6FAD">
        <w:rPr>
          <w:rFonts w:asciiTheme="minorHAnsi" w:hAnsiTheme="minorHAnsi" w:cstheme="minorHAnsi"/>
        </w:rPr>
        <w:t>The</w:t>
      </w:r>
      <w:proofErr w:type="spellEnd"/>
      <w:r w:rsidRPr="005E6FAD">
        <w:rPr>
          <w:rFonts w:asciiTheme="minorHAnsi" w:hAnsiTheme="minorHAnsi" w:cstheme="minorHAnsi"/>
        </w:rPr>
        <w:t xml:space="preserve"> </w:t>
      </w:r>
      <w:proofErr w:type="spellStart"/>
      <w:r w:rsidRPr="005E6FAD">
        <w:rPr>
          <w:rFonts w:asciiTheme="minorHAnsi" w:hAnsiTheme="minorHAnsi" w:cstheme="minorHAnsi"/>
        </w:rPr>
        <w:t>Anglican</w:t>
      </w:r>
      <w:proofErr w:type="spellEnd"/>
      <w:r w:rsidRPr="005E6FAD">
        <w:rPr>
          <w:rFonts w:asciiTheme="minorHAnsi" w:hAnsiTheme="minorHAnsi" w:cstheme="minorHAnsi"/>
        </w:rPr>
        <w:t xml:space="preserve"> </w:t>
      </w:r>
      <w:proofErr w:type="spellStart"/>
      <w:r w:rsidRPr="005E6FAD">
        <w:rPr>
          <w:rFonts w:asciiTheme="minorHAnsi" w:hAnsiTheme="minorHAnsi" w:cstheme="minorHAnsi"/>
        </w:rPr>
        <w:t>Church</w:t>
      </w:r>
      <w:proofErr w:type="spellEnd"/>
      <w:r w:rsidRPr="005E6FAD">
        <w:rPr>
          <w:rFonts w:asciiTheme="minorHAnsi" w:hAnsiTheme="minorHAnsi" w:cstheme="minorHAnsi"/>
        </w:rPr>
        <w:t xml:space="preserve"> </w:t>
      </w:r>
      <w:proofErr w:type="spellStart"/>
      <w:r w:rsidRPr="005E6FAD">
        <w:rPr>
          <w:rFonts w:asciiTheme="minorHAnsi" w:hAnsiTheme="minorHAnsi" w:cstheme="minorHAnsi"/>
        </w:rPr>
        <w:t>of</w:t>
      </w:r>
      <w:proofErr w:type="spellEnd"/>
      <w:r w:rsidRPr="005E6FAD">
        <w:rPr>
          <w:rFonts w:asciiTheme="minorHAnsi" w:hAnsiTheme="minorHAnsi" w:cstheme="minorHAnsi"/>
        </w:rPr>
        <w:t xml:space="preserve"> </w:t>
      </w:r>
      <w:proofErr w:type="spellStart"/>
      <w:proofErr w:type="gramStart"/>
      <w:r w:rsidRPr="005E6FAD">
        <w:rPr>
          <w:rFonts w:asciiTheme="minorHAnsi" w:hAnsiTheme="minorHAnsi" w:cstheme="minorHAnsi"/>
        </w:rPr>
        <w:t>Canada</w:t>
      </w:r>
      <w:proofErr w:type="spellEnd"/>
      <w:proofErr w:type="gramEnd"/>
      <w:r w:rsidRPr="005E6FAD">
        <w:rPr>
          <w:rFonts w:asciiTheme="minorHAnsi" w:hAnsiTheme="minorHAnsi" w:cstheme="minorHAnsi"/>
        </w:rPr>
        <w:t>).</w:t>
      </w:r>
      <w:r w:rsidRPr="005E6FAD">
        <w:rPr>
          <w:rStyle w:val="WW-Znakypropoznmkupodarou"/>
          <w:rFonts w:asciiTheme="minorHAnsi" w:hAnsiTheme="minorHAnsi" w:cstheme="minorHAnsi"/>
        </w:rPr>
        <w:footnoteReference w:id="5"/>
      </w:r>
      <w:r w:rsidRPr="005E6FAD">
        <w:rPr>
          <w:rFonts w:asciiTheme="minorHAnsi" w:hAnsiTheme="minorHAnsi" w:cstheme="minorHAnsi"/>
        </w:rPr>
        <w:t xml:space="preserve"> </w:t>
      </w:r>
      <w:r w:rsidR="00E750E2">
        <w:rPr>
          <w:rFonts w:asciiTheme="minorHAnsi" w:hAnsiTheme="minorHAnsi" w:cstheme="minorHAnsi"/>
        </w:rPr>
        <w:t xml:space="preserve">Zde se jedná o formu modlitby v tradici obnovené </w:t>
      </w:r>
      <w:proofErr w:type="spellStart"/>
      <w:r w:rsidR="00E750E2">
        <w:rPr>
          <w:rFonts w:asciiTheme="minorHAnsi" w:hAnsiTheme="minorHAnsi" w:cstheme="minorHAnsi"/>
          <w:i/>
        </w:rPr>
        <w:t>oratio</w:t>
      </w:r>
      <w:proofErr w:type="spellEnd"/>
      <w:r w:rsidR="00E750E2">
        <w:rPr>
          <w:rFonts w:asciiTheme="minorHAnsi" w:hAnsiTheme="minorHAnsi" w:cstheme="minorHAnsi"/>
          <w:i/>
        </w:rPr>
        <w:t xml:space="preserve"> </w:t>
      </w:r>
      <w:proofErr w:type="spellStart"/>
      <w:r w:rsidR="00E750E2">
        <w:rPr>
          <w:rFonts w:asciiTheme="minorHAnsi" w:hAnsiTheme="minorHAnsi" w:cstheme="minorHAnsi"/>
          <w:i/>
        </w:rPr>
        <w:t>fidelium</w:t>
      </w:r>
      <w:proofErr w:type="spellEnd"/>
      <w:r w:rsidR="00E750E2">
        <w:rPr>
          <w:rFonts w:asciiTheme="minorHAnsi" w:hAnsiTheme="minorHAnsi" w:cstheme="minorHAnsi"/>
        </w:rPr>
        <w:t xml:space="preserve">. </w:t>
      </w:r>
    </w:p>
    <w:p w:rsidR="00510AFF" w:rsidRPr="00CE7E3F" w:rsidRDefault="00510AFF" w:rsidP="00BC04D9">
      <w:pPr>
        <w:tabs>
          <w:tab w:val="left" w:pos="555"/>
        </w:tabs>
        <w:spacing w:line="276" w:lineRule="auto"/>
        <w:rPr>
          <w:rFonts w:asciiTheme="minorHAnsi" w:hAnsiTheme="minorHAnsi" w:cstheme="minorHAnsi"/>
          <w:i/>
        </w:rPr>
      </w:pPr>
      <w:r w:rsidRPr="005E6FAD">
        <w:rPr>
          <w:rFonts w:asciiTheme="minorHAnsi" w:hAnsiTheme="minorHAnsi" w:cstheme="minorHAnsi"/>
        </w:rPr>
        <w:t>K dalším dvěma stavebným prvkům obřadu patří:</w:t>
      </w:r>
    </w:p>
    <w:p w:rsidR="00510AFF" w:rsidRPr="005E6FAD" w:rsidRDefault="00510AFF" w:rsidP="00BC04D9">
      <w:pPr>
        <w:numPr>
          <w:ilvl w:val="0"/>
          <w:numId w:val="3"/>
        </w:numPr>
        <w:tabs>
          <w:tab w:val="left" w:pos="555"/>
        </w:tabs>
        <w:spacing w:line="276" w:lineRule="auto"/>
        <w:rPr>
          <w:rFonts w:asciiTheme="minorHAnsi" w:hAnsiTheme="minorHAnsi" w:cstheme="minorHAnsi"/>
        </w:rPr>
      </w:pPr>
      <w:r w:rsidRPr="005E6FAD">
        <w:rPr>
          <w:rFonts w:asciiTheme="minorHAnsi" w:hAnsiTheme="minorHAnsi" w:cstheme="minorHAnsi"/>
          <w:u w:val="single"/>
        </w:rPr>
        <w:t>zvěstování</w:t>
      </w:r>
      <w:r w:rsidRPr="005E6FAD">
        <w:rPr>
          <w:rFonts w:asciiTheme="minorHAnsi" w:hAnsiTheme="minorHAnsi" w:cstheme="minorHAnsi"/>
        </w:rPr>
        <w:t xml:space="preserve"> Božího slova (ve formě biblických textů a </w:t>
      </w:r>
      <w:proofErr w:type="spellStart"/>
      <w:r w:rsidRPr="005E6FAD">
        <w:rPr>
          <w:rFonts w:asciiTheme="minorHAnsi" w:hAnsiTheme="minorHAnsi" w:cstheme="minorHAnsi"/>
        </w:rPr>
        <w:t>kazuálního</w:t>
      </w:r>
      <w:proofErr w:type="spellEnd"/>
      <w:r w:rsidRPr="005E6FAD">
        <w:rPr>
          <w:rFonts w:asciiTheme="minorHAnsi" w:hAnsiTheme="minorHAnsi" w:cstheme="minorHAnsi"/>
        </w:rPr>
        <w:t xml:space="preserve"> kázání);</w:t>
      </w:r>
    </w:p>
    <w:p w:rsidR="00510AFF" w:rsidRPr="005E6FAD" w:rsidRDefault="00510AFF" w:rsidP="00BC04D9">
      <w:pPr>
        <w:numPr>
          <w:ilvl w:val="0"/>
          <w:numId w:val="3"/>
        </w:numPr>
        <w:tabs>
          <w:tab w:val="left" w:pos="555"/>
        </w:tabs>
        <w:spacing w:line="276" w:lineRule="auto"/>
        <w:rPr>
          <w:rFonts w:asciiTheme="minorHAnsi" w:hAnsiTheme="minorHAnsi" w:cstheme="minorHAnsi"/>
        </w:rPr>
      </w:pPr>
      <w:r w:rsidRPr="005E6FAD">
        <w:rPr>
          <w:rFonts w:asciiTheme="minorHAnsi" w:hAnsiTheme="minorHAnsi" w:cstheme="minorHAnsi"/>
          <w:u w:val="single"/>
        </w:rPr>
        <w:t>vyznání</w:t>
      </w:r>
      <w:r w:rsidRPr="005E6FAD">
        <w:rPr>
          <w:rFonts w:asciiTheme="minorHAnsi" w:hAnsiTheme="minorHAnsi" w:cstheme="minorHAnsi"/>
        </w:rPr>
        <w:t xml:space="preserve"> víry;</w:t>
      </w:r>
    </w:p>
    <w:p w:rsidR="00510AFF" w:rsidRPr="005E6FAD" w:rsidRDefault="00510AFF" w:rsidP="00BC04D9">
      <w:pPr>
        <w:tabs>
          <w:tab w:val="left" w:pos="555"/>
        </w:tabs>
        <w:spacing w:after="240" w:line="276" w:lineRule="auto"/>
        <w:rPr>
          <w:rFonts w:asciiTheme="minorHAnsi" w:hAnsiTheme="minorHAnsi" w:cstheme="minorHAnsi"/>
        </w:rPr>
      </w:pPr>
      <w:r w:rsidRPr="005E6FAD">
        <w:rPr>
          <w:rFonts w:asciiTheme="minorHAnsi" w:hAnsiTheme="minorHAnsi" w:cstheme="minorHAnsi"/>
        </w:rPr>
        <w:t xml:space="preserve">Všechny tři základní obřady křtu nabízejí jako svou integrální součást biblické texty a vybízejí ke </w:t>
      </w:r>
      <w:proofErr w:type="spellStart"/>
      <w:r w:rsidRPr="005E6FAD">
        <w:rPr>
          <w:rFonts w:asciiTheme="minorHAnsi" w:hAnsiTheme="minorHAnsi" w:cstheme="minorHAnsi"/>
        </w:rPr>
        <w:t>kazuálnímu</w:t>
      </w:r>
      <w:proofErr w:type="spellEnd"/>
      <w:r w:rsidRPr="005E6FAD">
        <w:rPr>
          <w:rFonts w:asciiTheme="minorHAnsi" w:hAnsiTheme="minorHAnsi" w:cstheme="minorHAnsi"/>
        </w:rPr>
        <w:t xml:space="preserve"> kázání (jež má být adresováno především katechumenům, resp. kandidátům křtu). V </w:t>
      </w:r>
      <w:r w:rsidRPr="005E6FAD">
        <w:rPr>
          <w:rFonts w:asciiTheme="minorHAnsi" w:hAnsiTheme="minorHAnsi" w:cstheme="minorHAnsi"/>
        </w:rPr>
        <w:lastRenderedPageBreak/>
        <w:t xml:space="preserve">kontextu obřadu křtu slaveného při bohoslužebném shromáždění obce však není patrné, zda </w:t>
      </w:r>
      <w:r w:rsidRPr="005E6FAD">
        <w:rPr>
          <w:rFonts w:asciiTheme="minorHAnsi" w:hAnsiTheme="minorHAnsi" w:cstheme="minorHAnsi"/>
          <w:u w:val="single"/>
        </w:rPr>
        <w:t>křestní</w:t>
      </w:r>
      <w:r w:rsidRPr="005E6FAD">
        <w:rPr>
          <w:rFonts w:asciiTheme="minorHAnsi" w:hAnsiTheme="minorHAnsi" w:cstheme="minorHAnsi"/>
        </w:rPr>
        <w:t xml:space="preserve"> </w:t>
      </w:r>
      <w:r w:rsidRPr="005E6FAD">
        <w:rPr>
          <w:rFonts w:asciiTheme="minorHAnsi" w:hAnsiTheme="minorHAnsi" w:cstheme="minorHAnsi"/>
          <w:u w:val="single"/>
        </w:rPr>
        <w:t>zvěstování</w:t>
      </w:r>
      <w:r w:rsidRPr="005E6FAD">
        <w:rPr>
          <w:rFonts w:asciiTheme="minorHAnsi" w:hAnsiTheme="minorHAnsi" w:cstheme="minorHAnsi"/>
        </w:rPr>
        <w:t xml:space="preserve"> Božího slova má být součástí zvěstování, které tvoří pevnou součást Liturgie CČSH, nebo zda v případě slavení křtu má předsedající zachovat obě formy zvěstování (tj. v podstatě přistoupit na dva ucelené bloky biblických čtení). Rubriky v případě slavení svátosti biřmování</w:t>
      </w:r>
      <w:r w:rsidRPr="005E6FAD">
        <w:rPr>
          <w:rStyle w:val="WW-Znakypropoznmkupodarou"/>
          <w:rFonts w:asciiTheme="minorHAnsi" w:hAnsiTheme="minorHAnsi" w:cstheme="minorHAnsi"/>
        </w:rPr>
        <w:footnoteReference w:id="6"/>
      </w:r>
      <w:r w:rsidRPr="005E6FAD">
        <w:rPr>
          <w:rFonts w:asciiTheme="minorHAnsi" w:hAnsiTheme="minorHAnsi" w:cstheme="minorHAnsi"/>
        </w:rPr>
        <w:t xml:space="preserve"> při bohoslužebném shromáždění mnohem důsledněji začleňují slavení svátosti do kontextu Liturgie CČSH, a tak odstraňují výše zmíněnou nejasnost.</w:t>
      </w:r>
      <w:r w:rsidRPr="005E6FAD">
        <w:rPr>
          <w:rStyle w:val="WW-Znakypropoznmkupodarou"/>
          <w:rFonts w:asciiTheme="minorHAnsi" w:hAnsiTheme="minorHAnsi" w:cstheme="minorHAnsi"/>
        </w:rPr>
        <w:footnoteReference w:id="7"/>
      </w:r>
      <w:r w:rsidRPr="005E6FAD">
        <w:rPr>
          <w:rFonts w:asciiTheme="minorHAnsi" w:hAnsiTheme="minorHAnsi" w:cstheme="minorHAnsi"/>
        </w:rPr>
        <w:t xml:space="preserve"> Opět tak postrádám jednotný redakční přístup. </w:t>
      </w:r>
      <w:r w:rsidRPr="005E6FAD">
        <w:rPr>
          <w:rFonts w:asciiTheme="minorHAnsi" w:hAnsiTheme="minorHAnsi" w:cstheme="minorHAnsi"/>
          <w:u w:val="single"/>
        </w:rPr>
        <w:t>Vyznání víry</w:t>
      </w:r>
      <w:r w:rsidRPr="005E6FAD">
        <w:rPr>
          <w:rFonts w:asciiTheme="minorHAnsi" w:hAnsiTheme="minorHAnsi" w:cstheme="minorHAnsi"/>
        </w:rPr>
        <w:t xml:space="preserve"> tvoří odpověď na slyšené Boží slovo, proklamativně vyjadřuje jednotu společenství a víru, v níž je křest konán a přijímán. Agenda jako jediné vyznání navrhuje tzv. Velké krédo CČSH , které má trojiční obsah. Nevím, proč se při redakci upustilo od možnosti použít tzv. Apoštolské vyznání víry, které je přijímáno obecně jako křestní vyznání víry (i dle dohody mezi ŘKC, CČSH a ČCE z roku 1993). Apoštolské krédo více odkazuje ke skutečnosti, že křtem jsme přijati do jednoho (obecného, tj. „katolického“, nikoli však výhradně „římského“) těla Kristova, které se realizuje v místních obecenstvích (jak tomu učí i Základy víry CČSH), jež sdílejí ve vzájemných rozdílech tutéž základní víru. V Bohoslužebné knize (2004) jsou však uvedena znění Apoštolského a </w:t>
      </w:r>
      <w:proofErr w:type="spellStart"/>
      <w:r w:rsidRPr="005E6FAD">
        <w:rPr>
          <w:rFonts w:asciiTheme="minorHAnsi" w:hAnsiTheme="minorHAnsi" w:cstheme="minorHAnsi"/>
        </w:rPr>
        <w:t>Nikajsko</w:t>
      </w:r>
      <w:proofErr w:type="spellEnd"/>
      <w:r w:rsidRPr="005E6FAD">
        <w:rPr>
          <w:rFonts w:asciiTheme="minorHAnsi" w:hAnsiTheme="minorHAnsi" w:cstheme="minorHAnsi"/>
        </w:rPr>
        <w:t xml:space="preserve">-cařihradského vyznání víry spolu s rubrikou, aby jich bylo užíváno při významných událostech. Domnívám se, že s ohledem na význam křtu by tedy předsedající při jeho slavení měl dávat přednost Apoštolskému krédu.   </w:t>
      </w:r>
    </w:p>
    <w:p w:rsidR="00510AFF" w:rsidRPr="005E6FAD" w:rsidRDefault="00510AFF" w:rsidP="00BC04D9">
      <w:pPr>
        <w:tabs>
          <w:tab w:val="left" w:pos="555"/>
        </w:tabs>
        <w:spacing w:line="276" w:lineRule="auto"/>
        <w:rPr>
          <w:rFonts w:asciiTheme="minorHAnsi" w:hAnsiTheme="minorHAnsi" w:cstheme="minorHAnsi"/>
        </w:rPr>
      </w:pPr>
      <w:r w:rsidRPr="005E6FAD">
        <w:rPr>
          <w:rFonts w:asciiTheme="minorHAnsi" w:hAnsiTheme="minorHAnsi" w:cstheme="minorHAnsi"/>
        </w:rPr>
        <w:t>Před křestní vyznání víry zařazuje Agenda ve všech třech formách obřadu:</w:t>
      </w:r>
    </w:p>
    <w:p w:rsidR="00510AFF" w:rsidRPr="005E6FAD" w:rsidRDefault="00510AFF" w:rsidP="00BC04D9">
      <w:pPr>
        <w:numPr>
          <w:ilvl w:val="0"/>
          <w:numId w:val="4"/>
        </w:numPr>
        <w:tabs>
          <w:tab w:val="left" w:pos="555"/>
        </w:tabs>
        <w:spacing w:line="276" w:lineRule="auto"/>
        <w:rPr>
          <w:rFonts w:asciiTheme="minorHAnsi" w:hAnsiTheme="minorHAnsi" w:cstheme="minorHAnsi"/>
        </w:rPr>
      </w:pPr>
      <w:r w:rsidRPr="005E6FAD">
        <w:rPr>
          <w:rFonts w:asciiTheme="minorHAnsi" w:hAnsiTheme="minorHAnsi" w:cstheme="minorHAnsi"/>
        </w:rPr>
        <w:t xml:space="preserve">křestní otázky a odpovědi – </w:t>
      </w:r>
      <w:r w:rsidRPr="005E6FAD">
        <w:rPr>
          <w:rFonts w:asciiTheme="minorHAnsi" w:hAnsiTheme="minorHAnsi" w:cstheme="minorHAnsi"/>
          <w:u w:val="single"/>
        </w:rPr>
        <w:t>křestní slib</w:t>
      </w:r>
      <w:r w:rsidRPr="005E6FAD">
        <w:rPr>
          <w:rFonts w:asciiTheme="minorHAnsi" w:hAnsiTheme="minorHAnsi" w:cstheme="minorHAnsi"/>
        </w:rPr>
        <w:t>;</w:t>
      </w:r>
    </w:p>
    <w:p w:rsidR="00510AFF" w:rsidRPr="005E6FAD" w:rsidRDefault="00510AFF" w:rsidP="00BC04D9">
      <w:pPr>
        <w:numPr>
          <w:ilvl w:val="0"/>
          <w:numId w:val="4"/>
        </w:numPr>
        <w:tabs>
          <w:tab w:val="left" w:pos="555"/>
        </w:tabs>
        <w:spacing w:line="276" w:lineRule="auto"/>
        <w:rPr>
          <w:rFonts w:asciiTheme="minorHAnsi" w:hAnsiTheme="minorHAnsi" w:cstheme="minorHAnsi"/>
        </w:rPr>
      </w:pPr>
      <w:r w:rsidRPr="005E6FAD">
        <w:rPr>
          <w:rFonts w:asciiTheme="minorHAnsi" w:hAnsiTheme="minorHAnsi" w:cstheme="minorHAnsi"/>
        </w:rPr>
        <w:t xml:space="preserve">obřad předání </w:t>
      </w:r>
      <w:r w:rsidRPr="005E6FAD">
        <w:rPr>
          <w:rFonts w:asciiTheme="minorHAnsi" w:hAnsiTheme="minorHAnsi" w:cstheme="minorHAnsi"/>
          <w:u w:val="single"/>
        </w:rPr>
        <w:t>hořící křestní svíce</w:t>
      </w:r>
      <w:r w:rsidRPr="005E6FAD">
        <w:rPr>
          <w:rFonts w:asciiTheme="minorHAnsi" w:hAnsiTheme="minorHAnsi" w:cstheme="minorHAnsi"/>
        </w:rPr>
        <w:t>;</w:t>
      </w:r>
    </w:p>
    <w:p w:rsidR="00A64D7D" w:rsidRDefault="00510AFF" w:rsidP="00BC04D9">
      <w:pPr>
        <w:tabs>
          <w:tab w:val="left" w:pos="555"/>
        </w:tabs>
        <w:spacing w:line="276" w:lineRule="auto"/>
        <w:rPr>
          <w:rFonts w:asciiTheme="minorHAnsi" w:hAnsiTheme="minorHAnsi" w:cstheme="minorHAnsi"/>
        </w:rPr>
      </w:pPr>
      <w:r w:rsidRPr="005E6FAD">
        <w:rPr>
          <w:rFonts w:asciiTheme="minorHAnsi" w:hAnsiTheme="minorHAnsi" w:cstheme="minorHAnsi"/>
          <w:u w:val="single"/>
        </w:rPr>
        <w:t>Křestní slib</w:t>
      </w:r>
      <w:r w:rsidRPr="005E6FAD">
        <w:rPr>
          <w:rFonts w:asciiTheme="minorHAnsi" w:hAnsiTheme="minorHAnsi" w:cstheme="minorHAnsi"/>
        </w:rPr>
        <w:t xml:space="preserve"> je koncipován formou dialogu mezi předsedajícím a křtěnci (či kmotry) a spočívá přede vším v projevení odhodlání nepoddat se zlu i ochoty ke stálému pokání,</w:t>
      </w:r>
      <w:r w:rsidRPr="005E6FAD">
        <w:rPr>
          <w:rStyle w:val="WW-Znakypropoznmkupodarou"/>
          <w:rFonts w:asciiTheme="minorHAnsi" w:hAnsiTheme="minorHAnsi" w:cstheme="minorHAnsi"/>
        </w:rPr>
        <w:footnoteReference w:id="8"/>
      </w:r>
      <w:r w:rsidRPr="005E6FAD">
        <w:rPr>
          <w:rFonts w:asciiTheme="minorHAnsi" w:hAnsiTheme="minorHAnsi" w:cstheme="minorHAnsi"/>
        </w:rPr>
        <w:t xml:space="preserve"> touhy být připojen ke Kristovu lidu a odhodlání setrvat v přijaté víře.</w:t>
      </w:r>
      <w:r w:rsidRPr="005E6FAD">
        <w:rPr>
          <w:rFonts w:asciiTheme="minorHAnsi" w:hAnsiTheme="minorHAnsi" w:cstheme="minorHAnsi"/>
          <w:i/>
        </w:rPr>
        <w:t xml:space="preserve"> </w:t>
      </w:r>
      <w:r w:rsidRPr="005E6FAD">
        <w:rPr>
          <w:rFonts w:asciiTheme="minorHAnsi" w:hAnsiTheme="minorHAnsi" w:cstheme="minorHAnsi"/>
        </w:rPr>
        <w:t xml:space="preserve">Anglikánská </w:t>
      </w:r>
      <w:proofErr w:type="spellStart"/>
      <w:r w:rsidRPr="005E6FAD">
        <w:rPr>
          <w:rFonts w:asciiTheme="minorHAnsi" w:hAnsiTheme="minorHAnsi" w:cstheme="minorHAnsi"/>
          <w:i/>
        </w:rPr>
        <w:t>The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Book</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of</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Alternative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Services</w:t>
      </w:r>
      <w:proofErr w:type="spellEnd"/>
      <w:r w:rsidRPr="005E6FAD">
        <w:rPr>
          <w:rFonts w:asciiTheme="minorHAnsi" w:hAnsiTheme="minorHAnsi" w:cstheme="minorHAnsi"/>
        </w:rPr>
        <w:t xml:space="preserve"> vedle vlastního křestního slibu křtěnců (v úvodní části obřadu) připojuje bezprostředně za Apoštolské vyznání víry obdobný dialog, který je určen k obnově křestního slibu celého společenství. Slavení svátosti křtu je jí tedy příležitostí k proklamování a obnově křestního charakteru obecenství (ekklésie), jež je živým tělem vzkříšeného Ježíše Krista. Je škoda, že Agenda </w:t>
      </w:r>
      <w:r w:rsidR="00A64D7D">
        <w:rPr>
          <w:rFonts w:asciiTheme="minorHAnsi" w:hAnsiTheme="minorHAnsi" w:cstheme="minorHAnsi"/>
        </w:rPr>
        <w:t xml:space="preserve">(2006) – mimo společnou recitaci kréda - </w:t>
      </w:r>
      <w:r w:rsidRPr="005E6FAD">
        <w:rPr>
          <w:rFonts w:asciiTheme="minorHAnsi" w:hAnsiTheme="minorHAnsi" w:cstheme="minorHAnsi"/>
        </w:rPr>
        <w:t xml:space="preserve">žádný podobný formální prvek obnovy křestních slibů </w:t>
      </w:r>
      <w:r w:rsidR="00A64D7D" w:rsidRPr="00A64D7D">
        <w:rPr>
          <w:rFonts w:asciiTheme="minorHAnsi" w:hAnsiTheme="minorHAnsi" w:cstheme="minorHAnsi"/>
          <w:b/>
        </w:rPr>
        <w:t xml:space="preserve">v rámci </w:t>
      </w:r>
      <w:r w:rsidR="00A64D7D">
        <w:rPr>
          <w:rFonts w:asciiTheme="minorHAnsi" w:hAnsiTheme="minorHAnsi" w:cstheme="minorHAnsi"/>
        </w:rPr>
        <w:t xml:space="preserve">obřadu křtu </w:t>
      </w:r>
      <w:r w:rsidRPr="005E6FAD">
        <w:rPr>
          <w:rFonts w:asciiTheme="minorHAnsi" w:hAnsiTheme="minorHAnsi" w:cstheme="minorHAnsi"/>
        </w:rPr>
        <w:t>nemá a ani se o něm nezmiňuje.</w:t>
      </w:r>
      <w:r w:rsidRPr="005E6FAD">
        <w:rPr>
          <w:rStyle w:val="WW-Znakypropoznmkupodarou"/>
          <w:rFonts w:asciiTheme="minorHAnsi" w:hAnsiTheme="minorHAnsi" w:cstheme="minorHAnsi"/>
        </w:rPr>
        <w:footnoteReference w:id="9"/>
      </w:r>
      <w:r w:rsidRPr="005E6FAD">
        <w:rPr>
          <w:rFonts w:asciiTheme="minorHAnsi" w:hAnsiTheme="minorHAnsi" w:cstheme="minorHAnsi"/>
        </w:rPr>
        <w:t xml:space="preserve"> </w:t>
      </w:r>
      <w:r w:rsidR="00A64D7D">
        <w:rPr>
          <w:rFonts w:asciiTheme="minorHAnsi" w:hAnsiTheme="minorHAnsi" w:cstheme="minorHAnsi"/>
        </w:rPr>
        <w:t xml:space="preserve">Samostatný obřad „Připomínka křtu“ se stal její součástí až s vydáním III. dílu (2015). </w:t>
      </w:r>
    </w:p>
    <w:p w:rsidR="00510AFF" w:rsidRPr="00E1143E" w:rsidRDefault="00510AFF" w:rsidP="00BC04D9">
      <w:pPr>
        <w:tabs>
          <w:tab w:val="left" w:pos="555"/>
        </w:tabs>
        <w:spacing w:after="240" w:line="276" w:lineRule="auto"/>
        <w:rPr>
          <w:rFonts w:asciiTheme="minorHAnsi" w:hAnsiTheme="minorHAnsi" w:cstheme="minorHAnsi"/>
        </w:rPr>
      </w:pPr>
      <w:r w:rsidRPr="005E6FAD">
        <w:rPr>
          <w:rFonts w:asciiTheme="minorHAnsi" w:hAnsiTheme="minorHAnsi" w:cstheme="minorHAnsi"/>
        </w:rPr>
        <w:t xml:space="preserve">Z agend K. </w:t>
      </w:r>
      <w:proofErr w:type="spellStart"/>
      <w:r w:rsidRPr="005E6FAD">
        <w:rPr>
          <w:rFonts w:asciiTheme="minorHAnsi" w:hAnsiTheme="minorHAnsi" w:cstheme="minorHAnsi"/>
        </w:rPr>
        <w:t>Fraského</w:t>
      </w:r>
      <w:proofErr w:type="spellEnd"/>
      <w:r w:rsidRPr="005E6FAD">
        <w:rPr>
          <w:rFonts w:asciiTheme="minorHAnsi" w:hAnsiTheme="minorHAnsi" w:cstheme="minorHAnsi"/>
          <w:b/>
        </w:rPr>
        <w:t xml:space="preserve"> </w:t>
      </w:r>
      <w:r w:rsidRPr="005E6FAD">
        <w:rPr>
          <w:rFonts w:asciiTheme="minorHAnsi" w:hAnsiTheme="minorHAnsi" w:cstheme="minorHAnsi"/>
        </w:rPr>
        <w:t xml:space="preserve">a V. Drtiny byl i do nové Agendy CČSH převzat obřad </w:t>
      </w:r>
      <w:r w:rsidRPr="005E6FAD">
        <w:rPr>
          <w:rFonts w:asciiTheme="minorHAnsi" w:hAnsiTheme="minorHAnsi" w:cstheme="minorHAnsi"/>
          <w:u w:val="single"/>
        </w:rPr>
        <w:t>předání křestní svíce</w:t>
      </w:r>
      <w:r w:rsidRPr="005E6FAD">
        <w:rPr>
          <w:rFonts w:asciiTheme="minorHAnsi" w:hAnsiTheme="minorHAnsi" w:cstheme="minorHAnsi"/>
        </w:rPr>
        <w:t xml:space="preserve">. Zatímco starší agendy jej pojaly spíše jako liturgické gesto, které vykládá samotný úkon křtu, jež mu bezprostředně předchází, nová Agenda </w:t>
      </w:r>
      <w:r w:rsidR="00A64D7D">
        <w:rPr>
          <w:rFonts w:asciiTheme="minorHAnsi" w:hAnsiTheme="minorHAnsi" w:cstheme="minorHAnsi"/>
        </w:rPr>
        <w:t xml:space="preserve">preferuje jeho </w:t>
      </w:r>
      <w:r w:rsidRPr="005E6FAD">
        <w:rPr>
          <w:rFonts w:asciiTheme="minorHAnsi" w:hAnsiTheme="minorHAnsi" w:cstheme="minorHAnsi"/>
        </w:rPr>
        <w:t>začlen</w:t>
      </w:r>
      <w:r w:rsidR="00A64D7D">
        <w:rPr>
          <w:rFonts w:asciiTheme="minorHAnsi" w:hAnsiTheme="minorHAnsi" w:cstheme="minorHAnsi"/>
        </w:rPr>
        <w:t>ění</w:t>
      </w:r>
      <w:r w:rsidRPr="005E6FAD">
        <w:rPr>
          <w:rFonts w:asciiTheme="minorHAnsi" w:hAnsiTheme="minorHAnsi" w:cstheme="minorHAnsi"/>
        </w:rPr>
        <w:t xml:space="preserve"> mezi křestní slib a vyznání </w:t>
      </w:r>
      <w:r w:rsidRPr="005E6FAD">
        <w:rPr>
          <w:rFonts w:asciiTheme="minorHAnsi" w:hAnsiTheme="minorHAnsi" w:cstheme="minorHAnsi"/>
        </w:rPr>
        <w:lastRenderedPageBreak/>
        <w:t>víry.</w:t>
      </w:r>
      <w:r w:rsidRPr="005E6FAD">
        <w:rPr>
          <w:rStyle w:val="WW-Znakypropoznmkupodarou"/>
          <w:rFonts w:asciiTheme="minorHAnsi" w:hAnsiTheme="minorHAnsi" w:cstheme="minorHAnsi"/>
        </w:rPr>
        <w:footnoteReference w:id="10"/>
      </w:r>
      <w:r w:rsidRPr="005E6FAD">
        <w:rPr>
          <w:rFonts w:asciiTheme="minorHAnsi" w:hAnsiTheme="minorHAnsi" w:cstheme="minorHAnsi"/>
        </w:rPr>
        <w:t xml:space="preserve"> </w:t>
      </w:r>
      <w:r w:rsidR="00A64D7D">
        <w:rPr>
          <w:rFonts w:asciiTheme="minorHAnsi" w:hAnsiTheme="minorHAnsi" w:cstheme="minorHAnsi"/>
        </w:rPr>
        <w:t>T</w:t>
      </w:r>
      <w:r w:rsidRPr="005E6FAD">
        <w:rPr>
          <w:rFonts w:asciiTheme="minorHAnsi" w:hAnsiTheme="minorHAnsi" w:cstheme="minorHAnsi"/>
        </w:rPr>
        <w:t xml:space="preserve">oto </w:t>
      </w:r>
      <w:r w:rsidR="00A64D7D">
        <w:rPr>
          <w:rFonts w:asciiTheme="minorHAnsi" w:hAnsiTheme="minorHAnsi" w:cstheme="minorHAnsi"/>
        </w:rPr>
        <w:t xml:space="preserve">starobylé </w:t>
      </w:r>
      <w:r w:rsidRPr="005E6FAD">
        <w:rPr>
          <w:rFonts w:asciiTheme="minorHAnsi" w:hAnsiTheme="minorHAnsi" w:cstheme="minorHAnsi"/>
        </w:rPr>
        <w:t>liturgické gesto interpretovala</w:t>
      </w:r>
      <w:r w:rsidRPr="005E6FAD">
        <w:rPr>
          <w:rFonts w:asciiTheme="minorHAnsi" w:hAnsiTheme="minorHAnsi" w:cstheme="minorHAnsi"/>
          <w:b/>
        </w:rPr>
        <w:t xml:space="preserve"> christologicky</w:t>
      </w:r>
      <w:r w:rsidRPr="005E6FAD">
        <w:rPr>
          <w:rFonts w:asciiTheme="minorHAnsi" w:hAnsiTheme="minorHAnsi" w:cstheme="minorHAnsi"/>
        </w:rPr>
        <w:t xml:space="preserve"> a doprovází jej zpěvem christologického hymnu „Probuď se, kdo spíš“ (</w:t>
      </w:r>
      <w:proofErr w:type="spellStart"/>
      <w:r w:rsidRPr="005E6FAD">
        <w:rPr>
          <w:rFonts w:asciiTheme="minorHAnsi" w:hAnsiTheme="minorHAnsi" w:cstheme="minorHAnsi"/>
        </w:rPr>
        <w:t>Ef</w:t>
      </w:r>
      <w:proofErr w:type="spellEnd"/>
      <w:r w:rsidRPr="005E6FAD">
        <w:rPr>
          <w:rFonts w:asciiTheme="minorHAnsi" w:hAnsiTheme="minorHAnsi" w:cstheme="minorHAnsi"/>
        </w:rPr>
        <w:t xml:space="preserve"> 5,14b a J 8,12). </w:t>
      </w:r>
      <w:r w:rsidR="004A24B6">
        <w:rPr>
          <w:rFonts w:asciiTheme="minorHAnsi" w:hAnsiTheme="minorHAnsi" w:cstheme="minorHAnsi"/>
        </w:rPr>
        <w:t xml:space="preserve">V rámci ekumenické liturgické obnovy je </w:t>
      </w:r>
      <w:r w:rsidRPr="005E6FAD">
        <w:rPr>
          <w:rFonts w:asciiTheme="minorHAnsi" w:hAnsiTheme="minorHAnsi" w:cstheme="minorHAnsi"/>
        </w:rPr>
        <w:t xml:space="preserve">gesto předání hořící svíce úkonem, který </w:t>
      </w:r>
      <w:r w:rsidRPr="005E6FAD">
        <w:rPr>
          <w:rFonts w:asciiTheme="minorHAnsi" w:hAnsiTheme="minorHAnsi" w:cstheme="minorHAnsi"/>
          <w:u w:val="single"/>
        </w:rPr>
        <w:t>vykládá</w:t>
      </w:r>
      <w:r w:rsidR="004A24B6">
        <w:rPr>
          <w:rFonts w:asciiTheme="minorHAnsi" w:hAnsiTheme="minorHAnsi" w:cstheme="minorHAnsi"/>
        </w:rPr>
        <w:t>, významově rozvíjí</w:t>
      </w:r>
      <w:r w:rsidRPr="005E6FAD">
        <w:rPr>
          <w:rFonts w:asciiTheme="minorHAnsi" w:hAnsiTheme="minorHAnsi" w:cstheme="minorHAnsi"/>
        </w:rPr>
        <w:t xml:space="preserve"> a nechává liturgicky „doznít“ vlastní akt křtu. Tak mu rozumí i anglikánská </w:t>
      </w:r>
      <w:proofErr w:type="spellStart"/>
      <w:r w:rsidRPr="005E6FAD">
        <w:rPr>
          <w:rFonts w:asciiTheme="minorHAnsi" w:hAnsiTheme="minorHAnsi" w:cstheme="minorHAnsi"/>
          <w:i/>
        </w:rPr>
        <w:t>The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Book</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of</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Alternative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Services</w:t>
      </w:r>
      <w:proofErr w:type="spellEnd"/>
      <w:r w:rsidRPr="005E6FAD">
        <w:rPr>
          <w:rFonts w:asciiTheme="minorHAnsi" w:hAnsiTheme="minorHAnsi" w:cstheme="minorHAnsi"/>
          <w:i/>
        </w:rPr>
        <w:t>.</w:t>
      </w:r>
      <w:r w:rsidRPr="005E6FAD">
        <w:rPr>
          <w:rStyle w:val="WW-Znakypropoznmkupodarou"/>
          <w:rFonts w:asciiTheme="minorHAnsi" w:hAnsiTheme="minorHAnsi" w:cstheme="minorHAnsi"/>
          <w:i/>
        </w:rPr>
        <w:footnoteReference w:id="11"/>
      </w:r>
    </w:p>
    <w:p w:rsidR="00510AFF" w:rsidRPr="005E6FAD" w:rsidRDefault="00510AFF" w:rsidP="00BC04D9">
      <w:pPr>
        <w:tabs>
          <w:tab w:val="left" w:pos="555"/>
        </w:tabs>
        <w:spacing w:line="276" w:lineRule="auto"/>
        <w:rPr>
          <w:rFonts w:asciiTheme="minorHAnsi" w:hAnsiTheme="minorHAnsi" w:cstheme="minorHAnsi"/>
        </w:rPr>
      </w:pPr>
      <w:r w:rsidRPr="005E6FAD">
        <w:rPr>
          <w:rFonts w:asciiTheme="minorHAnsi" w:hAnsiTheme="minorHAnsi" w:cstheme="minorHAnsi"/>
        </w:rPr>
        <w:t xml:space="preserve">Za podstatu křtu spolu s vodou (resp. svátostným obmytím) pokládá nová Agenda </w:t>
      </w:r>
    </w:p>
    <w:p w:rsidR="00A64D7D" w:rsidRDefault="00510AFF" w:rsidP="00BC04D9">
      <w:pPr>
        <w:numPr>
          <w:ilvl w:val="0"/>
          <w:numId w:val="5"/>
        </w:numPr>
        <w:tabs>
          <w:tab w:val="left" w:pos="555"/>
        </w:tabs>
        <w:spacing w:line="276" w:lineRule="auto"/>
        <w:rPr>
          <w:rFonts w:asciiTheme="minorHAnsi" w:hAnsiTheme="minorHAnsi" w:cstheme="minorHAnsi"/>
        </w:rPr>
      </w:pPr>
      <w:r w:rsidRPr="005E6FAD">
        <w:rPr>
          <w:rFonts w:asciiTheme="minorHAnsi" w:hAnsiTheme="minorHAnsi" w:cstheme="minorHAnsi"/>
        </w:rPr>
        <w:t xml:space="preserve"> </w:t>
      </w:r>
      <w:r w:rsidRPr="005E6FAD">
        <w:rPr>
          <w:rFonts w:asciiTheme="minorHAnsi" w:hAnsiTheme="minorHAnsi" w:cstheme="minorHAnsi"/>
          <w:u w:val="single"/>
        </w:rPr>
        <w:t>trojiční formuli</w:t>
      </w:r>
      <w:r w:rsidRPr="005E6FAD">
        <w:rPr>
          <w:rFonts w:asciiTheme="minorHAnsi" w:hAnsiTheme="minorHAnsi" w:cstheme="minorHAnsi"/>
        </w:rPr>
        <w:t>; („</w:t>
      </w:r>
      <w:r w:rsidRPr="005E6FAD">
        <w:rPr>
          <w:rFonts w:asciiTheme="minorHAnsi" w:hAnsiTheme="minorHAnsi" w:cstheme="minorHAnsi"/>
          <w:i/>
        </w:rPr>
        <w:t>N.</w:t>
      </w:r>
      <w:r w:rsidRPr="005E6FAD">
        <w:rPr>
          <w:rFonts w:asciiTheme="minorHAnsi" w:hAnsiTheme="minorHAnsi" w:cstheme="minorHAnsi"/>
        </w:rPr>
        <w:t>, křtím tě ve jméno Otce i Syna i Ducha svatého“)</w:t>
      </w:r>
      <w:r w:rsidRPr="005E6FAD">
        <w:rPr>
          <w:rStyle w:val="WW-Znakypropoznmkupodarou"/>
          <w:rFonts w:asciiTheme="minorHAnsi" w:hAnsiTheme="minorHAnsi" w:cstheme="minorHAnsi"/>
        </w:rPr>
        <w:footnoteReference w:id="12"/>
      </w:r>
    </w:p>
    <w:p w:rsidR="00510AFF" w:rsidRPr="00A64D7D" w:rsidRDefault="00510AFF" w:rsidP="00BC04D9">
      <w:pPr>
        <w:tabs>
          <w:tab w:val="left" w:pos="555"/>
        </w:tabs>
        <w:spacing w:line="276" w:lineRule="auto"/>
        <w:rPr>
          <w:rFonts w:asciiTheme="minorHAnsi" w:hAnsiTheme="minorHAnsi" w:cstheme="minorHAnsi"/>
        </w:rPr>
      </w:pPr>
      <w:r w:rsidRPr="00A64D7D">
        <w:rPr>
          <w:rFonts w:asciiTheme="minorHAnsi" w:hAnsiTheme="minorHAnsi" w:cstheme="minorHAnsi"/>
        </w:rPr>
        <w:t xml:space="preserve">Úvodní slovo k Agendě zdůrazňuje, že z celého kontextu obřadu křtu má být patrné, že při křtu rozhodujícím je </w:t>
      </w:r>
      <w:r w:rsidRPr="00A64D7D">
        <w:rPr>
          <w:rFonts w:asciiTheme="minorHAnsi" w:hAnsiTheme="minorHAnsi" w:cstheme="minorHAnsi"/>
          <w:b/>
        </w:rPr>
        <w:t>jednání</w:t>
      </w:r>
      <w:r w:rsidRPr="00A64D7D">
        <w:rPr>
          <w:rFonts w:asciiTheme="minorHAnsi" w:hAnsiTheme="minorHAnsi" w:cstheme="minorHAnsi"/>
        </w:rPr>
        <w:t xml:space="preserve"> </w:t>
      </w:r>
      <w:r w:rsidRPr="00A64D7D">
        <w:rPr>
          <w:rFonts w:asciiTheme="minorHAnsi" w:hAnsiTheme="minorHAnsi" w:cstheme="minorHAnsi"/>
          <w:b/>
        </w:rPr>
        <w:t>Ducha svatého</w:t>
      </w:r>
      <w:r w:rsidRPr="00A64D7D">
        <w:rPr>
          <w:rFonts w:asciiTheme="minorHAnsi" w:hAnsiTheme="minorHAnsi" w:cstheme="minorHAnsi"/>
        </w:rPr>
        <w:t>, který křtěnce jednou provždy přivtěluje k Boží církvi (</w:t>
      </w:r>
      <w:r w:rsidRPr="00A64D7D">
        <w:rPr>
          <w:rFonts w:asciiTheme="minorHAnsi" w:hAnsiTheme="minorHAnsi" w:cstheme="minorHAnsi"/>
          <w:i/>
        </w:rPr>
        <w:t>Základy víry CČSH</w:t>
      </w:r>
      <w:r w:rsidRPr="00A64D7D">
        <w:rPr>
          <w:rFonts w:asciiTheme="minorHAnsi" w:hAnsiTheme="minorHAnsi" w:cstheme="minorHAnsi"/>
        </w:rPr>
        <w:t xml:space="preserve">, </w:t>
      </w:r>
      <w:proofErr w:type="spellStart"/>
      <w:r w:rsidRPr="00A64D7D">
        <w:rPr>
          <w:rFonts w:asciiTheme="minorHAnsi" w:hAnsiTheme="minorHAnsi" w:cstheme="minorHAnsi"/>
        </w:rPr>
        <w:t>ot</w:t>
      </w:r>
      <w:proofErr w:type="spellEnd"/>
      <w:r w:rsidRPr="00A64D7D">
        <w:rPr>
          <w:rFonts w:asciiTheme="minorHAnsi" w:hAnsiTheme="minorHAnsi" w:cstheme="minorHAnsi"/>
        </w:rPr>
        <w:t xml:space="preserve">. 312). Ve světle této základní teologické výpovědi bych se nyní rád soustředil na dva základní rysy nové Agendy, které shledávám nejvíce </w:t>
      </w:r>
      <w:r w:rsidR="00200853">
        <w:rPr>
          <w:rFonts w:asciiTheme="minorHAnsi" w:hAnsiTheme="minorHAnsi" w:cstheme="minorHAnsi"/>
        </w:rPr>
        <w:t>diskutabilními</w:t>
      </w:r>
      <w:r w:rsidRPr="00A64D7D">
        <w:rPr>
          <w:rFonts w:asciiTheme="minorHAnsi" w:hAnsiTheme="minorHAnsi" w:cstheme="minorHAnsi"/>
        </w:rPr>
        <w:t>.</w:t>
      </w:r>
    </w:p>
    <w:p w:rsidR="00510AFF" w:rsidRPr="005E6FAD" w:rsidRDefault="00510AFF" w:rsidP="00BC04D9">
      <w:pPr>
        <w:tabs>
          <w:tab w:val="left" w:pos="555"/>
        </w:tabs>
        <w:spacing w:line="276" w:lineRule="auto"/>
        <w:rPr>
          <w:rFonts w:asciiTheme="minorHAnsi" w:hAnsiTheme="minorHAnsi" w:cstheme="minorHAnsi"/>
        </w:rPr>
      </w:pPr>
    </w:p>
    <w:p w:rsidR="00510AFF" w:rsidRPr="005E6FAD" w:rsidRDefault="00510AFF" w:rsidP="00BC04D9">
      <w:pPr>
        <w:tabs>
          <w:tab w:val="left" w:pos="555"/>
        </w:tabs>
        <w:spacing w:line="276" w:lineRule="auto"/>
        <w:rPr>
          <w:rFonts w:asciiTheme="minorHAnsi" w:hAnsiTheme="minorHAnsi" w:cstheme="minorHAnsi"/>
          <w:i/>
        </w:rPr>
      </w:pPr>
      <w:r w:rsidRPr="005E6FAD">
        <w:rPr>
          <w:rFonts w:asciiTheme="minorHAnsi" w:hAnsiTheme="minorHAnsi" w:cstheme="minorHAnsi"/>
        </w:rPr>
        <w:t xml:space="preserve">a) </w:t>
      </w:r>
      <w:r w:rsidRPr="005E6FAD">
        <w:rPr>
          <w:rFonts w:asciiTheme="minorHAnsi" w:hAnsiTheme="minorHAnsi" w:cstheme="minorHAnsi"/>
          <w:i/>
        </w:rPr>
        <w:t>díkůvzdání nad vodou</w:t>
      </w:r>
    </w:p>
    <w:p w:rsidR="00510AFF" w:rsidRPr="005E6FAD" w:rsidRDefault="00510AFF" w:rsidP="00BC04D9">
      <w:pPr>
        <w:tabs>
          <w:tab w:val="left" w:pos="555"/>
        </w:tabs>
        <w:spacing w:line="276" w:lineRule="auto"/>
        <w:rPr>
          <w:rFonts w:asciiTheme="minorHAnsi" w:hAnsiTheme="minorHAnsi" w:cstheme="minorHAnsi"/>
        </w:rPr>
      </w:pPr>
      <w:r w:rsidRPr="005E6FAD">
        <w:rPr>
          <w:rFonts w:asciiTheme="minorHAnsi" w:hAnsiTheme="minorHAnsi" w:cstheme="minorHAnsi"/>
        </w:rPr>
        <w:t xml:space="preserve">Pohlédneme-li na anglikánskou </w:t>
      </w:r>
      <w:proofErr w:type="spellStart"/>
      <w:r w:rsidRPr="005E6FAD">
        <w:rPr>
          <w:rFonts w:asciiTheme="minorHAnsi" w:hAnsiTheme="minorHAnsi" w:cstheme="minorHAnsi"/>
          <w:i/>
        </w:rPr>
        <w:t>The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Book</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of</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Alternative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Services</w:t>
      </w:r>
      <w:proofErr w:type="spellEnd"/>
      <w:r w:rsidRPr="005E6FAD">
        <w:rPr>
          <w:rFonts w:asciiTheme="minorHAnsi" w:hAnsiTheme="minorHAnsi" w:cstheme="minorHAnsi"/>
          <w:i/>
        </w:rPr>
        <w:t>,</w:t>
      </w:r>
      <w:r w:rsidRPr="005E6FAD">
        <w:rPr>
          <w:rFonts w:asciiTheme="minorHAnsi" w:hAnsiTheme="minorHAnsi" w:cstheme="minorHAnsi"/>
        </w:rPr>
        <w:t xml:space="preserve"> již lze právem považovat za zralý plod ekumenického hnutí za reformu a obnovu liturgie, tvoří v ní</w:t>
      </w:r>
      <w:r w:rsidRPr="005E6FAD">
        <w:rPr>
          <w:rFonts w:asciiTheme="minorHAnsi" w:hAnsiTheme="minorHAnsi" w:cstheme="minorHAnsi"/>
          <w:i/>
        </w:rPr>
        <w:t xml:space="preserve"> díkůvzdání (</w:t>
      </w:r>
      <w:proofErr w:type="spellStart"/>
      <w:r w:rsidRPr="005E6FAD">
        <w:rPr>
          <w:rFonts w:asciiTheme="minorHAnsi" w:hAnsiTheme="minorHAnsi" w:cstheme="minorHAnsi"/>
          <w:i/>
        </w:rPr>
        <w:t>eulogia</w:t>
      </w:r>
      <w:proofErr w:type="spellEnd"/>
      <w:r w:rsidRPr="005E6FAD">
        <w:rPr>
          <w:rFonts w:asciiTheme="minorHAnsi" w:hAnsiTheme="minorHAnsi" w:cstheme="minorHAnsi"/>
          <w:i/>
        </w:rPr>
        <w:t>) nad vodou</w:t>
      </w:r>
      <w:r w:rsidRPr="005E6FAD">
        <w:rPr>
          <w:rFonts w:asciiTheme="minorHAnsi" w:hAnsiTheme="minorHAnsi" w:cstheme="minorHAnsi"/>
        </w:rPr>
        <w:t xml:space="preserve"> vedle vlastního aktu křtu a znamení kříže na čele (resp. pomazání), společného vyznání Apoštolského kréda a obnovy křestních slibů jeden ze základních úhelných kamenů slavení svátosti křtu.</w:t>
      </w:r>
      <w:r w:rsidRPr="005E6FAD">
        <w:rPr>
          <w:rStyle w:val="WW-Znakypropoznmkupodarou"/>
          <w:rFonts w:asciiTheme="minorHAnsi" w:hAnsiTheme="minorHAnsi" w:cstheme="minorHAnsi"/>
        </w:rPr>
        <w:footnoteReference w:id="13"/>
      </w:r>
      <w:r w:rsidRPr="005E6FAD">
        <w:rPr>
          <w:rFonts w:asciiTheme="minorHAnsi" w:hAnsiTheme="minorHAnsi" w:cstheme="minorHAnsi"/>
        </w:rPr>
        <w:t xml:space="preserve"> Agenda CČSH působí v tomto ohledu poněkud rozpačitě. Obřad křtu nemluvněte a dítěte neobsahuje </w:t>
      </w:r>
      <w:r w:rsidRPr="005E6FAD">
        <w:rPr>
          <w:rFonts w:asciiTheme="minorHAnsi" w:hAnsiTheme="minorHAnsi" w:cstheme="minorHAnsi"/>
          <w:u w:val="single"/>
        </w:rPr>
        <w:t>žádnou</w:t>
      </w:r>
      <w:r w:rsidRPr="005E6FAD">
        <w:rPr>
          <w:rFonts w:asciiTheme="minorHAnsi" w:hAnsiTheme="minorHAnsi" w:cstheme="minorHAnsi"/>
        </w:rPr>
        <w:t xml:space="preserve"> eulogii nad vodou.</w:t>
      </w:r>
      <w:r w:rsidRPr="005E6FAD">
        <w:rPr>
          <w:rStyle w:val="WW-Znakypropoznmkupodarou"/>
          <w:rFonts w:asciiTheme="minorHAnsi" w:hAnsiTheme="minorHAnsi" w:cstheme="minorHAnsi"/>
        </w:rPr>
        <w:footnoteReference w:id="14"/>
      </w:r>
      <w:r w:rsidRPr="005E6FAD">
        <w:rPr>
          <w:rFonts w:asciiTheme="minorHAnsi" w:hAnsiTheme="minorHAnsi" w:cstheme="minorHAnsi"/>
        </w:rPr>
        <w:t xml:space="preserve"> Z této skutečnosti nelze než dovodit, že editoři křestních obřadů v Agendě nepovažovali tuto modlitbu požehnání za</w:t>
      </w:r>
      <w:r w:rsidRPr="005E6FAD">
        <w:rPr>
          <w:rFonts w:asciiTheme="minorHAnsi" w:hAnsiTheme="minorHAnsi" w:cstheme="minorHAnsi"/>
          <w:b/>
        </w:rPr>
        <w:t xml:space="preserve"> konstitutivní prvek</w:t>
      </w:r>
      <w:r w:rsidRPr="005E6FAD">
        <w:rPr>
          <w:rFonts w:asciiTheme="minorHAnsi" w:hAnsiTheme="minorHAnsi" w:cstheme="minorHAnsi"/>
        </w:rPr>
        <w:t xml:space="preserve"> křestního obřadu.  V obřadu křtu dospívajících a dospělých se již s eulogií nad vodou setkat můžeme, a to ve velmi krátké formě.</w:t>
      </w:r>
      <w:r w:rsidRPr="005E6FAD">
        <w:rPr>
          <w:rStyle w:val="WW-Znakypropoznmkupodarou"/>
          <w:rFonts w:asciiTheme="minorHAnsi" w:hAnsiTheme="minorHAnsi" w:cstheme="minorHAnsi"/>
        </w:rPr>
        <w:footnoteReference w:id="15"/>
      </w:r>
      <w:r w:rsidRPr="005E6FAD">
        <w:rPr>
          <w:rFonts w:asciiTheme="minorHAnsi" w:hAnsiTheme="minorHAnsi" w:cstheme="minorHAnsi"/>
        </w:rPr>
        <w:t xml:space="preserve"> Ačkoli je třeba její začlenění do obřadu považovat za správné rozhodnutí, její krátká forma oslabuje smysl této modlitby, jímž je, mimo jiné, děkovné přijetí vody jako znamení spásné přítomnosti Boží v lidských dějinách (</w:t>
      </w:r>
      <w:proofErr w:type="spellStart"/>
      <w:r w:rsidRPr="005E6FAD">
        <w:rPr>
          <w:rFonts w:asciiTheme="minorHAnsi" w:hAnsiTheme="minorHAnsi" w:cstheme="minorHAnsi"/>
          <w:i/>
        </w:rPr>
        <w:t>anamnesis</w:t>
      </w:r>
      <w:proofErr w:type="spellEnd"/>
      <w:r w:rsidRPr="005E6FAD">
        <w:rPr>
          <w:rFonts w:asciiTheme="minorHAnsi" w:hAnsiTheme="minorHAnsi" w:cstheme="minorHAnsi"/>
        </w:rPr>
        <w:t>).</w:t>
      </w:r>
      <w:r w:rsidRPr="005E6FAD">
        <w:rPr>
          <w:rStyle w:val="WW-Znakypropoznmkupodarou"/>
          <w:rFonts w:asciiTheme="minorHAnsi" w:hAnsiTheme="minorHAnsi" w:cstheme="minorHAnsi"/>
        </w:rPr>
        <w:footnoteReference w:id="16"/>
      </w:r>
      <w:r w:rsidRPr="005E6FAD">
        <w:rPr>
          <w:rFonts w:asciiTheme="minorHAnsi" w:hAnsiTheme="minorHAnsi" w:cstheme="minorHAnsi"/>
        </w:rPr>
        <w:t xml:space="preserve"> Sama eulogie v Agendě pak postrádá </w:t>
      </w:r>
      <w:proofErr w:type="spellStart"/>
      <w:r w:rsidRPr="005E6FAD">
        <w:rPr>
          <w:rFonts w:asciiTheme="minorHAnsi" w:hAnsiTheme="minorHAnsi" w:cstheme="minorHAnsi"/>
        </w:rPr>
        <w:t>anamnetické</w:t>
      </w:r>
      <w:proofErr w:type="spellEnd"/>
      <w:r w:rsidRPr="005E6FAD">
        <w:rPr>
          <w:rFonts w:asciiTheme="minorHAnsi" w:hAnsiTheme="minorHAnsi" w:cstheme="minorHAnsi"/>
        </w:rPr>
        <w:t xml:space="preserve"> vyznání, že při křtu na Ježíše sestoupil</w:t>
      </w:r>
      <w:r w:rsidRPr="005E6FAD">
        <w:rPr>
          <w:rFonts w:asciiTheme="minorHAnsi" w:hAnsiTheme="minorHAnsi" w:cstheme="minorHAnsi"/>
          <w:b/>
        </w:rPr>
        <w:t xml:space="preserve"> Duch svatý</w:t>
      </w:r>
      <w:r w:rsidRPr="005E6FAD">
        <w:rPr>
          <w:rFonts w:asciiTheme="minorHAnsi" w:hAnsiTheme="minorHAnsi" w:cstheme="minorHAnsi"/>
        </w:rPr>
        <w:t>, jímž byl</w:t>
      </w:r>
      <w:r w:rsidRPr="005E6FAD">
        <w:rPr>
          <w:rFonts w:asciiTheme="minorHAnsi" w:hAnsiTheme="minorHAnsi" w:cstheme="minorHAnsi"/>
          <w:b/>
        </w:rPr>
        <w:t xml:space="preserve"> pomazán</w:t>
      </w:r>
      <w:r w:rsidRPr="005E6FAD">
        <w:rPr>
          <w:rFonts w:asciiTheme="minorHAnsi" w:hAnsiTheme="minorHAnsi" w:cstheme="minorHAnsi"/>
        </w:rPr>
        <w:t xml:space="preserve"> (Mesiáš). Za nejzdařilejší z mého pohledu pak považuji obřad společného křtu, který sice jen přejímá krátkou eulogii nad vodou z obřadu křtu dospělých, ale nabízí navíc rozsáhlou část tzv. biblických svědectví o vodě a křtu,</w:t>
      </w:r>
      <w:r w:rsidRPr="005E6FAD">
        <w:rPr>
          <w:rStyle w:val="WW-Znakypropoznmkupodarou"/>
          <w:rFonts w:asciiTheme="minorHAnsi" w:hAnsiTheme="minorHAnsi" w:cstheme="minorHAnsi"/>
        </w:rPr>
        <w:footnoteReference w:id="17"/>
      </w:r>
      <w:r w:rsidRPr="005E6FAD">
        <w:rPr>
          <w:rFonts w:asciiTheme="minorHAnsi" w:hAnsiTheme="minorHAnsi" w:cstheme="minorHAnsi"/>
        </w:rPr>
        <w:t xml:space="preserve"> jež pokrývají celé (biblické) dějiny spásy. Posledním žádoucím krokem by bylo vtělení těchto svědectví v děkovnou modlitbu nad křestní vodou, která by vyjadřovala přijetí biblického svědectví v konkrétní víře svolaného křestního společenství. </w:t>
      </w:r>
    </w:p>
    <w:p w:rsidR="00510AFF" w:rsidRPr="005E6FAD" w:rsidRDefault="00510AFF" w:rsidP="00BC04D9">
      <w:pPr>
        <w:tabs>
          <w:tab w:val="left" w:pos="555"/>
        </w:tabs>
        <w:spacing w:line="276" w:lineRule="auto"/>
        <w:rPr>
          <w:rFonts w:asciiTheme="minorHAnsi" w:hAnsiTheme="minorHAnsi" w:cstheme="minorHAnsi"/>
        </w:rPr>
      </w:pPr>
    </w:p>
    <w:p w:rsidR="00510AFF" w:rsidRPr="005E6FAD" w:rsidRDefault="00510AFF" w:rsidP="00BC04D9">
      <w:pPr>
        <w:tabs>
          <w:tab w:val="left" w:pos="555"/>
        </w:tabs>
        <w:spacing w:line="276" w:lineRule="auto"/>
        <w:rPr>
          <w:rFonts w:asciiTheme="minorHAnsi" w:hAnsiTheme="minorHAnsi" w:cstheme="minorHAnsi"/>
          <w:i/>
        </w:rPr>
      </w:pPr>
      <w:r w:rsidRPr="005E6FAD">
        <w:rPr>
          <w:rFonts w:asciiTheme="minorHAnsi" w:hAnsiTheme="minorHAnsi" w:cstheme="minorHAnsi"/>
        </w:rPr>
        <w:t xml:space="preserve">b) </w:t>
      </w:r>
      <w:r w:rsidRPr="005E6FAD">
        <w:rPr>
          <w:rFonts w:asciiTheme="minorHAnsi" w:hAnsiTheme="minorHAnsi" w:cstheme="minorHAnsi"/>
          <w:i/>
        </w:rPr>
        <w:t>dar Ducha svatého</w:t>
      </w:r>
    </w:p>
    <w:p w:rsidR="00041073" w:rsidRDefault="00510AFF" w:rsidP="00BC04D9">
      <w:pPr>
        <w:tabs>
          <w:tab w:val="left" w:pos="555"/>
        </w:tabs>
        <w:spacing w:line="276" w:lineRule="auto"/>
        <w:rPr>
          <w:rFonts w:asciiTheme="minorHAnsi" w:hAnsiTheme="minorHAnsi" w:cstheme="minorHAnsi"/>
        </w:rPr>
      </w:pPr>
      <w:r w:rsidRPr="005E6FAD">
        <w:rPr>
          <w:rFonts w:asciiTheme="minorHAnsi" w:hAnsiTheme="minorHAnsi" w:cstheme="minorHAnsi"/>
        </w:rPr>
        <w:lastRenderedPageBreak/>
        <w:t xml:space="preserve">Svázanost křtu s jednáním Ducha svatého a přijetím jeho daru je vyjádřena jednoznačně v </w:t>
      </w:r>
      <w:r w:rsidRPr="005E6FAD">
        <w:rPr>
          <w:rFonts w:asciiTheme="minorHAnsi" w:hAnsiTheme="minorHAnsi" w:cstheme="minorHAnsi"/>
          <w:i/>
        </w:rPr>
        <w:t>Základech víry CČSH</w:t>
      </w:r>
      <w:r w:rsidRPr="005E6FAD">
        <w:rPr>
          <w:rFonts w:asciiTheme="minorHAnsi" w:hAnsiTheme="minorHAnsi" w:cstheme="minorHAnsi"/>
        </w:rPr>
        <w:t xml:space="preserve">. Jak je však tato skutečnost liturgicky vyjádřena v samotném obřadu křtu? „Nejmlčenlivějším“ je obřad křtu nemluvňat a dětí. O křestním daru Ducha svatého se až na svátostnou formuli ve vlastním obřadu vůbec nehovoří. Shledáme se v něm pouze s prosbou, aby Bůh svým svatým Duchem vedl kmotry v plnění jejich závazku. </w:t>
      </w:r>
    </w:p>
    <w:p w:rsidR="00041073" w:rsidRDefault="00510AFF" w:rsidP="00BC04D9">
      <w:pPr>
        <w:tabs>
          <w:tab w:val="left" w:pos="555"/>
        </w:tabs>
        <w:spacing w:line="276" w:lineRule="auto"/>
        <w:rPr>
          <w:rFonts w:asciiTheme="minorHAnsi" w:hAnsiTheme="minorHAnsi" w:cstheme="minorHAnsi"/>
        </w:rPr>
      </w:pPr>
      <w:r w:rsidRPr="005E6FAD">
        <w:rPr>
          <w:rFonts w:asciiTheme="minorHAnsi" w:hAnsiTheme="minorHAnsi" w:cstheme="minorHAnsi"/>
        </w:rPr>
        <w:t>Obřad společného křtu je na tom lépe. Již jeho úvodní modlitba spojuje výslovně křest s jednáním a darem Ducha svatého.</w:t>
      </w:r>
      <w:r w:rsidRPr="005E6FAD">
        <w:rPr>
          <w:rStyle w:val="WW-Znakypropoznmkupodarou"/>
          <w:rFonts w:asciiTheme="minorHAnsi" w:hAnsiTheme="minorHAnsi" w:cstheme="minorHAnsi"/>
        </w:rPr>
        <w:footnoteReference w:id="18"/>
      </w:r>
      <w:r w:rsidRPr="005E6FAD">
        <w:rPr>
          <w:rFonts w:asciiTheme="minorHAnsi" w:hAnsiTheme="minorHAnsi" w:cstheme="minorHAnsi"/>
        </w:rPr>
        <w:t xml:space="preserve"> Oddíl biblických svědectví o vodě a křtu pak toto pouto ukazuje se vší jasností. Ke konstitutivnímu jednání Ducha svatého ve křtu ukazuje rovněž stručná eulogie nad vodou.</w:t>
      </w:r>
      <w:r w:rsidRPr="005E6FAD">
        <w:rPr>
          <w:rStyle w:val="WW-Znakypropoznmkupodarou"/>
          <w:rFonts w:asciiTheme="minorHAnsi" w:hAnsiTheme="minorHAnsi" w:cstheme="minorHAnsi"/>
        </w:rPr>
        <w:footnoteReference w:id="19"/>
      </w:r>
      <w:r w:rsidRPr="005E6FAD">
        <w:rPr>
          <w:rFonts w:asciiTheme="minorHAnsi" w:hAnsiTheme="minorHAnsi" w:cstheme="minorHAnsi"/>
        </w:rPr>
        <w:t xml:space="preserve"> Posledním textem</w:t>
      </w:r>
      <w:r w:rsidR="00041073">
        <w:rPr>
          <w:rFonts w:asciiTheme="minorHAnsi" w:hAnsiTheme="minorHAnsi" w:cstheme="minorHAnsi"/>
        </w:rPr>
        <w:t xml:space="preserve"> obřadu</w:t>
      </w:r>
      <w:r w:rsidRPr="005E6FAD">
        <w:rPr>
          <w:rFonts w:asciiTheme="minorHAnsi" w:hAnsiTheme="minorHAnsi" w:cstheme="minorHAnsi"/>
        </w:rPr>
        <w:t xml:space="preserve">, jenž spojuje křest s dary Ducha svatého, je závěrečné </w:t>
      </w:r>
      <w:r w:rsidRPr="00041073">
        <w:rPr>
          <w:rFonts w:asciiTheme="minorHAnsi" w:hAnsiTheme="minorHAnsi" w:cstheme="minorHAnsi"/>
          <w:b/>
        </w:rPr>
        <w:t>přijetí nově pokřtěných do společenství</w:t>
      </w:r>
      <w:r w:rsidRPr="005E6FAD">
        <w:rPr>
          <w:rFonts w:asciiTheme="minorHAnsi" w:hAnsiTheme="minorHAnsi" w:cstheme="minorHAnsi"/>
        </w:rPr>
        <w:t>, které je tvořeno gestem podání ruky</w:t>
      </w:r>
      <w:r w:rsidR="00041073">
        <w:rPr>
          <w:rFonts w:asciiTheme="minorHAnsi" w:hAnsiTheme="minorHAnsi" w:cstheme="minorHAnsi"/>
        </w:rPr>
        <w:t xml:space="preserve"> a deklarováním účasti nově pokřtěných na „</w:t>
      </w:r>
      <w:r w:rsidRPr="005E6FAD">
        <w:rPr>
          <w:rFonts w:asciiTheme="minorHAnsi" w:hAnsiTheme="minorHAnsi" w:cstheme="minorHAnsi"/>
        </w:rPr>
        <w:t>společenství</w:t>
      </w:r>
      <w:r w:rsidR="00041073">
        <w:rPr>
          <w:rFonts w:asciiTheme="minorHAnsi" w:hAnsiTheme="minorHAnsi" w:cstheme="minorHAnsi"/>
        </w:rPr>
        <w:t xml:space="preserve"> stolu Páně“</w:t>
      </w:r>
      <w:r w:rsidRPr="005E6FAD">
        <w:rPr>
          <w:rFonts w:asciiTheme="minorHAnsi" w:hAnsiTheme="minorHAnsi" w:cstheme="minorHAnsi"/>
        </w:rPr>
        <w:t>, v němž jsou sdíleny duchovní dary (tj. dary Ducha svatého) Božího lidu.</w:t>
      </w:r>
      <w:r w:rsidR="00B25420" w:rsidRPr="00B25420">
        <w:rPr>
          <w:rStyle w:val="WW-Znakypropoznmkupodarou"/>
          <w:rFonts w:asciiTheme="minorHAnsi" w:hAnsiTheme="minorHAnsi" w:cstheme="minorHAnsi"/>
        </w:rPr>
        <w:t xml:space="preserve"> </w:t>
      </w:r>
      <w:r w:rsidR="00B25420" w:rsidRPr="005E6FAD">
        <w:rPr>
          <w:rStyle w:val="WW-Znakypropoznmkupodarou"/>
          <w:rFonts w:asciiTheme="minorHAnsi" w:hAnsiTheme="minorHAnsi" w:cstheme="minorHAnsi"/>
        </w:rPr>
        <w:footnoteReference w:id="20"/>
      </w:r>
      <w:r w:rsidR="00041073">
        <w:rPr>
          <w:rFonts w:asciiTheme="minorHAnsi" w:hAnsiTheme="minorHAnsi" w:cstheme="minorHAnsi"/>
        </w:rPr>
        <w:t xml:space="preserve"> </w:t>
      </w:r>
      <w:r w:rsidR="00B25420">
        <w:rPr>
          <w:rFonts w:asciiTheme="minorHAnsi" w:hAnsiTheme="minorHAnsi" w:cstheme="minorHAnsi"/>
        </w:rPr>
        <w:t xml:space="preserve">K zahrnutí do společenství stolu Páně dojde patrně při jiné příležitosti, neboť se nepředpokládá následné slavení večeře Páně. </w:t>
      </w:r>
      <w:r w:rsidR="00041073">
        <w:rPr>
          <w:rFonts w:asciiTheme="minorHAnsi" w:hAnsiTheme="minorHAnsi" w:cstheme="minorHAnsi"/>
        </w:rPr>
        <w:t xml:space="preserve">Do tohoto společenství </w:t>
      </w:r>
      <w:r w:rsidR="00B25420">
        <w:rPr>
          <w:rFonts w:asciiTheme="minorHAnsi" w:hAnsiTheme="minorHAnsi" w:cstheme="minorHAnsi"/>
        </w:rPr>
        <w:t xml:space="preserve">pak </w:t>
      </w:r>
      <w:r w:rsidR="00041073">
        <w:rPr>
          <w:rFonts w:asciiTheme="minorHAnsi" w:hAnsiTheme="minorHAnsi" w:cstheme="minorHAnsi"/>
        </w:rPr>
        <w:t>nejsou v plné míře přijaty děti a nemluvňata.</w:t>
      </w:r>
    </w:p>
    <w:p w:rsidR="00510AFF" w:rsidRPr="005E6FAD" w:rsidRDefault="00510AFF" w:rsidP="00BC04D9">
      <w:pPr>
        <w:tabs>
          <w:tab w:val="left" w:pos="555"/>
        </w:tabs>
        <w:spacing w:line="276" w:lineRule="auto"/>
        <w:rPr>
          <w:rFonts w:asciiTheme="minorHAnsi" w:hAnsiTheme="minorHAnsi" w:cstheme="minorHAnsi"/>
        </w:rPr>
      </w:pPr>
      <w:r w:rsidRPr="005E6FAD">
        <w:rPr>
          <w:rFonts w:asciiTheme="minorHAnsi" w:hAnsiTheme="minorHAnsi" w:cstheme="minorHAnsi"/>
        </w:rPr>
        <w:t>Nejzřetelněji je přijetí darů Ducha svatého ve křtu vyjádřeno v obřadu křtu dospívajících a dospělých. Na závěr oddílu křestních otázek a odpovědí (č. 6) j</w:t>
      </w:r>
      <w:r w:rsidR="00041073">
        <w:rPr>
          <w:rFonts w:asciiTheme="minorHAnsi" w:hAnsiTheme="minorHAnsi" w:cstheme="minorHAnsi"/>
        </w:rPr>
        <w:t xml:space="preserve">e položena následující </w:t>
      </w:r>
      <w:proofErr w:type="spellStart"/>
      <w:r w:rsidR="00041073">
        <w:rPr>
          <w:rFonts w:asciiTheme="minorHAnsi" w:hAnsiTheme="minorHAnsi" w:cstheme="minorHAnsi"/>
        </w:rPr>
        <w:t>deprekati</w:t>
      </w:r>
      <w:r w:rsidRPr="005E6FAD">
        <w:rPr>
          <w:rFonts w:asciiTheme="minorHAnsi" w:hAnsiTheme="minorHAnsi" w:cstheme="minorHAnsi"/>
        </w:rPr>
        <w:t>vní</w:t>
      </w:r>
      <w:proofErr w:type="spellEnd"/>
      <w:r w:rsidRPr="005E6FAD">
        <w:rPr>
          <w:rFonts w:asciiTheme="minorHAnsi" w:hAnsiTheme="minorHAnsi" w:cstheme="minorHAnsi"/>
        </w:rPr>
        <w:t xml:space="preserve"> modlitba: „Nechť na tobě spočine Duch svatý – Duch moudrosti a poznání, Duch odhodlání a vnitřní síly, Duch porozumění a pravé dobroty.“</w:t>
      </w:r>
      <w:r w:rsidRPr="005E6FAD">
        <w:rPr>
          <w:rStyle w:val="WW-Znakypropoznmkupodarou"/>
          <w:rFonts w:asciiTheme="minorHAnsi" w:hAnsiTheme="minorHAnsi" w:cstheme="minorHAnsi"/>
        </w:rPr>
        <w:footnoteReference w:id="21"/>
      </w:r>
      <w:r w:rsidRPr="005E6FAD">
        <w:rPr>
          <w:rFonts w:asciiTheme="minorHAnsi" w:hAnsiTheme="minorHAnsi" w:cstheme="minorHAnsi"/>
        </w:rPr>
        <w:t xml:space="preserve"> Formulace je nepochybnou aluzí na sedm darů Ducha svatého, spojovaných se slavením svátosti biřmování.</w:t>
      </w:r>
      <w:r w:rsidRPr="005E6FAD">
        <w:rPr>
          <w:rStyle w:val="WW-Znakypropoznmkupodarou"/>
          <w:rFonts w:asciiTheme="minorHAnsi" w:hAnsiTheme="minorHAnsi" w:cstheme="minorHAnsi"/>
        </w:rPr>
        <w:footnoteReference w:id="22"/>
      </w:r>
      <w:r w:rsidRPr="005E6FAD">
        <w:rPr>
          <w:rFonts w:asciiTheme="minorHAnsi" w:hAnsiTheme="minorHAnsi" w:cstheme="minorHAnsi"/>
        </w:rPr>
        <w:t xml:space="preserve"> Její liturgicky konstitutivní význam je nicméně oslaben skutečností, že Agenda nabízí dvě rozdílné formulace křestních otázek a odpovědí. Druhá z nich však podobně silný odkaz k přijetí daru Ducha svatého neobsahuje. Lze se i oprávněně ptát, proč je prosba o dar Ducha svatého zařazena právě za křestní otázky a odpovědi. Anglikánská</w:t>
      </w:r>
      <w:r w:rsidRPr="005E6FAD">
        <w:rPr>
          <w:rFonts w:asciiTheme="minorHAnsi" w:hAnsiTheme="minorHAnsi" w:cstheme="minorHAnsi"/>
          <w:i/>
        </w:rPr>
        <w:t xml:space="preserve"> </w:t>
      </w:r>
      <w:proofErr w:type="spellStart"/>
      <w:r w:rsidRPr="005E6FAD">
        <w:rPr>
          <w:rFonts w:asciiTheme="minorHAnsi" w:hAnsiTheme="minorHAnsi" w:cstheme="minorHAnsi"/>
          <w:i/>
        </w:rPr>
        <w:t>The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Book</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of</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Alternative</w:t>
      </w:r>
      <w:proofErr w:type="spellEnd"/>
      <w:r w:rsidRPr="005E6FAD">
        <w:rPr>
          <w:rFonts w:asciiTheme="minorHAnsi" w:hAnsiTheme="minorHAnsi" w:cstheme="minorHAnsi"/>
          <w:i/>
        </w:rPr>
        <w:t xml:space="preserve"> </w:t>
      </w:r>
      <w:proofErr w:type="spellStart"/>
      <w:r w:rsidRPr="005E6FAD">
        <w:rPr>
          <w:rFonts w:asciiTheme="minorHAnsi" w:hAnsiTheme="minorHAnsi" w:cstheme="minorHAnsi"/>
          <w:i/>
        </w:rPr>
        <w:t>Services</w:t>
      </w:r>
      <w:proofErr w:type="spellEnd"/>
      <w:r w:rsidRPr="005E6FAD">
        <w:rPr>
          <w:rFonts w:asciiTheme="minorHAnsi" w:hAnsiTheme="minorHAnsi" w:cstheme="minorHAnsi"/>
        </w:rPr>
        <w:t xml:space="preserve"> (v návaznosti na tradici rané církve) ji zařazuje za vlastní akt křtu a spojuje ji se znamením kříže na čele nově pokřtěných (za možného užití </w:t>
      </w:r>
      <w:proofErr w:type="spellStart"/>
      <w:r w:rsidRPr="005E6FAD">
        <w:rPr>
          <w:rFonts w:asciiTheme="minorHAnsi" w:hAnsiTheme="minorHAnsi" w:cstheme="minorHAnsi"/>
        </w:rPr>
        <w:t>křižma</w:t>
      </w:r>
      <w:proofErr w:type="spellEnd"/>
      <w:r w:rsidRPr="005E6FAD">
        <w:rPr>
          <w:rFonts w:asciiTheme="minorHAnsi" w:hAnsiTheme="minorHAnsi" w:cstheme="minorHAnsi"/>
        </w:rPr>
        <w:t>).</w:t>
      </w:r>
      <w:r w:rsidRPr="005E6FAD">
        <w:rPr>
          <w:rStyle w:val="WW-Znakypropoznmkupodarou"/>
          <w:rFonts w:asciiTheme="minorHAnsi" w:hAnsiTheme="minorHAnsi" w:cstheme="minorHAnsi"/>
        </w:rPr>
        <w:footnoteReference w:id="23"/>
      </w:r>
      <w:r w:rsidRPr="005E6FAD">
        <w:rPr>
          <w:rFonts w:asciiTheme="minorHAnsi" w:hAnsiTheme="minorHAnsi" w:cstheme="minorHAnsi"/>
        </w:rPr>
        <w:t xml:space="preserve"> Jistá rozpačitost nových obřadů křtu</w:t>
      </w:r>
      <w:r w:rsidRPr="005E6FAD">
        <w:rPr>
          <w:rFonts w:asciiTheme="minorHAnsi" w:hAnsiTheme="minorHAnsi" w:cstheme="minorHAnsi"/>
          <w:i/>
        </w:rPr>
        <w:t xml:space="preserve"> Agendy</w:t>
      </w:r>
      <w:r w:rsidRPr="005E6FAD">
        <w:rPr>
          <w:rFonts w:asciiTheme="minorHAnsi" w:hAnsiTheme="minorHAnsi" w:cstheme="minorHAnsi"/>
        </w:rPr>
        <w:t xml:space="preserve"> je dána skutečností, že svátost biřmování je v ní stále chápána odděleně od křtu (ač v návaznosti na něj) a zřetelně spojena s motivem</w:t>
      </w:r>
      <w:r w:rsidRPr="005E6FAD">
        <w:rPr>
          <w:rFonts w:asciiTheme="minorHAnsi" w:hAnsiTheme="minorHAnsi" w:cstheme="minorHAnsi"/>
          <w:b/>
        </w:rPr>
        <w:t xml:space="preserve"> přijetí darů Ducha svatého</w:t>
      </w:r>
      <w:r w:rsidRPr="005E6FAD">
        <w:rPr>
          <w:rFonts w:asciiTheme="minorHAnsi" w:hAnsiTheme="minorHAnsi" w:cstheme="minorHAnsi"/>
        </w:rPr>
        <w:t>. Cesta k ekumenické formě slavení křtu naopak vede skrze těsné, integrální spojení obou svátostí tak, aby spoluvytvářely</w:t>
      </w:r>
      <w:r w:rsidRPr="005E6FAD">
        <w:rPr>
          <w:rFonts w:asciiTheme="minorHAnsi" w:hAnsiTheme="minorHAnsi" w:cstheme="minorHAnsi"/>
          <w:b/>
        </w:rPr>
        <w:t xml:space="preserve"> </w:t>
      </w:r>
      <w:r w:rsidR="00041073">
        <w:rPr>
          <w:rFonts w:asciiTheme="minorHAnsi" w:hAnsiTheme="minorHAnsi" w:cstheme="minorHAnsi"/>
          <w:b/>
        </w:rPr>
        <w:t>jednotné symbolické jednání</w:t>
      </w:r>
      <w:r w:rsidRPr="005E6FAD">
        <w:rPr>
          <w:rFonts w:asciiTheme="minorHAnsi" w:hAnsiTheme="minorHAnsi" w:cstheme="minorHAnsi"/>
        </w:rPr>
        <w:t xml:space="preserve">. </w:t>
      </w:r>
    </w:p>
    <w:p w:rsidR="00510AFF" w:rsidRPr="00200853" w:rsidRDefault="00510AFF" w:rsidP="00BC04D9">
      <w:pPr>
        <w:spacing w:line="276" w:lineRule="auto"/>
        <w:rPr>
          <w:rFonts w:asciiTheme="minorHAnsi" w:hAnsiTheme="minorHAnsi" w:cstheme="minorHAnsi"/>
        </w:rPr>
      </w:pPr>
      <w:r w:rsidRPr="005E6FAD">
        <w:rPr>
          <w:rFonts w:asciiTheme="minorHAnsi" w:hAnsiTheme="minorHAnsi" w:cstheme="minorHAnsi"/>
          <w:i/>
        </w:rPr>
        <w:tab/>
      </w:r>
      <w:r w:rsidRPr="005E6FAD">
        <w:rPr>
          <w:rFonts w:asciiTheme="minorHAnsi" w:hAnsiTheme="minorHAnsi" w:cstheme="minorHAnsi"/>
        </w:rPr>
        <w:t xml:space="preserve">Pokusil jsem se </w:t>
      </w:r>
      <w:r w:rsidR="00200853">
        <w:rPr>
          <w:rFonts w:asciiTheme="minorHAnsi" w:hAnsiTheme="minorHAnsi" w:cstheme="minorHAnsi"/>
        </w:rPr>
        <w:t>pojmenovat</w:t>
      </w:r>
      <w:r w:rsidRPr="005E6FAD">
        <w:rPr>
          <w:rFonts w:asciiTheme="minorHAnsi" w:hAnsiTheme="minorHAnsi" w:cstheme="minorHAnsi"/>
        </w:rPr>
        <w:t xml:space="preserve"> </w:t>
      </w:r>
      <w:r w:rsidR="00200853">
        <w:rPr>
          <w:rFonts w:asciiTheme="minorHAnsi" w:hAnsiTheme="minorHAnsi" w:cstheme="minorHAnsi"/>
        </w:rPr>
        <w:t>pozitivní</w:t>
      </w:r>
      <w:r w:rsidRPr="005E6FAD">
        <w:rPr>
          <w:rFonts w:asciiTheme="minorHAnsi" w:hAnsiTheme="minorHAnsi" w:cstheme="minorHAnsi"/>
        </w:rPr>
        <w:t xml:space="preserve"> i </w:t>
      </w:r>
      <w:r w:rsidR="00200853">
        <w:rPr>
          <w:rFonts w:asciiTheme="minorHAnsi" w:hAnsiTheme="minorHAnsi" w:cstheme="minorHAnsi"/>
        </w:rPr>
        <w:t>sporné aspekty</w:t>
      </w:r>
      <w:r w:rsidRPr="005E6FAD">
        <w:rPr>
          <w:rFonts w:asciiTheme="minorHAnsi" w:hAnsiTheme="minorHAnsi" w:cstheme="minorHAnsi"/>
        </w:rPr>
        <w:t xml:space="preserve"> křestních obřadů nové Agendy, tak jak je vidím v kontextu současných ekumenických zásad a forem slavení křtu. Jejich podoba svědčí o upřímné snaze o obnovu liturgického života církve a věrohodné zvěstování evangelia v současné </w:t>
      </w:r>
      <w:r w:rsidRPr="005E6FAD">
        <w:rPr>
          <w:rFonts w:asciiTheme="minorHAnsi" w:hAnsiTheme="minorHAnsi" w:cstheme="minorHAnsi"/>
        </w:rPr>
        <w:lastRenderedPageBreak/>
        <w:t xml:space="preserve">době. Velmi si cením vzniku nových hymnů a responsoriálních zpěvů pro Agendu i prostoru, který Agenda dává jednoduchým liturgickým symbolům a gestům. Ve svém celku však křestním obřadům chybí skutečně </w:t>
      </w:r>
      <w:r w:rsidRPr="005E6FAD">
        <w:rPr>
          <w:rFonts w:asciiTheme="minorHAnsi" w:hAnsiTheme="minorHAnsi" w:cstheme="minorHAnsi"/>
          <w:b/>
        </w:rPr>
        <w:t>jednotná redakce</w:t>
      </w:r>
      <w:r w:rsidR="00200853">
        <w:rPr>
          <w:rFonts w:asciiTheme="minorHAnsi" w:hAnsiTheme="minorHAnsi" w:cstheme="minorHAnsi"/>
        </w:rPr>
        <w:t>,</w:t>
      </w:r>
      <w:r w:rsidRPr="005E6FAD">
        <w:rPr>
          <w:rStyle w:val="WW-Znakypropoznmkupodarou"/>
          <w:rFonts w:asciiTheme="minorHAnsi" w:hAnsiTheme="minorHAnsi" w:cstheme="minorHAnsi"/>
        </w:rPr>
        <w:footnoteReference w:id="24"/>
      </w:r>
      <w:r w:rsidRPr="005E6FAD">
        <w:rPr>
          <w:rFonts w:asciiTheme="minorHAnsi" w:hAnsiTheme="minorHAnsi" w:cstheme="minorHAnsi"/>
        </w:rPr>
        <w:t xml:space="preserve"> </w:t>
      </w:r>
      <w:r w:rsidRPr="00200853">
        <w:rPr>
          <w:rFonts w:asciiTheme="minorHAnsi" w:hAnsiTheme="minorHAnsi" w:cstheme="minorHAnsi"/>
        </w:rPr>
        <w:t>Důvodem je dle mého soudu nedostatečné porozumění vzájemnému propojení základních stavebných principů obřadu křtu a jejich liturgického vyjádření a uskutečnění. Takové porozumění však předpokládá bytostně kladný reflektovaný vztah k liturgické tradici rané a patristické církve a nebojácnou otevřenost současnému ekumenickému hnutí za obnovu a reformu liturgického života. Obojí v</w:t>
      </w:r>
      <w:r w:rsidR="00200853" w:rsidRPr="00200853">
        <w:rPr>
          <w:rFonts w:asciiTheme="minorHAnsi" w:hAnsiTheme="minorHAnsi" w:cstheme="minorHAnsi"/>
        </w:rPr>
        <w:t xml:space="preserve"> </w:t>
      </w:r>
      <w:r w:rsidRPr="00200853">
        <w:rPr>
          <w:rFonts w:asciiTheme="minorHAnsi" w:hAnsiTheme="minorHAnsi" w:cstheme="minorHAnsi"/>
        </w:rPr>
        <w:t>posledku vyvěrá z našeho křestního závazku, jímž jsme na sebe přijali radostné jho být ve vší rozmanitosti jedním tělem Kristovým.</w:t>
      </w:r>
    </w:p>
    <w:p w:rsidR="00510AFF" w:rsidRPr="005E6FAD" w:rsidRDefault="00510AFF" w:rsidP="00BC04D9">
      <w:pPr>
        <w:spacing w:line="276" w:lineRule="auto"/>
        <w:rPr>
          <w:rFonts w:asciiTheme="minorHAnsi" w:hAnsiTheme="minorHAnsi" w:cstheme="minorHAnsi"/>
        </w:rPr>
      </w:pPr>
    </w:p>
    <w:p w:rsidR="008E5F19" w:rsidRPr="005E6FAD" w:rsidRDefault="008E5F19" w:rsidP="00BC04D9">
      <w:pPr>
        <w:spacing w:line="276" w:lineRule="auto"/>
        <w:rPr>
          <w:rFonts w:asciiTheme="minorHAnsi" w:hAnsiTheme="minorHAnsi" w:cstheme="minorHAnsi"/>
        </w:rPr>
      </w:pPr>
    </w:p>
    <w:sectPr w:rsidR="008E5F19" w:rsidRPr="005E6FAD">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DC2" w:rsidRDefault="00A55DC2" w:rsidP="00510AFF">
      <w:r>
        <w:separator/>
      </w:r>
    </w:p>
  </w:endnote>
  <w:endnote w:type="continuationSeparator" w:id="0">
    <w:p w:rsidR="00A55DC2" w:rsidRDefault="00A55DC2" w:rsidP="0051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DC2" w:rsidRDefault="00A55DC2" w:rsidP="00510AFF">
      <w:r>
        <w:separator/>
      </w:r>
    </w:p>
  </w:footnote>
  <w:footnote w:type="continuationSeparator" w:id="0">
    <w:p w:rsidR="00A55DC2" w:rsidRDefault="00A55DC2" w:rsidP="00510AFF">
      <w:r>
        <w:continuationSeparator/>
      </w:r>
    </w:p>
  </w:footnote>
  <w:footnote w:id="1">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i/>
        </w:rPr>
        <w:t>Zpěvník CČSH</w:t>
      </w:r>
      <w:r w:rsidRPr="006C4522">
        <w:rPr>
          <w:rFonts w:asciiTheme="minorHAnsi" w:hAnsiTheme="minorHAnsi" w:cstheme="minorHAnsi"/>
        </w:rPr>
        <w:t>. Blahoslav: Praha, 2005, s. 683n. Modlitba pro křest dospělého dobře odkazuje ke křtu jako „trvalému znamení“: „[T]</w:t>
      </w:r>
      <w:proofErr w:type="spellStart"/>
      <w:r w:rsidRPr="006C4522">
        <w:rPr>
          <w:rFonts w:asciiTheme="minorHAnsi" w:hAnsiTheme="minorHAnsi" w:cstheme="minorHAnsi"/>
        </w:rPr>
        <w:t>ak</w:t>
      </w:r>
      <w:proofErr w:type="spellEnd"/>
      <w:r w:rsidRPr="006C4522">
        <w:rPr>
          <w:rFonts w:asciiTheme="minorHAnsi" w:hAnsiTheme="minorHAnsi" w:cstheme="minorHAnsi"/>
        </w:rPr>
        <w:t xml:space="preserve"> jako ty jsi stálý ve své milostivé smlouvě s námi, nechť i my zůstáváme stálí – </w:t>
      </w:r>
      <w:r w:rsidRPr="006C4522">
        <w:rPr>
          <w:rFonts w:asciiTheme="minorHAnsi" w:hAnsiTheme="minorHAnsi" w:cstheme="minorHAnsi"/>
          <w:i/>
        </w:rPr>
        <w:t xml:space="preserve">věrni křtu, který neseme na znamení </w:t>
      </w:r>
      <w:r w:rsidRPr="006C4522">
        <w:rPr>
          <w:rFonts w:asciiTheme="minorHAnsi" w:hAnsiTheme="minorHAnsi" w:cstheme="minorHAnsi"/>
        </w:rPr>
        <w:t>(PK) života věčného, do něhož jsi nás povolal a v němž nás obživuješ. Amen.“</w:t>
      </w:r>
    </w:p>
  </w:footnote>
  <w:footnote w:id="2">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Má být pronášena před vlastním začátkem bohoslužby, nebo je modlitbou, kterou jednotliví věřící pronášejí tiše během vlastního křtu, nebo je jejím místem závěr křestního obřadu, kdy je novokřtěnec přijímán do společenství?</w:t>
      </w:r>
    </w:p>
  </w:footnote>
  <w:footnote w:id="3">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Obřad společného křtu ve zvláštním shromáždění pod bodem č. 11 (Agenda, s. 40) uvádí společnou přímluvnou modlitbu, zakončenou modlitbou Páně, která nejvíce odpovídá smyslu tohoto prvku v kontextu křestního obřadu.</w:t>
      </w:r>
    </w:p>
  </w:footnote>
  <w:footnote w:id="4">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Srov. Agenda (2006), č. 4 a 9, s. 26 a 28; č. 9, s. 31; č. 4 a 6, s.  33. Nicméně musím říci, že zejména modlitby při společném křtu velmi dobře spojují prosbu za katechumeny s prosbou za celé společenství s ohledem na křest, který je váže a spojuje v jedno společenství těla Kristova v moci Ducha svatého.</w:t>
      </w:r>
    </w:p>
  </w:footnote>
  <w:footnote w:id="5">
    <w:p w:rsidR="00510AFF" w:rsidRPr="006C4522" w:rsidRDefault="00510AFF" w:rsidP="00510AFF">
      <w:pPr>
        <w:tabs>
          <w:tab w:val="left" w:pos="555"/>
        </w:tabs>
        <w:rPr>
          <w:rFonts w:asciiTheme="minorHAnsi" w:hAnsiTheme="minorHAnsi" w:cstheme="minorHAnsi"/>
          <w:sz w:val="20"/>
        </w:rPr>
      </w:pPr>
      <w:r w:rsidRPr="006C4522">
        <w:rPr>
          <w:rStyle w:val="Znakypropoznmkupodarou"/>
          <w:rFonts w:asciiTheme="minorHAnsi" w:hAnsiTheme="minorHAnsi" w:cstheme="minorHAnsi"/>
          <w:sz w:val="20"/>
        </w:rPr>
        <w:footnoteRef/>
      </w:r>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The</w:t>
      </w:r>
      <w:proofErr w:type="spellEnd"/>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Book</w:t>
      </w:r>
      <w:proofErr w:type="spellEnd"/>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of</w:t>
      </w:r>
      <w:proofErr w:type="spellEnd"/>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Alternative</w:t>
      </w:r>
      <w:proofErr w:type="spellEnd"/>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Services</w:t>
      </w:r>
      <w:proofErr w:type="spellEnd"/>
      <w:r w:rsidRPr="006C4522">
        <w:rPr>
          <w:rFonts w:asciiTheme="minorHAnsi" w:hAnsiTheme="minorHAnsi" w:cstheme="minorHAnsi"/>
          <w:i/>
          <w:sz w:val="20"/>
        </w:rPr>
        <w:t xml:space="preserve">. </w:t>
      </w:r>
      <w:r w:rsidRPr="006C4522">
        <w:rPr>
          <w:rFonts w:asciiTheme="minorHAnsi" w:hAnsiTheme="minorHAnsi" w:cstheme="minorHAnsi"/>
          <w:sz w:val="20"/>
        </w:rPr>
        <w:t>2</w:t>
      </w:r>
      <w:r w:rsidRPr="006C4522">
        <w:rPr>
          <w:rFonts w:asciiTheme="minorHAnsi" w:hAnsiTheme="minorHAnsi" w:cstheme="minorHAnsi"/>
          <w:sz w:val="20"/>
          <w:vertAlign w:val="superscript"/>
        </w:rPr>
        <w:t>nd</w:t>
      </w:r>
      <w:r w:rsidRPr="006C4522">
        <w:rPr>
          <w:rFonts w:asciiTheme="minorHAnsi" w:hAnsiTheme="minorHAnsi" w:cstheme="minorHAnsi"/>
          <w:sz w:val="20"/>
        </w:rPr>
        <w:t xml:space="preserve"> </w:t>
      </w:r>
      <w:proofErr w:type="spellStart"/>
      <w:r w:rsidRPr="006C4522">
        <w:rPr>
          <w:rFonts w:asciiTheme="minorHAnsi" w:hAnsiTheme="minorHAnsi" w:cstheme="minorHAnsi"/>
          <w:sz w:val="20"/>
        </w:rPr>
        <w:t>ed</w:t>
      </w:r>
      <w:proofErr w:type="spellEnd"/>
      <w:r w:rsidRPr="006C4522">
        <w:rPr>
          <w:rFonts w:asciiTheme="minorHAnsi" w:hAnsiTheme="minorHAnsi" w:cstheme="minorHAnsi"/>
          <w:sz w:val="20"/>
        </w:rPr>
        <w:t xml:space="preserve">. Toronto: </w:t>
      </w:r>
      <w:proofErr w:type="spellStart"/>
      <w:r w:rsidRPr="006C4522">
        <w:rPr>
          <w:rFonts w:asciiTheme="minorHAnsi" w:hAnsiTheme="minorHAnsi" w:cstheme="minorHAnsi"/>
          <w:sz w:val="20"/>
        </w:rPr>
        <w:t>The</w:t>
      </w:r>
      <w:proofErr w:type="spellEnd"/>
      <w:r w:rsidRPr="006C4522">
        <w:rPr>
          <w:rFonts w:asciiTheme="minorHAnsi" w:hAnsiTheme="minorHAnsi" w:cstheme="minorHAnsi"/>
          <w:sz w:val="20"/>
        </w:rPr>
        <w:t xml:space="preserve"> </w:t>
      </w:r>
      <w:proofErr w:type="spellStart"/>
      <w:r w:rsidRPr="006C4522">
        <w:rPr>
          <w:rFonts w:asciiTheme="minorHAnsi" w:hAnsiTheme="minorHAnsi" w:cstheme="minorHAnsi"/>
          <w:sz w:val="20"/>
        </w:rPr>
        <w:t>Anglican</w:t>
      </w:r>
      <w:proofErr w:type="spellEnd"/>
      <w:r w:rsidRPr="006C4522">
        <w:rPr>
          <w:rFonts w:asciiTheme="minorHAnsi" w:hAnsiTheme="minorHAnsi" w:cstheme="minorHAnsi"/>
          <w:sz w:val="20"/>
        </w:rPr>
        <w:t xml:space="preserve"> </w:t>
      </w:r>
      <w:proofErr w:type="spellStart"/>
      <w:r w:rsidRPr="006C4522">
        <w:rPr>
          <w:rFonts w:asciiTheme="minorHAnsi" w:hAnsiTheme="minorHAnsi" w:cstheme="minorHAnsi"/>
          <w:sz w:val="20"/>
        </w:rPr>
        <w:t>Book</w:t>
      </w:r>
      <w:proofErr w:type="spellEnd"/>
      <w:r w:rsidRPr="006C4522">
        <w:rPr>
          <w:rFonts w:asciiTheme="minorHAnsi" w:hAnsiTheme="minorHAnsi" w:cstheme="minorHAnsi"/>
          <w:sz w:val="20"/>
        </w:rPr>
        <w:t xml:space="preserve"> Centre, 1986, s. 155. ISBN 0-919891-27-6.</w:t>
      </w:r>
    </w:p>
  </w:footnote>
  <w:footnote w:id="6">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Srov. Agenda (2006), s. 45-50.</w:t>
      </w:r>
    </w:p>
  </w:footnote>
  <w:footnote w:id="7">
    <w:p w:rsidR="00510AFF" w:rsidRPr="006C4522" w:rsidRDefault="00510AFF" w:rsidP="00510AFF">
      <w:pPr>
        <w:pStyle w:val="Textpoznpodarou"/>
        <w:rPr>
          <w:rFonts w:asciiTheme="minorHAnsi" w:hAnsiTheme="minorHAnsi" w:cstheme="minorHAnsi"/>
          <w:b/>
          <w:i/>
        </w:rPr>
      </w:pPr>
      <w:r w:rsidRPr="006C4522">
        <w:rPr>
          <w:rStyle w:val="Znakypropoznmkupodarou"/>
          <w:rFonts w:asciiTheme="minorHAnsi" w:hAnsiTheme="minorHAnsi" w:cstheme="minorHAnsi"/>
        </w:rPr>
        <w:footnoteRef/>
      </w:r>
      <w:r w:rsidRPr="006C4522">
        <w:rPr>
          <w:rFonts w:asciiTheme="minorHAnsi" w:hAnsiTheme="minorHAnsi" w:cstheme="minorHAnsi"/>
        </w:rPr>
        <w:t xml:space="preserve">Kloním se k tomu, aby v případě slavení svátosti křtu byla tzv. bohoslužba slova (tj. úvodní modlitby, </w:t>
      </w:r>
      <w:proofErr w:type="spellStart"/>
      <w:r w:rsidRPr="006C4522">
        <w:rPr>
          <w:rFonts w:asciiTheme="minorHAnsi" w:hAnsiTheme="minorHAnsi" w:cstheme="minorHAnsi"/>
        </w:rPr>
        <w:t>konfiteor</w:t>
      </w:r>
      <w:proofErr w:type="spellEnd"/>
      <w:r w:rsidRPr="006C4522">
        <w:rPr>
          <w:rFonts w:asciiTheme="minorHAnsi" w:hAnsiTheme="minorHAnsi" w:cstheme="minorHAnsi"/>
        </w:rPr>
        <w:t>, tužby, zvěstování a vyznání víry) vystavěna s ohledem na dynamiku a strukturu vlastního křestního obřadu – tj. křest není do bohoslužby</w:t>
      </w:r>
      <w:r w:rsidRPr="006C4522">
        <w:rPr>
          <w:rFonts w:asciiTheme="minorHAnsi" w:hAnsiTheme="minorHAnsi" w:cstheme="minorHAnsi"/>
          <w:b/>
        </w:rPr>
        <w:t xml:space="preserve"> vkládán</w:t>
      </w:r>
      <w:r w:rsidRPr="006C4522">
        <w:rPr>
          <w:rFonts w:asciiTheme="minorHAnsi" w:hAnsiTheme="minorHAnsi" w:cstheme="minorHAnsi"/>
        </w:rPr>
        <w:t>, ale</w:t>
      </w:r>
      <w:r w:rsidRPr="006C4522">
        <w:rPr>
          <w:rFonts w:asciiTheme="minorHAnsi" w:hAnsiTheme="minorHAnsi" w:cstheme="minorHAnsi"/>
          <w:b/>
        </w:rPr>
        <w:t xml:space="preserve"> tvoří</w:t>
      </w:r>
      <w:r w:rsidRPr="006C4522">
        <w:rPr>
          <w:rFonts w:asciiTheme="minorHAnsi" w:hAnsiTheme="minorHAnsi" w:cstheme="minorHAnsi"/>
        </w:rPr>
        <w:t xml:space="preserve"> jednu z jejích částí (tak </w:t>
      </w:r>
      <w:proofErr w:type="spellStart"/>
      <w:r w:rsidRPr="006C4522">
        <w:rPr>
          <w:rFonts w:asciiTheme="minorHAnsi" w:hAnsiTheme="minorHAnsi" w:cstheme="minorHAnsi"/>
        </w:rPr>
        <w:t>napAř</w:t>
      </w:r>
      <w:proofErr w:type="spellEnd"/>
      <w:r w:rsidRPr="006C4522">
        <w:rPr>
          <w:rFonts w:asciiTheme="minorHAnsi" w:hAnsiTheme="minorHAnsi" w:cstheme="minorHAnsi"/>
        </w:rPr>
        <w:t xml:space="preserve">. i Justin </w:t>
      </w:r>
      <w:proofErr w:type="spellStart"/>
      <w:r w:rsidRPr="006C4522">
        <w:rPr>
          <w:rFonts w:asciiTheme="minorHAnsi" w:hAnsiTheme="minorHAnsi" w:cstheme="minorHAnsi"/>
        </w:rPr>
        <w:t>Martyr</w:t>
      </w:r>
      <w:proofErr w:type="spellEnd"/>
      <w:r w:rsidRPr="006C4522">
        <w:rPr>
          <w:rFonts w:asciiTheme="minorHAnsi" w:hAnsiTheme="minorHAnsi" w:cstheme="minorHAnsi"/>
        </w:rPr>
        <w:t xml:space="preserve"> ve své</w:t>
      </w:r>
      <w:r w:rsidRPr="006C4522">
        <w:rPr>
          <w:rFonts w:asciiTheme="minorHAnsi" w:hAnsiTheme="minorHAnsi" w:cstheme="minorHAnsi"/>
          <w:i/>
        </w:rPr>
        <w:t xml:space="preserve"> </w:t>
      </w:r>
      <w:proofErr w:type="spellStart"/>
      <w:r w:rsidRPr="006C4522">
        <w:rPr>
          <w:rFonts w:asciiTheme="minorHAnsi" w:hAnsiTheme="minorHAnsi" w:cstheme="minorHAnsi"/>
          <w:i/>
        </w:rPr>
        <w:t>Apologia</w:t>
      </w:r>
      <w:proofErr w:type="spellEnd"/>
      <w:r w:rsidRPr="006C4522">
        <w:rPr>
          <w:rFonts w:asciiTheme="minorHAnsi" w:hAnsiTheme="minorHAnsi" w:cstheme="minorHAnsi"/>
        </w:rPr>
        <w:t>).</w:t>
      </w:r>
    </w:p>
  </w:footnote>
  <w:footnote w:id="8">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Tyto dva prvky však nepatří k pevné součásti křestních slibů, neboť některé z jejich možných variant o odpírání zlu a ochotě k trvalému pokání nehovoří (srov. Agenda, č. 6, s. 30n).</w:t>
      </w:r>
    </w:p>
  </w:footnote>
  <w:footnote w:id="9">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 xml:space="preserve">Nicméně je třeba zde zmínit dvě kladné poznámky. Obřad společného křtu ve zvláštním shromáždění ve svých modlitbách obsahuje prosby za obnovu křestního slibu, resp. života darovaného Duchem svatým ve křtu. (Agenda, č. 4 a 6, s. 33). Úvodní slovo k Agendě věnuje pozornost též </w:t>
      </w:r>
      <w:r w:rsidRPr="006C4522">
        <w:rPr>
          <w:rFonts w:asciiTheme="minorHAnsi" w:hAnsiTheme="minorHAnsi" w:cstheme="minorHAnsi"/>
          <w:b/>
        </w:rPr>
        <w:t>křtitelnici</w:t>
      </w:r>
      <w:r w:rsidRPr="006C4522">
        <w:rPr>
          <w:rFonts w:asciiTheme="minorHAnsi" w:hAnsiTheme="minorHAnsi" w:cstheme="minorHAnsi"/>
        </w:rPr>
        <w:t>, v níž spatřuje viditelné znamení „úkolu církve křtít“, jež též odkazuje „ke znovuzrození z vody a Ducha a k obnovování církevního společenství.“ (Agenda, s. 11) Za obřad, jímž jsou obnovovány křestní sliby, je považována svátost biřmování. I v tomto případě se však viditelná obnova křestního slibu týká spíše biřmovanců než celého svolaného společenství.</w:t>
      </w:r>
    </w:p>
  </w:footnote>
  <w:footnote w:id="10">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Uváděným důvodem je obava, aby gesto předání svíce neoslabilo vlastní akt křtu, který má být vrcholem celého křestního obřadu.</w:t>
      </w:r>
    </w:p>
  </w:footnote>
  <w:footnote w:id="11">
    <w:p w:rsidR="00510AFF" w:rsidRPr="006C4522" w:rsidRDefault="00510AFF" w:rsidP="00510AFF">
      <w:pPr>
        <w:tabs>
          <w:tab w:val="left" w:pos="555"/>
        </w:tabs>
        <w:rPr>
          <w:rFonts w:asciiTheme="minorHAnsi" w:hAnsiTheme="minorHAnsi" w:cstheme="minorHAnsi"/>
          <w:sz w:val="20"/>
        </w:rPr>
      </w:pPr>
      <w:r w:rsidRPr="006C4522">
        <w:rPr>
          <w:rStyle w:val="Znakypropoznmkupodarou"/>
          <w:rFonts w:asciiTheme="minorHAnsi" w:hAnsiTheme="minorHAnsi" w:cstheme="minorHAnsi"/>
          <w:sz w:val="20"/>
        </w:rPr>
        <w:footnoteRef/>
      </w:r>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The</w:t>
      </w:r>
      <w:proofErr w:type="spellEnd"/>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Book</w:t>
      </w:r>
      <w:proofErr w:type="spellEnd"/>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of</w:t>
      </w:r>
      <w:proofErr w:type="spellEnd"/>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Alternative</w:t>
      </w:r>
      <w:proofErr w:type="spellEnd"/>
      <w:r w:rsidRPr="006C4522">
        <w:rPr>
          <w:rFonts w:asciiTheme="minorHAnsi" w:hAnsiTheme="minorHAnsi" w:cstheme="minorHAnsi"/>
          <w:i/>
          <w:sz w:val="20"/>
        </w:rPr>
        <w:t xml:space="preserve"> </w:t>
      </w:r>
      <w:proofErr w:type="spellStart"/>
      <w:r w:rsidRPr="006C4522">
        <w:rPr>
          <w:rFonts w:asciiTheme="minorHAnsi" w:hAnsiTheme="minorHAnsi" w:cstheme="minorHAnsi"/>
          <w:i/>
          <w:sz w:val="20"/>
        </w:rPr>
        <w:t>Services</w:t>
      </w:r>
      <w:proofErr w:type="spellEnd"/>
      <w:r w:rsidRPr="006C4522">
        <w:rPr>
          <w:rFonts w:asciiTheme="minorHAnsi" w:hAnsiTheme="minorHAnsi" w:cstheme="minorHAnsi"/>
          <w:i/>
          <w:sz w:val="20"/>
        </w:rPr>
        <w:t xml:space="preserve">, </w:t>
      </w:r>
      <w:r w:rsidRPr="006C4522">
        <w:rPr>
          <w:rFonts w:asciiTheme="minorHAnsi" w:hAnsiTheme="minorHAnsi" w:cstheme="minorHAnsi"/>
          <w:sz w:val="20"/>
        </w:rPr>
        <w:t>s. 160.</w:t>
      </w:r>
    </w:p>
  </w:footnote>
  <w:footnote w:id="12">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Je to právě tato trojiční formule spojená se zřetelným projevem vůle být pokřtěn, jež jsou dostačující pro akt křtu v krajní nouzi (viz Agenda, s. 41).</w:t>
      </w:r>
    </w:p>
  </w:footnote>
  <w:footnote w:id="13">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proofErr w:type="spellStart"/>
      <w:r w:rsidRPr="006C4522">
        <w:rPr>
          <w:rFonts w:asciiTheme="minorHAnsi" w:hAnsiTheme="minorHAnsi" w:cstheme="minorHAnsi"/>
          <w:i/>
        </w:rPr>
        <w:t>The</w:t>
      </w:r>
      <w:proofErr w:type="spellEnd"/>
      <w:r w:rsidRPr="006C4522">
        <w:rPr>
          <w:rFonts w:asciiTheme="minorHAnsi" w:hAnsiTheme="minorHAnsi" w:cstheme="minorHAnsi"/>
          <w:i/>
        </w:rPr>
        <w:t xml:space="preserve"> </w:t>
      </w:r>
      <w:proofErr w:type="spellStart"/>
      <w:r w:rsidRPr="006C4522">
        <w:rPr>
          <w:rFonts w:asciiTheme="minorHAnsi" w:hAnsiTheme="minorHAnsi" w:cstheme="minorHAnsi"/>
          <w:i/>
        </w:rPr>
        <w:t>Book</w:t>
      </w:r>
      <w:proofErr w:type="spellEnd"/>
      <w:r w:rsidRPr="006C4522">
        <w:rPr>
          <w:rFonts w:asciiTheme="minorHAnsi" w:hAnsiTheme="minorHAnsi" w:cstheme="minorHAnsi"/>
          <w:i/>
        </w:rPr>
        <w:t xml:space="preserve"> </w:t>
      </w:r>
      <w:proofErr w:type="spellStart"/>
      <w:r w:rsidRPr="006C4522">
        <w:rPr>
          <w:rFonts w:asciiTheme="minorHAnsi" w:hAnsiTheme="minorHAnsi" w:cstheme="minorHAnsi"/>
          <w:i/>
        </w:rPr>
        <w:t>of</w:t>
      </w:r>
      <w:proofErr w:type="spellEnd"/>
      <w:r w:rsidRPr="006C4522">
        <w:rPr>
          <w:rFonts w:asciiTheme="minorHAnsi" w:hAnsiTheme="minorHAnsi" w:cstheme="minorHAnsi"/>
          <w:i/>
        </w:rPr>
        <w:t xml:space="preserve"> </w:t>
      </w:r>
      <w:proofErr w:type="spellStart"/>
      <w:r w:rsidRPr="006C4522">
        <w:rPr>
          <w:rFonts w:asciiTheme="minorHAnsi" w:hAnsiTheme="minorHAnsi" w:cstheme="minorHAnsi"/>
          <w:i/>
        </w:rPr>
        <w:t>Alternative</w:t>
      </w:r>
      <w:proofErr w:type="spellEnd"/>
      <w:r w:rsidRPr="006C4522">
        <w:rPr>
          <w:rFonts w:asciiTheme="minorHAnsi" w:hAnsiTheme="minorHAnsi" w:cstheme="minorHAnsi"/>
          <w:i/>
        </w:rPr>
        <w:t xml:space="preserve"> </w:t>
      </w:r>
      <w:proofErr w:type="spellStart"/>
      <w:r w:rsidRPr="006C4522">
        <w:rPr>
          <w:rFonts w:asciiTheme="minorHAnsi" w:hAnsiTheme="minorHAnsi" w:cstheme="minorHAnsi"/>
          <w:i/>
        </w:rPr>
        <w:t>Services</w:t>
      </w:r>
      <w:proofErr w:type="spellEnd"/>
      <w:r w:rsidRPr="006C4522">
        <w:rPr>
          <w:rFonts w:asciiTheme="minorHAnsi" w:hAnsiTheme="minorHAnsi" w:cstheme="minorHAnsi"/>
          <w:i/>
        </w:rPr>
        <w:t xml:space="preserve">, </w:t>
      </w:r>
      <w:r w:rsidRPr="006C4522">
        <w:rPr>
          <w:rFonts w:asciiTheme="minorHAnsi" w:hAnsiTheme="minorHAnsi" w:cstheme="minorHAnsi"/>
        </w:rPr>
        <w:t>s. 156-158.</w:t>
      </w:r>
    </w:p>
  </w:footnote>
  <w:footnote w:id="14">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A nutno též dodat, že i zvolená čtení z Písma určená ke zvěstování neobsahují explicitní poukaz k vodě. Podobně je tomu i s modlitbami v tomto obřadu.</w:t>
      </w:r>
    </w:p>
  </w:footnote>
  <w:footnote w:id="15">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 xml:space="preserve">„Všemocný Bože, tvůj Syn Ježíš Kristus se dal pokřtít v řece Jordánu. Děkujeme ti za dar vody očišťující a oživující. Požehnej naše dnešní konání svým </w:t>
      </w:r>
      <w:proofErr w:type="gramStart"/>
      <w:r w:rsidRPr="006C4522">
        <w:rPr>
          <w:rFonts w:asciiTheme="minorHAnsi" w:hAnsiTheme="minorHAnsi" w:cstheme="minorHAnsi"/>
        </w:rPr>
        <w:t>Duchem./Amen</w:t>
      </w:r>
      <w:proofErr w:type="gramEnd"/>
      <w:r w:rsidRPr="006C4522">
        <w:rPr>
          <w:rFonts w:asciiTheme="minorHAnsi" w:hAnsiTheme="minorHAnsi" w:cstheme="minorHAnsi"/>
        </w:rPr>
        <w:t xml:space="preserve">. Bože, Otče, dej bratru (sestře) N. N. život z vody a Ducha </w:t>
      </w:r>
      <w:proofErr w:type="gramStart"/>
      <w:r w:rsidRPr="006C4522">
        <w:rPr>
          <w:rFonts w:asciiTheme="minorHAnsi" w:hAnsiTheme="minorHAnsi" w:cstheme="minorHAnsi"/>
        </w:rPr>
        <w:t>svatého./Amen</w:t>
      </w:r>
      <w:proofErr w:type="gramEnd"/>
      <w:r w:rsidRPr="006C4522">
        <w:rPr>
          <w:rFonts w:asciiTheme="minorHAnsi" w:hAnsiTheme="minorHAnsi" w:cstheme="minorHAnsi"/>
        </w:rPr>
        <w:t xml:space="preserve">.“ </w:t>
      </w:r>
      <w:r w:rsidRPr="006C4522">
        <w:rPr>
          <w:rFonts w:asciiTheme="minorHAnsi" w:hAnsiTheme="minorHAnsi" w:cstheme="minorHAnsi"/>
          <w:i/>
        </w:rPr>
        <w:t xml:space="preserve">Agenda, </w:t>
      </w:r>
      <w:r w:rsidRPr="006C4522">
        <w:rPr>
          <w:rFonts w:asciiTheme="minorHAnsi" w:hAnsiTheme="minorHAnsi" w:cstheme="minorHAnsi"/>
        </w:rPr>
        <w:t>s. 31.</w:t>
      </w:r>
    </w:p>
  </w:footnote>
  <w:footnote w:id="16">
    <w:p w:rsidR="00510AFF" w:rsidRPr="006C4522" w:rsidRDefault="00510AFF" w:rsidP="00510AFF">
      <w:pPr>
        <w:tabs>
          <w:tab w:val="left" w:pos="555"/>
        </w:tabs>
        <w:rPr>
          <w:rFonts w:asciiTheme="minorHAnsi" w:hAnsiTheme="minorHAnsi" w:cstheme="minorHAnsi"/>
          <w:sz w:val="20"/>
        </w:rPr>
      </w:pPr>
      <w:r w:rsidRPr="006C4522">
        <w:rPr>
          <w:rStyle w:val="Znakypropoznmkupodarou"/>
          <w:rFonts w:asciiTheme="minorHAnsi" w:hAnsiTheme="minorHAnsi" w:cstheme="minorHAnsi"/>
          <w:sz w:val="20"/>
        </w:rPr>
        <w:footnoteRef/>
      </w:r>
      <w:r w:rsidRPr="006C4522">
        <w:rPr>
          <w:rFonts w:asciiTheme="minorHAnsi" w:hAnsiTheme="minorHAnsi" w:cstheme="minorHAnsi"/>
          <w:sz w:val="20"/>
        </w:rPr>
        <w:t xml:space="preserve">Nově vytvořená a zařazená tzv. antifona (responsoriální žalm: </w:t>
      </w:r>
      <w:proofErr w:type="spellStart"/>
      <w:r w:rsidRPr="006C4522">
        <w:rPr>
          <w:rFonts w:asciiTheme="minorHAnsi" w:hAnsiTheme="minorHAnsi" w:cstheme="minorHAnsi"/>
          <w:sz w:val="20"/>
        </w:rPr>
        <w:t>Žl</w:t>
      </w:r>
      <w:proofErr w:type="spellEnd"/>
      <w:r w:rsidRPr="006C4522">
        <w:rPr>
          <w:rFonts w:asciiTheme="minorHAnsi" w:hAnsiTheme="minorHAnsi" w:cstheme="minorHAnsi"/>
          <w:sz w:val="20"/>
        </w:rPr>
        <w:t xml:space="preserve"> 42) obsahuje odkaz k vodě metaforou „žízně“ po živém Bohu.</w:t>
      </w:r>
    </w:p>
  </w:footnote>
  <w:footnote w:id="17">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i/>
        </w:rPr>
        <w:t>Agenda</w:t>
      </w:r>
      <w:r w:rsidRPr="006C4522">
        <w:rPr>
          <w:rFonts w:asciiTheme="minorHAnsi" w:hAnsiTheme="minorHAnsi" w:cstheme="minorHAnsi"/>
        </w:rPr>
        <w:t>, č. 7, s. 34-36.</w:t>
      </w:r>
    </w:p>
  </w:footnote>
  <w:footnote w:id="18">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 xml:space="preserve">„Nebeský Otče, v moci Ducha svatého dal jsi svému věřícímu lidu nový život pod znamením křestní vody. Provázej nás a posiluj tímtéž Duchem, abychom také my – jako znovuzrození – sloužili tobě ve víře a lásce a radosti do plnosti života s požehnáním tvého Syna Ježíše Krista, který žije a vládne po věky </w:t>
      </w:r>
      <w:proofErr w:type="gramStart"/>
      <w:r w:rsidRPr="006C4522">
        <w:rPr>
          <w:rFonts w:asciiTheme="minorHAnsi" w:hAnsiTheme="minorHAnsi" w:cstheme="minorHAnsi"/>
        </w:rPr>
        <w:t>věků./Amen</w:t>
      </w:r>
      <w:proofErr w:type="gramEnd"/>
      <w:r w:rsidRPr="006C4522">
        <w:rPr>
          <w:rFonts w:asciiTheme="minorHAnsi" w:hAnsiTheme="minorHAnsi" w:cstheme="minorHAnsi"/>
        </w:rPr>
        <w:t xml:space="preserve">.“ </w:t>
      </w:r>
      <w:r w:rsidRPr="006C4522">
        <w:rPr>
          <w:rFonts w:asciiTheme="minorHAnsi" w:hAnsiTheme="minorHAnsi" w:cstheme="minorHAnsi"/>
          <w:i/>
        </w:rPr>
        <w:t>Agenda</w:t>
      </w:r>
      <w:r w:rsidRPr="006C4522">
        <w:rPr>
          <w:rFonts w:asciiTheme="minorHAnsi" w:hAnsiTheme="minorHAnsi" w:cstheme="minorHAnsi"/>
        </w:rPr>
        <w:t>, č. 4, s. 33.</w:t>
      </w:r>
    </w:p>
  </w:footnote>
  <w:footnote w:id="19">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Viz pozn. 10.</w:t>
      </w:r>
    </w:p>
  </w:footnote>
  <w:footnote w:id="20">
    <w:p w:rsidR="00B25420" w:rsidRPr="006C4522" w:rsidRDefault="00B25420" w:rsidP="00B25420">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„[J]</w:t>
      </w:r>
      <w:proofErr w:type="spellStart"/>
      <w:r w:rsidRPr="006C4522">
        <w:rPr>
          <w:rFonts w:asciiTheme="minorHAnsi" w:hAnsiTheme="minorHAnsi" w:cstheme="minorHAnsi"/>
        </w:rPr>
        <w:t>ste</w:t>
      </w:r>
      <w:proofErr w:type="spellEnd"/>
      <w:r w:rsidRPr="006C4522">
        <w:rPr>
          <w:rFonts w:asciiTheme="minorHAnsi" w:hAnsiTheme="minorHAnsi" w:cstheme="minorHAnsi"/>
        </w:rPr>
        <w:t xml:space="preserve"> zahrnuti do společenství stolu Páně a mezi ty, kteří mají podíl na duchovních darech Božího lidu.“</w:t>
      </w:r>
      <w:r w:rsidRPr="006C4522">
        <w:rPr>
          <w:rFonts w:asciiTheme="minorHAnsi" w:hAnsiTheme="minorHAnsi" w:cstheme="minorHAnsi"/>
          <w:i/>
        </w:rPr>
        <w:t xml:space="preserve"> Agenda</w:t>
      </w:r>
      <w:r w:rsidRPr="006C4522">
        <w:rPr>
          <w:rFonts w:asciiTheme="minorHAnsi" w:hAnsiTheme="minorHAnsi" w:cstheme="minorHAnsi"/>
        </w:rPr>
        <w:t>, č. 17, s. 39. Obřad společného křtu je určen též pro společný křest dětí (nemluvňat?). Znamená zmínka o „společenství stolu Páně“, že se CČSH přiklání k praxi</w:t>
      </w:r>
      <w:r w:rsidRPr="006C4522">
        <w:rPr>
          <w:rFonts w:asciiTheme="minorHAnsi" w:hAnsiTheme="minorHAnsi" w:cstheme="minorHAnsi"/>
          <w:b/>
        </w:rPr>
        <w:t xml:space="preserve"> přijímání večeře Páně nemluvňaty a dětmi</w:t>
      </w:r>
      <w:r w:rsidRPr="00041073">
        <w:rPr>
          <w:rFonts w:asciiTheme="minorHAnsi" w:hAnsiTheme="minorHAnsi" w:cstheme="minorHAnsi"/>
        </w:rPr>
        <w:t>?</w:t>
      </w:r>
      <w:r w:rsidRPr="006C4522">
        <w:rPr>
          <w:rFonts w:asciiTheme="minorHAnsi" w:hAnsiTheme="minorHAnsi" w:cstheme="minorHAnsi"/>
          <w:b/>
        </w:rPr>
        <w:t xml:space="preserve"> </w:t>
      </w:r>
      <w:r>
        <w:rPr>
          <w:rFonts w:asciiTheme="minorHAnsi" w:hAnsiTheme="minorHAnsi" w:cstheme="minorHAnsi"/>
        </w:rPr>
        <w:t>Pokud tomu tak je, proč není „</w:t>
      </w:r>
      <w:r w:rsidRPr="006C4522">
        <w:rPr>
          <w:rFonts w:asciiTheme="minorHAnsi" w:hAnsiTheme="minorHAnsi" w:cstheme="minorHAnsi"/>
        </w:rPr>
        <w:t>společenství stolu Páně“ zmíněno též v obdobném kontextu přijetí do společenství v samotném obřadu křtu dětí a nemluvňat při bohoslužebném shromáždění?</w:t>
      </w:r>
    </w:p>
  </w:footnote>
  <w:footnote w:id="21">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i/>
        </w:rPr>
        <w:t>Agenda</w:t>
      </w:r>
      <w:r w:rsidRPr="006C4522">
        <w:rPr>
          <w:rFonts w:asciiTheme="minorHAnsi" w:hAnsiTheme="minorHAnsi" w:cstheme="minorHAnsi"/>
        </w:rPr>
        <w:t>, č. 6, s. 30.</w:t>
      </w:r>
    </w:p>
  </w:footnote>
  <w:footnote w:id="22">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i/>
        </w:rPr>
        <w:t>Agenda</w:t>
      </w:r>
      <w:r w:rsidRPr="006C4522">
        <w:rPr>
          <w:rFonts w:asciiTheme="minorHAnsi" w:hAnsiTheme="minorHAnsi" w:cstheme="minorHAnsi"/>
        </w:rPr>
        <w:t>, s. 45-50, zejména č. 14, s. 48.</w:t>
      </w:r>
    </w:p>
  </w:footnote>
  <w:footnote w:id="23">
    <w:p w:rsidR="00510AFF" w:rsidRPr="006C4522" w:rsidRDefault="00510AFF" w:rsidP="00510AFF">
      <w:pPr>
        <w:pStyle w:val="Textpoznpodarou"/>
        <w:rPr>
          <w:rFonts w:asciiTheme="minorHAnsi" w:hAnsiTheme="minorHAnsi" w:cstheme="minorHAnsi"/>
        </w:rPr>
      </w:pPr>
      <w:r w:rsidRPr="006C4522">
        <w:rPr>
          <w:rStyle w:val="Znakypropoznmkupodarou"/>
          <w:rFonts w:asciiTheme="minorHAnsi" w:hAnsiTheme="minorHAnsi" w:cstheme="minorHAnsi"/>
        </w:rPr>
        <w:footnoteRef/>
      </w:r>
      <w:r w:rsidRPr="006C4522">
        <w:rPr>
          <w:rFonts w:asciiTheme="minorHAnsi" w:hAnsiTheme="minorHAnsi" w:cstheme="minorHAnsi"/>
        </w:rPr>
        <w:t xml:space="preserve">„Nebeský Otče, děkujeme ti, že jsi vodou a mocí Ducha svatého daroval těmto svým služebníkům a služebnicím odpuštění hříchu a pozdvihl jsi je do nového života (z) tvé milosti. Zachovávej je, ó Pane, ve svém svatém Duchu. Daruj jim srdce, které hledá a rozlišuje; </w:t>
      </w:r>
      <w:proofErr w:type="gramStart"/>
      <w:r w:rsidRPr="006C4522">
        <w:rPr>
          <w:rFonts w:asciiTheme="minorHAnsi" w:hAnsiTheme="minorHAnsi" w:cstheme="minorHAnsi"/>
        </w:rPr>
        <w:t>odvahu</w:t>
      </w:r>
      <w:proofErr w:type="gramEnd"/>
      <w:r w:rsidRPr="006C4522">
        <w:rPr>
          <w:rFonts w:asciiTheme="minorHAnsi" w:hAnsiTheme="minorHAnsi" w:cstheme="minorHAnsi"/>
        </w:rPr>
        <w:t xml:space="preserve">, aby vytrvali ve svém </w:t>
      </w:r>
      <w:proofErr w:type="gramStart"/>
      <w:r w:rsidRPr="006C4522">
        <w:rPr>
          <w:rFonts w:asciiTheme="minorHAnsi" w:hAnsiTheme="minorHAnsi" w:cstheme="minorHAnsi"/>
        </w:rPr>
        <w:t>odhodlání;</w:t>
      </w:r>
      <w:proofErr w:type="gramEnd"/>
      <w:r w:rsidRPr="006C4522">
        <w:rPr>
          <w:rFonts w:asciiTheme="minorHAnsi" w:hAnsiTheme="minorHAnsi" w:cstheme="minorHAnsi"/>
        </w:rPr>
        <w:t xml:space="preserve"> ducha, jenž tebe poznává a miluje; a dar radosti z celého tvého díla a úžasu nad </w:t>
      </w:r>
      <w:proofErr w:type="gramStart"/>
      <w:r w:rsidRPr="006C4522">
        <w:rPr>
          <w:rFonts w:asciiTheme="minorHAnsi" w:hAnsiTheme="minorHAnsi" w:cstheme="minorHAnsi"/>
        </w:rPr>
        <w:t>ním./Amen</w:t>
      </w:r>
      <w:proofErr w:type="gramEnd"/>
    </w:p>
  </w:footnote>
  <w:footnote w:id="24">
    <w:p w:rsidR="00510AFF" w:rsidRPr="006C4522" w:rsidRDefault="00510AFF" w:rsidP="00510AFF">
      <w:pPr>
        <w:pStyle w:val="Textpoznpodarou"/>
        <w:rPr>
          <w:rFonts w:asciiTheme="minorHAnsi" w:hAnsiTheme="minorHAnsi" w:cstheme="minorHAnsi"/>
          <w:b/>
        </w:rPr>
      </w:pPr>
      <w:r w:rsidRPr="006C4522">
        <w:rPr>
          <w:rStyle w:val="Znakypropoznmkupodarou"/>
          <w:rFonts w:asciiTheme="minorHAnsi" w:hAnsiTheme="minorHAnsi" w:cstheme="minorHAnsi"/>
        </w:rPr>
        <w:footnoteRef/>
      </w:r>
      <w:r w:rsidRPr="006C4522">
        <w:rPr>
          <w:rFonts w:asciiTheme="minorHAnsi" w:hAnsiTheme="minorHAnsi" w:cstheme="minorHAnsi"/>
        </w:rPr>
        <w:t>Tento, dle mého patrný, nedostatek křestních obřadů nové Agendy je pak spíše výzvou pro ty, kdo jsou službou vysluhování svátosti křtu pověřeni, aby k předloženým obřadům přistupovali</w:t>
      </w:r>
      <w:r w:rsidRPr="006C4522">
        <w:rPr>
          <w:rFonts w:asciiTheme="minorHAnsi" w:hAnsiTheme="minorHAnsi" w:cstheme="minorHAnsi"/>
          <w:b/>
        </w:rPr>
        <w:t xml:space="preserve"> poučeně, kriticky a tvořivě</w:t>
      </w:r>
      <w:r w:rsidRPr="006C4522">
        <w:rPr>
          <w:rFonts w:asciiTheme="minorHAnsi" w:hAnsiTheme="minorHAnsi" w:cstheme="minorHAnsi"/>
        </w:rPr>
        <w:t xml:space="preserve"> s ohledem na větší integritu a sdílnost křestního obřadu.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4E80C72"/>
    <w:name w:val="WW8Num1"/>
    <w:lvl w:ilvl="0">
      <w:start w:val="1"/>
      <w:numFmt w:val="bullet"/>
      <w:lvlText w:val=""/>
      <w:lvlJc w:val="left"/>
      <w:pPr>
        <w:ind w:left="283" w:hanging="283"/>
      </w:pPr>
      <w:rPr>
        <w:rFonts w:ascii="Wingdings" w:hAnsi="Wingdings" w:hint="default"/>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1" w15:restartNumberingAfterBreak="0">
    <w:nsid w:val="00000002"/>
    <w:multiLevelType w:val="multilevel"/>
    <w:tmpl w:val="543C1074"/>
    <w:name w:val="WW8Num2"/>
    <w:lvl w:ilvl="0">
      <w:start w:val="1"/>
      <w:numFmt w:val="bullet"/>
      <w:lvlText w:val=""/>
      <w:lvlJc w:val="left"/>
      <w:pPr>
        <w:ind w:left="283" w:hanging="283"/>
      </w:pPr>
      <w:rPr>
        <w:rFonts w:ascii="Wingdings" w:hAnsi="Wingdings" w:hint="default"/>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2" w15:restartNumberingAfterBreak="0">
    <w:nsid w:val="00000003"/>
    <w:multiLevelType w:val="multilevel"/>
    <w:tmpl w:val="013E1B28"/>
    <w:name w:val="WW8Num3"/>
    <w:lvl w:ilvl="0">
      <w:start w:val="1"/>
      <w:numFmt w:val="bullet"/>
      <w:lvlText w:val=""/>
      <w:lvlJc w:val="left"/>
      <w:pPr>
        <w:ind w:left="283" w:hanging="283"/>
      </w:pPr>
      <w:rPr>
        <w:rFonts w:ascii="Wingdings" w:hAnsi="Wingdings" w:hint="default"/>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3" w15:restartNumberingAfterBreak="0">
    <w:nsid w:val="00000004"/>
    <w:multiLevelType w:val="multilevel"/>
    <w:tmpl w:val="057A72EC"/>
    <w:name w:val="WW8Num4"/>
    <w:lvl w:ilvl="0">
      <w:start w:val="1"/>
      <w:numFmt w:val="bullet"/>
      <w:lvlText w:val=""/>
      <w:lvlJc w:val="left"/>
      <w:pPr>
        <w:ind w:left="283" w:hanging="283"/>
      </w:pPr>
      <w:rPr>
        <w:rFonts w:ascii="Wingdings" w:hAnsi="Wingdings" w:hint="default"/>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4" w15:restartNumberingAfterBreak="0">
    <w:nsid w:val="00000005"/>
    <w:multiLevelType w:val="multilevel"/>
    <w:tmpl w:val="1BE22734"/>
    <w:name w:val="WW8Num5"/>
    <w:lvl w:ilvl="0">
      <w:start w:val="1"/>
      <w:numFmt w:val="bullet"/>
      <w:lvlText w:val=""/>
      <w:lvlJc w:val="left"/>
      <w:pPr>
        <w:ind w:left="283" w:hanging="283"/>
      </w:pPr>
      <w:rPr>
        <w:rFonts w:ascii="Wingdings" w:hAnsi="Wingdings" w:hint="default"/>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FF"/>
    <w:rsid w:val="00021A8F"/>
    <w:rsid w:val="00041073"/>
    <w:rsid w:val="0007514D"/>
    <w:rsid w:val="00200853"/>
    <w:rsid w:val="00221C02"/>
    <w:rsid w:val="00294C16"/>
    <w:rsid w:val="002E04BE"/>
    <w:rsid w:val="003137DE"/>
    <w:rsid w:val="003617FB"/>
    <w:rsid w:val="003D03DB"/>
    <w:rsid w:val="003D744D"/>
    <w:rsid w:val="004159C4"/>
    <w:rsid w:val="00454CED"/>
    <w:rsid w:val="004909DC"/>
    <w:rsid w:val="004A24B6"/>
    <w:rsid w:val="00510AFF"/>
    <w:rsid w:val="00515415"/>
    <w:rsid w:val="005E6FAD"/>
    <w:rsid w:val="00621486"/>
    <w:rsid w:val="006561C7"/>
    <w:rsid w:val="00657B3E"/>
    <w:rsid w:val="00662033"/>
    <w:rsid w:val="006646D8"/>
    <w:rsid w:val="0067125F"/>
    <w:rsid w:val="00697F72"/>
    <w:rsid w:val="00724433"/>
    <w:rsid w:val="00767046"/>
    <w:rsid w:val="00847D76"/>
    <w:rsid w:val="008562C9"/>
    <w:rsid w:val="00866774"/>
    <w:rsid w:val="008E5F19"/>
    <w:rsid w:val="0092132F"/>
    <w:rsid w:val="00966682"/>
    <w:rsid w:val="00973ED3"/>
    <w:rsid w:val="00A55DC2"/>
    <w:rsid w:val="00A64D7D"/>
    <w:rsid w:val="00AC4F52"/>
    <w:rsid w:val="00AE433A"/>
    <w:rsid w:val="00B25420"/>
    <w:rsid w:val="00B81A91"/>
    <w:rsid w:val="00BC04D9"/>
    <w:rsid w:val="00BE72F7"/>
    <w:rsid w:val="00C641FF"/>
    <w:rsid w:val="00CE7E3F"/>
    <w:rsid w:val="00D91919"/>
    <w:rsid w:val="00E02EC1"/>
    <w:rsid w:val="00E1143E"/>
    <w:rsid w:val="00E750E2"/>
    <w:rsid w:val="00FD0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9292"/>
  <w15:chartTrackingRefBased/>
  <w15:docId w15:val="{0EDB64F0-69D9-423C-938C-D551D47C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0AFF"/>
    <w:pPr>
      <w:widowControl w:val="0"/>
      <w:suppressAutoHyphens/>
      <w:spacing w:after="0" w:line="240" w:lineRule="auto"/>
    </w:pPr>
    <w:rPr>
      <w:rFonts w:ascii="Thorndale" w:eastAsia="HG Mincho Light J" w:hAnsi="Thorndale" w:cs="Times New Roman"/>
      <w:color w:val="000000"/>
      <w:sz w:val="24"/>
      <w:szCs w:val="20"/>
      <w:lang w:eastAsia="cs-CZ"/>
    </w:rPr>
  </w:style>
  <w:style w:type="paragraph" w:styleId="Nadpis1">
    <w:name w:val="heading 1"/>
    <w:basedOn w:val="Normln"/>
    <w:next w:val="Normln"/>
    <w:link w:val="Nadpis1Char"/>
    <w:uiPriority w:val="9"/>
    <w:qFormat/>
    <w:rsid w:val="00FD0D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617F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510AFF"/>
    <w:rPr>
      <w:vertAlign w:val="superscript"/>
    </w:rPr>
  </w:style>
  <w:style w:type="character" w:customStyle="1" w:styleId="WW-Znakypropoznmkupodarou">
    <w:name w:val="WW-Znaky pro poznámku pod čarou"/>
    <w:rsid w:val="00510AFF"/>
    <w:rPr>
      <w:vertAlign w:val="superscript"/>
    </w:rPr>
  </w:style>
  <w:style w:type="paragraph" w:styleId="Textpoznpodarou">
    <w:name w:val="footnote text"/>
    <w:basedOn w:val="Normln"/>
    <w:link w:val="TextpoznpodarouChar"/>
    <w:semiHidden/>
    <w:rsid w:val="00510AFF"/>
    <w:pPr>
      <w:suppressLineNumbers/>
      <w:ind w:left="283" w:hanging="283"/>
    </w:pPr>
    <w:rPr>
      <w:sz w:val="20"/>
    </w:rPr>
  </w:style>
  <w:style w:type="character" w:customStyle="1" w:styleId="TextpoznpodarouChar">
    <w:name w:val="Text pozn. pod čarou Char"/>
    <w:basedOn w:val="Standardnpsmoodstavce"/>
    <w:link w:val="Textpoznpodarou"/>
    <w:semiHidden/>
    <w:rsid w:val="00510AFF"/>
    <w:rPr>
      <w:rFonts w:ascii="Thorndale" w:eastAsia="HG Mincho Light J" w:hAnsi="Thorndale" w:cs="Times New Roman"/>
      <w:color w:val="000000"/>
      <w:sz w:val="20"/>
      <w:szCs w:val="20"/>
      <w:lang w:eastAsia="cs-CZ"/>
    </w:rPr>
  </w:style>
  <w:style w:type="character" w:styleId="Hypertextovodkaz">
    <w:name w:val="Hyperlink"/>
    <w:basedOn w:val="Standardnpsmoodstavce"/>
    <w:uiPriority w:val="99"/>
    <w:unhideWhenUsed/>
    <w:rsid w:val="00510AFF"/>
    <w:rPr>
      <w:color w:val="0563C1" w:themeColor="hyperlink"/>
      <w:u w:val="single"/>
    </w:rPr>
  </w:style>
  <w:style w:type="character" w:styleId="Odkazintenzivn">
    <w:name w:val="Intense Reference"/>
    <w:basedOn w:val="Standardnpsmoodstavce"/>
    <w:uiPriority w:val="32"/>
    <w:qFormat/>
    <w:rsid w:val="005E6FAD"/>
    <w:rPr>
      <w:b/>
      <w:bCs/>
      <w:smallCaps/>
      <w:color w:val="5B9BD5" w:themeColor="accent1"/>
      <w:spacing w:val="5"/>
    </w:rPr>
  </w:style>
  <w:style w:type="character" w:customStyle="1" w:styleId="Nadpis1Char">
    <w:name w:val="Nadpis 1 Char"/>
    <w:basedOn w:val="Standardnpsmoodstavce"/>
    <w:link w:val="Nadpis1"/>
    <w:uiPriority w:val="9"/>
    <w:rsid w:val="00FD0D90"/>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3617FB"/>
    <w:rPr>
      <w:rFonts w:asciiTheme="majorHAnsi" w:eastAsiaTheme="majorEastAsia" w:hAnsiTheme="majorHAnsi" w:cstheme="majorBidi"/>
      <w:color w:val="2E74B5" w:themeColor="accent1" w:themeShade="BF"/>
      <w:sz w:val="26"/>
      <w:szCs w:val="26"/>
      <w:lang w:eastAsia="cs-CZ"/>
    </w:rPr>
  </w:style>
  <w:style w:type="paragraph" w:styleId="Vrazncitt">
    <w:name w:val="Intense Quote"/>
    <w:basedOn w:val="Normln"/>
    <w:next w:val="Normln"/>
    <w:link w:val="VrazncittChar"/>
    <w:uiPriority w:val="30"/>
    <w:qFormat/>
    <w:rsid w:val="007244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724433"/>
    <w:rPr>
      <w:rFonts w:ascii="Thorndale" w:eastAsia="HG Mincho Light J" w:hAnsi="Thorndale" w:cs="Times New Roman"/>
      <w:i/>
      <w:iCs/>
      <w:color w:val="5B9BD5" w:themeColor="accent1"/>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pace.cuni.cz/bitstream/handle/20.500.11956/62911/DPTX_2010_1_11280_0_332051_0_104737.pdf?sequence=1&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9</Pages>
  <Words>3085</Words>
  <Characters>18202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Kolář</dc:creator>
  <cp:keywords/>
  <dc:description/>
  <cp:lastModifiedBy>Pavel Kolář</cp:lastModifiedBy>
  <cp:revision>14</cp:revision>
  <dcterms:created xsi:type="dcterms:W3CDTF">2020-02-25T09:28:00Z</dcterms:created>
  <dcterms:modified xsi:type="dcterms:W3CDTF">2020-02-27T23:21:00Z</dcterms:modified>
</cp:coreProperties>
</file>