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4DF37" w14:textId="4062C442" w:rsidR="007727D5" w:rsidRPr="00013998" w:rsidRDefault="00681368" w:rsidP="0040634D">
      <w:pPr>
        <w:spacing w:after="0"/>
        <w:rPr>
          <w:b/>
          <w:bCs/>
          <w:color w:val="4472C4" w:themeColor="accent1"/>
          <w:sz w:val="28"/>
          <w:szCs w:val="28"/>
        </w:rPr>
      </w:pPr>
      <w:r w:rsidRPr="00013998">
        <w:rPr>
          <w:b/>
          <w:bCs/>
          <w:color w:val="4472C4" w:themeColor="accent1"/>
          <w:sz w:val="28"/>
          <w:szCs w:val="28"/>
        </w:rPr>
        <w:t>Organizační záležitosti</w:t>
      </w:r>
    </w:p>
    <w:p w14:paraId="280FEBD3" w14:textId="6EFA335E" w:rsidR="00681368" w:rsidRDefault="00681368" w:rsidP="00681368">
      <w:pPr>
        <w:pStyle w:val="Odstavecseseznamem"/>
        <w:numPr>
          <w:ilvl w:val="0"/>
          <w:numId w:val="1"/>
        </w:numPr>
      </w:pPr>
      <w:r>
        <w:t>Zkontrolovat docházku</w:t>
      </w:r>
    </w:p>
    <w:p w14:paraId="0F91917A" w14:textId="58B1D3DA" w:rsidR="00681368" w:rsidRDefault="00681368" w:rsidP="00681368">
      <w:pPr>
        <w:pStyle w:val="Odstavecseseznamem"/>
        <w:numPr>
          <w:ilvl w:val="0"/>
          <w:numId w:val="1"/>
        </w:numPr>
      </w:pPr>
      <w:r w:rsidRPr="00446B79">
        <w:rPr>
          <w:b/>
          <w:bCs/>
        </w:rPr>
        <w:t>Atestace</w:t>
      </w:r>
      <w:r>
        <w:t>:</w:t>
      </w:r>
    </w:p>
    <w:p w14:paraId="39193FF7" w14:textId="264E49CE" w:rsidR="00681368" w:rsidRDefault="00681368" w:rsidP="00681368">
      <w:pPr>
        <w:pStyle w:val="Odstavecseseznamem"/>
        <w:numPr>
          <w:ilvl w:val="1"/>
          <w:numId w:val="1"/>
        </w:numPr>
      </w:pPr>
      <w:r>
        <w:t>Všichni ví, jak má vypadat esej?</w:t>
      </w:r>
    </w:p>
    <w:p w14:paraId="2472234D" w14:textId="5F340503" w:rsidR="00455F8E" w:rsidRDefault="00455F8E" w:rsidP="00681368">
      <w:pPr>
        <w:pStyle w:val="Odstavecseseznamem"/>
        <w:numPr>
          <w:ilvl w:val="1"/>
          <w:numId w:val="1"/>
        </w:numPr>
      </w:pPr>
      <w:r w:rsidRPr="00726A78">
        <w:rPr>
          <w:b/>
          <w:bCs/>
        </w:rPr>
        <w:t xml:space="preserve">Seznam literatury </w:t>
      </w:r>
      <w:r w:rsidR="00844F00" w:rsidRPr="00726A78">
        <w:rPr>
          <w:b/>
          <w:bCs/>
        </w:rPr>
        <w:t>–</w:t>
      </w:r>
      <w:r w:rsidR="00844F00">
        <w:t xml:space="preserve"> obsaženo v</w:t>
      </w:r>
      <w:r w:rsidR="008960BA">
        <w:t> </w:t>
      </w:r>
      <w:r w:rsidR="00844F00">
        <w:t>eseji</w:t>
      </w:r>
    </w:p>
    <w:p w14:paraId="00ECF3F9" w14:textId="089D8A84" w:rsidR="008960BA" w:rsidRDefault="008960BA" w:rsidP="00681368">
      <w:pPr>
        <w:pStyle w:val="Odstavecseseznamem"/>
        <w:numPr>
          <w:ilvl w:val="1"/>
          <w:numId w:val="1"/>
        </w:numPr>
      </w:pPr>
      <w:r>
        <w:t>Konkrétní příklady v eseji? – jestliže si stojíme za svou prací, kde příklady nejsou, je to v pořádku</w:t>
      </w:r>
    </w:p>
    <w:p w14:paraId="3DD159A5" w14:textId="458B48EB" w:rsidR="008960BA" w:rsidRDefault="008960BA" w:rsidP="00681368">
      <w:pPr>
        <w:pStyle w:val="Odstavecseseznamem"/>
        <w:numPr>
          <w:ilvl w:val="1"/>
          <w:numId w:val="1"/>
        </w:numPr>
      </w:pPr>
      <w:r w:rsidRPr="00726A78">
        <w:rPr>
          <w:b/>
          <w:bCs/>
        </w:rPr>
        <w:t>Práce musí obsahovat náš názor</w:t>
      </w:r>
      <w:r>
        <w:t xml:space="preserve"> – dvě linie:</w:t>
      </w:r>
    </w:p>
    <w:p w14:paraId="0B794667" w14:textId="0004BF9E" w:rsidR="008960BA" w:rsidRDefault="006B5227" w:rsidP="008960BA">
      <w:pPr>
        <w:pStyle w:val="Odstavecseseznamem"/>
        <w:numPr>
          <w:ilvl w:val="2"/>
          <w:numId w:val="1"/>
        </w:numPr>
      </w:pPr>
      <w:r w:rsidRPr="00726A78">
        <w:rPr>
          <w:b/>
          <w:bCs/>
        </w:rPr>
        <w:t>O</w:t>
      </w:r>
      <w:r w:rsidR="008960BA" w:rsidRPr="00726A78">
        <w:rPr>
          <w:b/>
          <w:bCs/>
        </w:rPr>
        <w:t>bjektivní</w:t>
      </w:r>
      <w:r>
        <w:t xml:space="preserve"> </w:t>
      </w:r>
      <w:r w:rsidR="0040634D">
        <w:t>–</w:t>
      </w:r>
      <w:r>
        <w:t xml:space="preserve"> věcná</w:t>
      </w:r>
    </w:p>
    <w:p w14:paraId="47656A46" w14:textId="6C60428D" w:rsidR="008960BA" w:rsidRDefault="008960BA" w:rsidP="008960BA">
      <w:pPr>
        <w:pStyle w:val="Odstavecseseznamem"/>
        <w:numPr>
          <w:ilvl w:val="2"/>
          <w:numId w:val="1"/>
        </w:numPr>
      </w:pPr>
      <w:r w:rsidRPr="00726A78">
        <w:rPr>
          <w:b/>
          <w:bCs/>
        </w:rPr>
        <w:t>Subjektivní</w:t>
      </w:r>
      <w:r>
        <w:t xml:space="preserve"> – náš názor</w:t>
      </w:r>
    </w:p>
    <w:p w14:paraId="43E610C9" w14:textId="77777777" w:rsidR="00726A78" w:rsidRDefault="00726A78" w:rsidP="00726A78">
      <w:pPr>
        <w:pStyle w:val="Odstavecseseznamem"/>
        <w:ind w:left="2160"/>
      </w:pPr>
    </w:p>
    <w:p w14:paraId="354023A5" w14:textId="05F175E5" w:rsidR="006B5227" w:rsidRDefault="006B5227" w:rsidP="006B5227">
      <w:pPr>
        <w:pStyle w:val="Odstavecseseznamem"/>
        <w:numPr>
          <w:ilvl w:val="1"/>
          <w:numId w:val="1"/>
        </w:numPr>
      </w:pPr>
      <w:r w:rsidRPr="00726A78">
        <w:rPr>
          <w:b/>
          <w:bCs/>
        </w:rPr>
        <w:t>Zahrnout exkurze</w:t>
      </w:r>
      <w:r>
        <w:t xml:space="preserve"> – jak formálně zahrnout?</w:t>
      </w:r>
    </w:p>
    <w:p w14:paraId="1B448E96" w14:textId="485E3220" w:rsidR="006B5227" w:rsidRDefault="006B5227" w:rsidP="006B5227">
      <w:pPr>
        <w:pStyle w:val="Odstavecseseznamem"/>
        <w:numPr>
          <w:ilvl w:val="2"/>
          <w:numId w:val="1"/>
        </w:numPr>
      </w:pPr>
      <w:r>
        <w:t>Samotná kapitola</w:t>
      </w:r>
    </w:p>
    <w:p w14:paraId="6BCC1611" w14:textId="6C1EC8B5" w:rsidR="006B5227" w:rsidRDefault="006B5227" w:rsidP="006B5227">
      <w:pPr>
        <w:pStyle w:val="Odstavecseseznamem"/>
        <w:numPr>
          <w:ilvl w:val="2"/>
          <w:numId w:val="1"/>
        </w:numPr>
      </w:pPr>
      <w:r>
        <w:t>Dát do jiné kapitoly jako příklad, náš názor</w:t>
      </w:r>
    </w:p>
    <w:p w14:paraId="7406B1D9" w14:textId="77777777" w:rsidR="00726A78" w:rsidRDefault="00726A78" w:rsidP="00726A78">
      <w:pPr>
        <w:pStyle w:val="Odstavecseseznamem"/>
        <w:ind w:left="2160"/>
      </w:pPr>
    </w:p>
    <w:p w14:paraId="405C35C5" w14:textId="663F763E" w:rsidR="00125685" w:rsidRDefault="00726A78" w:rsidP="00125685">
      <w:pPr>
        <w:pStyle w:val="Odstavecseseznamem"/>
        <w:numPr>
          <w:ilvl w:val="1"/>
          <w:numId w:val="1"/>
        </w:numPr>
      </w:pPr>
      <w:r>
        <w:t>Články, prezentace,..</w:t>
      </w:r>
      <w:r w:rsidR="00125685">
        <w:t>, co j</w:t>
      </w:r>
      <w:r>
        <w:t>sou</w:t>
      </w:r>
      <w:r w:rsidR="00125685">
        <w:t xml:space="preserve"> v Moodle, je dobré, abychom znali</w:t>
      </w:r>
    </w:p>
    <w:p w14:paraId="2BA82355" w14:textId="77777777" w:rsidR="00726A78" w:rsidRDefault="00726A78" w:rsidP="00726A78">
      <w:pPr>
        <w:pStyle w:val="Odstavecseseznamem"/>
        <w:ind w:left="1440"/>
      </w:pPr>
    </w:p>
    <w:p w14:paraId="4D3FE0EE" w14:textId="6CED4A12" w:rsidR="00125685" w:rsidRPr="00726A78" w:rsidRDefault="00CA06F0" w:rsidP="00125685">
      <w:pPr>
        <w:pStyle w:val="Odstavecseseznamem"/>
        <w:numPr>
          <w:ilvl w:val="1"/>
          <w:numId w:val="1"/>
        </w:numPr>
        <w:rPr>
          <w:i/>
          <w:iCs/>
        </w:rPr>
      </w:pPr>
      <w:r w:rsidRPr="00726A78">
        <w:rPr>
          <w:i/>
          <w:iCs/>
        </w:rPr>
        <w:t>Když budeme čerpat ze zdroje, který ale také č</w:t>
      </w:r>
      <w:r w:rsidR="00726A78" w:rsidRPr="00726A78">
        <w:rPr>
          <w:i/>
          <w:iCs/>
        </w:rPr>
        <w:t>e</w:t>
      </w:r>
      <w:r w:rsidRPr="00726A78">
        <w:rPr>
          <w:i/>
          <w:iCs/>
        </w:rPr>
        <w:t>rpal z jiného zdroje – uvedeme jen jeden zdroj, je to plagiát?</w:t>
      </w:r>
    </w:p>
    <w:p w14:paraId="60F2FC2F" w14:textId="0032E4C3" w:rsidR="0001164B" w:rsidRDefault="0001164B" w:rsidP="0001164B">
      <w:pPr>
        <w:pStyle w:val="Odstavecseseznamem"/>
        <w:numPr>
          <w:ilvl w:val="2"/>
          <w:numId w:val="1"/>
        </w:numPr>
      </w:pPr>
      <w:r>
        <w:t xml:space="preserve">Ne, </w:t>
      </w:r>
      <w:r w:rsidR="0040634D">
        <w:t>ale je to porušení etiky vědecké</w:t>
      </w:r>
      <w:r>
        <w:t xml:space="preserve"> práce</w:t>
      </w:r>
    </w:p>
    <w:p w14:paraId="2FF392E0" w14:textId="1AAE4812" w:rsidR="0001164B" w:rsidRDefault="00D4507A" w:rsidP="00D4507A">
      <w:pPr>
        <w:pStyle w:val="Odstavecseseznamem"/>
        <w:numPr>
          <w:ilvl w:val="3"/>
          <w:numId w:val="1"/>
        </w:numPr>
      </w:pPr>
      <w:r>
        <w:t>Hudáková, 2016 – vypadá to, že Hudáková je plagiátorem</w:t>
      </w:r>
    </w:p>
    <w:p w14:paraId="4054C759" w14:textId="6F64D86E" w:rsidR="00D4507A" w:rsidRPr="00726A78" w:rsidRDefault="00F3221A" w:rsidP="00D4507A">
      <w:pPr>
        <w:pStyle w:val="Odstavecseseznamem"/>
        <w:numPr>
          <w:ilvl w:val="2"/>
          <w:numId w:val="1"/>
        </w:numPr>
        <w:rPr>
          <w:b/>
          <w:bCs/>
        </w:rPr>
      </w:pPr>
      <w:r w:rsidRPr="00726A78">
        <w:rPr>
          <w:b/>
          <w:bCs/>
        </w:rPr>
        <w:t>Citace má vypadat: Nováková, 2013 in Hudáková, 2016</w:t>
      </w:r>
    </w:p>
    <w:p w14:paraId="0ACFEE3F" w14:textId="0A9B3E0F" w:rsidR="00EF5981" w:rsidRPr="00726A78" w:rsidRDefault="00EF5981" w:rsidP="00EF5981">
      <w:pPr>
        <w:pStyle w:val="Odstavecseseznamem"/>
        <w:numPr>
          <w:ilvl w:val="3"/>
          <w:numId w:val="1"/>
        </w:numPr>
        <w:rPr>
          <w:b/>
          <w:bCs/>
        </w:rPr>
      </w:pPr>
      <w:r w:rsidRPr="00726A78">
        <w:rPr>
          <w:b/>
          <w:bCs/>
        </w:rPr>
        <w:t>Oboje mít v seznamu literatury</w:t>
      </w:r>
    </w:p>
    <w:p w14:paraId="12237A76" w14:textId="18B54024" w:rsidR="00D4507A" w:rsidRDefault="00D4507A" w:rsidP="00D4507A">
      <w:pPr>
        <w:pStyle w:val="Odstavecseseznamem"/>
        <w:numPr>
          <w:ilvl w:val="2"/>
          <w:numId w:val="1"/>
        </w:numPr>
        <w:rPr>
          <w:b/>
          <w:bCs/>
          <w:color w:val="C00000"/>
        </w:rPr>
      </w:pPr>
      <w:r w:rsidRPr="00726A78">
        <w:rPr>
          <w:b/>
          <w:bCs/>
          <w:color w:val="C00000"/>
        </w:rPr>
        <w:t>Lepší možnost najít si původní práci a zní čerpat</w:t>
      </w:r>
    </w:p>
    <w:p w14:paraId="7C6A6597" w14:textId="77777777" w:rsidR="00726A78" w:rsidRPr="00726A78" w:rsidRDefault="00726A78" w:rsidP="00726A78">
      <w:pPr>
        <w:pStyle w:val="Odstavecseseznamem"/>
        <w:ind w:left="2160"/>
        <w:rPr>
          <w:b/>
          <w:bCs/>
          <w:color w:val="C00000"/>
        </w:rPr>
      </w:pPr>
    </w:p>
    <w:p w14:paraId="6851CEC0" w14:textId="237F4913" w:rsidR="002501A0" w:rsidRDefault="002501A0" w:rsidP="002501A0">
      <w:pPr>
        <w:pStyle w:val="Odstavecseseznamem"/>
        <w:numPr>
          <w:ilvl w:val="1"/>
          <w:numId w:val="1"/>
        </w:numPr>
      </w:pPr>
      <w:r>
        <w:t>Citování výuky</w:t>
      </w:r>
      <w:r w:rsidR="001A3AC7">
        <w:t>, exkurze</w:t>
      </w:r>
      <w:r>
        <w:t>:</w:t>
      </w:r>
    </w:p>
    <w:p w14:paraId="1FE7379A" w14:textId="0D980554" w:rsidR="002501A0" w:rsidRDefault="002501A0" w:rsidP="002501A0">
      <w:pPr>
        <w:pStyle w:val="Odstavecseseznamem"/>
        <w:numPr>
          <w:ilvl w:val="2"/>
          <w:numId w:val="1"/>
        </w:numPr>
      </w:pPr>
      <w:r>
        <w:t>Odkaz na seminář + kdy probíhal</w:t>
      </w:r>
    </w:p>
    <w:p w14:paraId="4F531388" w14:textId="4D405527" w:rsidR="001A3AC7" w:rsidRDefault="001A3AC7" w:rsidP="00D3168B">
      <w:pPr>
        <w:pStyle w:val="Odstavecseseznamem"/>
        <w:numPr>
          <w:ilvl w:val="2"/>
          <w:numId w:val="1"/>
        </w:numPr>
      </w:pPr>
      <w:r>
        <w:t>Citovat zápis</w:t>
      </w:r>
      <w:r w:rsidR="00F50A22">
        <w:t xml:space="preserve"> – odkazování na to, co je v něm napsáno, ne co se stalo při hodinách</w:t>
      </w:r>
    </w:p>
    <w:p w14:paraId="380F9AF3" w14:textId="77777777" w:rsidR="00475641" w:rsidRDefault="00475641" w:rsidP="00475641">
      <w:pPr>
        <w:pStyle w:val="Odstavecseseznamem"/>
        <w:ind w:left="2160"/>
      </w:pPr>
    </w:p>
    <w:p w14:paraId="3697CB5F" w14:textId="57CE5EE9" w:rsidR="000A4711" w:rsidRDefault="000A4711" w:rsidP="000A4711">
      <w:pPr>
        <w:pStyle w:val="Odstavecseseznamem"/>
        <w:numPr>
          <w:ilvl w:val="1"/>
          <w:numId w:val="1"/>
        </w:numPr>
      </w:pPr>
      <w:r>
        <w:t>Zahraničí – Milánský kongres, Slovensko (film Svet ticha), dále prémiové texty v</w:t>
      </w:r>
      <w:r w:rsidR="0040634D">
        <w:t> </w:t>
      </w:r>
      <w:r>
        <w:t>Moodle</w:t>
      </w:r>
      <w:r w:rsidR="0040634D">
        <w:t xml:space="preserve"> + další vlastní četba/zdroje</w:t>
      </w:r>
    </w:p>
    <w:p w14:paraId="51E50C12" w14:textId="77777777" w:rsidR="005E6184" w:rsidRDefault="005E6184" w:rsidP="005E6184">
      <w:pPr>
        <w:pStyle w:val="Odstavecseseznamem"/>
        <w:ind w:left="2160"/>
      </w:pPr>
    </w:p>
    <w:p w14:paraId="7C77FFD9" w14:textId="11BAA4E6" w:rsidR="00681368" w:rsidRDefault="00681368" w:rsidP="00681368">
      <w:pPr>
        <w:pStyle w:val="Odstavecseseznamem"/>
        <w:numPr>
          <w:ilvl w:val="0"/>
          <w:numId w:val="1"/>
        </w:numPr>
      </w:pPr>
      <w:r w:rsidRPr="00D4507A">
        <w:rPr>
          <w:b/>
          <w:bCs/>
        </w:rPr>
        <w:t>Evaluace</w:t>
      </w:r>
      <w:r>
        <w:t>:</w:t>
      </w:r>
    </w:p>
    <w:p w14:paraId="30053BF0" w14:textId="6DEB5A28" w:rsidR="00681368" w:rsidRDefault="00C45CD2" w:rsidP="00681368">
      <w:pPr>
        <w:pStyle w:val="Odstavecseseznamem"/>
        <w:numPr>
          <w:ilvl w:val="1"/>
          <w:numId w:val="1"/>
        </w:numPr>
      </w:pPr>
      <w:r>
        <w:t>Pedagogové budou rádi, když napíšeme evaluace, ale lepší</w:t>
      </w:r>
      <w:r w:rsidR="0040634D">
        <w:t xml:space="preserve"> (operativnější)</w:t>
      </w:r>
      <w:r>
        <w:t>, když se to bude řešit hned z očí do očí</w:t>
      </w:r>
    </w:p>
    <w:p w14:paraId="1AF08F41" w14:textId="77777777" w:rsidR="005E6184" w:rsidRDefault="005E6184" w:rsidP="005E6184">
      <w:pPr>
        <w:pStyle w:val="Odstavecseseznamem"/>
        <w:ind w:left="1440"/>
      </w:pPr>
    </w:p>
    <w:p w14:paraId="4958CA2B" w14:textId="1C6EF3D8" w:rsidR="00C45CD2" w:rsidRDefault="00C45CD2" w:rsidP="00C45CD2">
      <w:pPr>
        <w:pStyle w:val="Odstavecseseznamem"/>
        <w:numPr>
          <w:ilvl w:val="0"/>
          <w:numId w:val="1"/>
        </w:numPr>
      </w:pPr>
      <w:r>
        <w:t xml:space="preserve">Kdy budeme vědět </w:t>
      </w:r>
      <w:r w:rsidRPr="00446B79">
        <w:rPr>
          <w:b/>
          <w:bCs/>
        </w:rPr>
        <w:t>rozvrh na LS</w:t>
      </w:r>
      <w:r>
        <w:t>?</w:t>
      </w:r>
    </w:p>
    <w:p w14:paraId="678D74F7" w14:textId="28CAF65B" w:rsidR="00C45CD2" w:rsidRDefault="00C45CD2" w:rsidP="00C45CD2">
      <w:pPr>
        <w:pStyle w:val="Odstavecseseznamem"/>
        <w:numPr>
          <w:ilvl w:val="1"/>
          <w:numId w:val="1"/>
        </w:numPr>
      </w:pPr>
      <w:r>
        <w:t>Má se zveřejnit teď v pátek, tj. 10.</w:t>
      </w:r>
      <w:r w:rsidR="0040634D">
        <w:t xml:space="preserve"> </w:t>
      </w:r>
      <w:r>
        <w:t>1., ale neví se,</w:t>
      </w:r>
      <w:r w:rsidR="007B20C6">
        <w:t xml:space="preserve"> jestli viditelný i</w:t>
      </w:r>
      <w:r>
        <w:t xml:space="preserve"> </w:t>
      </w:r>
      <w:r w:rsidR="007B20C6">
        <w:t>pro studenty</w:t>
      </w:r>
      <w:r w:rsidR="0040634D">
        <w:t xml:space="preserve"> (pak ještě bude např. pokračovat </w:t>
      </w:r>
      <w:r>
        <w:t>hledání místností pro výuku)</w:t>
      </w:r>
    </w:p>
    <w:p w14:paraId="66BD4B40" w14:textId="2FCB8777" w:rsidR="00C7369C" w:rsidRDefault="0040634D" w:rsidP="00C7369C">
      <w:pPr>
        <w:pStyle w:val="Odstavecseseznamem"/>
        <w:numPr>
          <w:ilvl w:val="1"/>
          <w:numId w:val="1"/>
        </w:numPr>
      </w:pPr>
      <w:r>
        <w:t>U dvouoborů/</w:t>
      </w:r>
      <w:r w:rsidR="00310835">
        <w:t xml:space="preserve">ti, co studují dvě fakulty,… - </w:t>
      </w:r>
      <w:r>
        <w:t xml:space="preserve">co dělat, když se v rozvrhu kryjí hodiny? </w:t>
      </w:r>
      <w:r w:rsidR="00310835">
        <w:t xml:space="preserve">– </w:t>
      </w:r>
      <w:r>
        <w:t xml:space="preserve">nejlépe řešit </w:t>
      </w:r>
      <w:r w:rsidR="00310835">
        <w:t>individuálně s A. Hudákov</w:t>
      </w:r>
      <w:r>
        <w:t>ou, poté i s konkrétním učitelem</w:t>
      </w:r>
    </w:p>
    <w:p w14:paraId="7CFA2EB6" w14:textId="3486BB17" w:rsidR="008D42DE" w:rsidRDefault="00C7369C" w:rsidP="00C7369C">
      <w:pPr>
        <w:pStyle w:val="Odstavecseseznamem"/>
        <w:numPr>
          <w:ilvl w:val="2"/>
          <w:numId w:val="1"/>
        </w:numPr>
      </w:pPr>
      <w:r>
        <w:t>Možný i</w:t>
      </w:r>
      <w:r w:rsidR="008D42DE">
        <w:t>ndividu</w:t>
      </w:r>
      <w:r w:rsidR="0040634D">
        <w:t xml:space="preserve">ální plán – výhoda, že je </w:t>
      </w:r>
      <w:r w:rsidR="008D42DE">
        <w:t xml:space="preserve">mezi studentem a vyučujícím </w:t>
      </w:r>
      <w:r w:rsidR="0040634D">
        <w:t xml:space="preserve">jasno </w:t>
      </w:r>
      <w:r w:rsidR="008D42DE">
        <w:t>– dohoda s vyučujícím &gt; napsat do žádosti &gt; vyrozumění &gt; A.H. rozešle všem vyučujícím &gt; znovu se domluvit s</w:t>
      </w:r>
      <w:r w:rsidR="00CB6BED">
        <w:t> </w:t>
      </w:r>
      <w:r w:rsidR="008D42DE">
        <w:t>vyučujícími</w:t>
      </w:r>
    </w:p>
    <w:p w14:paraId="1E0FD9A9" w14:textId="5FBE83EA" w:rsidR="00F50A22" w:rsidRDefault="0040634D" w:rsidP="000A4711">
      <w:pPr>
        <w:pStyle w:val="Odstavecseseznamem"/>
        <w:numPr>
          <w:ilvl w:val="1"/>
          <w:numId w:val="1"/>
        </w:numPr>
      </w:pPr>
      <w:r>
        <w:lastRenderedPageBreak/>
        <w:t>Některé součásti fakulty mají</w:t>
      </w:r>
      <w:r w:rsidR="00CB6BED">
        <w:t xml:space="preserve"> </w:t>
      </w:r>
      <w:r>
        <w:t xml:space="preserve">„svá </w:t>
      </w:r>
      <w:r w:rsidR="00CB6BED">
        <w:t>pravidla</w:t>
      </w:r>
      <w:r>
        <w:t>“</w:t>
      </w:r>
      <w:r w:rsidR="00CB6BED">
        <w:t xml:space="preserve"> – posunutí o 45 minut, nerespektují prosbu děkana </w:t>
      </w:r>
    </w:p>
    <w:p w14:paraId="6E3186C0" w14:textId="77777777" w:rsidR="000A4711" w:rsidRDefault="000A4711" w:rsidP="0040634D">
      <w:pPr>
        <w:spacing w:after="0"/>
      </w:pPr>
    </w:p>
    <w:p w14:paraId="1A4B071B" w14:textId="5121DED6" w:rsidR="00803AA5" w:rsidRPr="00013998" w:rsidRDefault="00803AA5" w:rsidP="0040634D">
      <w:pPr>
        <w:spacing w:after="0"/>
        <w:rPr>
          <w:b/>
          <w:bCs/>
          <w:color w:val="ED7D31" w:themeColor="accent2"/>
          <w:sz w:val="28"/>
          <w:szCs w:val="28"/>
        </w:rPr>
      </w:pPr>
      <w:r w:rsidRPr="00013998">
        <w:rPr>
          <w:b/>
          <w:bCs/>
          <w:color w:val="ED7D31" w:themeColor="accent2"/>
          <w:sz w:val="28"/>
          <w:szCs w:val="28"/>
        </w:rPr>
        <w:t>Co jsme dělali minule?</w:t>
      </w:r>
    </w:p>
    <w:p w14:paraId="1B6E9C60" w14:textId="459322B3" w:rsidR="00803AA5" w:rsidRDefault="00803AA5" w:rsidP="00803AA5">
      <w:pPr>
        <w:pStyle w:val="Odstavecseseznamem"/>
        <w:numPr>
          <w:ilvl w:val="0"/>
          <w:numId w:val="2"/>
        </w:numPr>
      </w:pPr>
      <w:r>
        <w:t>Článek o Milánském kongresu</w:t>
      </w:r>
    </w:p>
    <w:p w14:paraId="38A709DD" w14:textId="2BAED4A4" w:rsidR="00803AA5" w:rsidRDefault="003A6B95" w:rsidP="003A6B95">
      <w:pPr>
        <w:pStyle w:val="Odstavecseseznamem"/>
        <w:numPr>
          <w:ilvl w:val="1"/>
          <w:numId w:val="2"/>
        </w:numPr>
      </w:pPr>
      <w:r>
        <w:t>Souvislosti, dopady</w:t>
      </w:r>
    </w:p>
    <w:p w14:paraId="6D2055D7" w14:textId="6CD528F4" w:rsidR="003A6B95" w:rsidRDefault="0026595E" w:rsidP="003A6B95">
      <w:pPr>
        <w:pStyle w:val="Odstavecseseznamem"/>
        <w:numPr>
          <w:ilvl w:val="0"/>
          <w:numId w:val="2"/>
        </w:numPr>
      </w:pPr>
      <w:r>
        <w:t xml:space="preserve">Prezentace </w:t>
      </w:r>
      <w:r w:rsidR="0040634D">
        <w:t xml:space="preserve">(v Moodlu) </w:t>
      </w:r>
      <w:r>
        <w:t>„mono-mono“ a „bi-bi“ – dodělávka se současnými znalostmi</w:t>
      </w:r>
    </w:p>
    <w:p w14:paraId="40822ABF" w14:textId="286074F6" w:rsidR="0026595E" w:rsidRDefault="0026595E" w:rsidP="003A6B95">
      <w:pPr>
        <w:pStyle w:val="Odstavecseseznamem"/>
        <w:numPr>
          <w:ilvl w:val="0"/>
          <w:numId w:val="2"/>
        </w:numPr>
      </w:pPr>
      <w:r>
        <w:t xml:space="preserve">Za DÚ bylo přečíst si texty na Moodle, představit si, co </w:t>
      </w:r>
      <w:r w:rsidR="00475641">
        <w:t>bychom o nich řekli</w:t>
      </w:r>
    </w:p>
    <w:p w14:paraId="38A80F0C" w14:textId="2CF01E2D" w:rsidR="000D761C" w:rsidRDefault="000D761C" w:rsidP="0040634D">
      <w:pPr>
        <w:spacing w:after="0"/>
      </w:pPr>
    </w:p>
    <w:p w14:paraId="12C27CEA" w14:textId="25BE8546" w:rsidR="000D761C" w:rsidRPr="00360547" w:rsidRDefault="000D761C" w:rsidP="0040634D">
      <w:pPr>
        <w:spacing w:after="0"/>
        <w:rPr>
          <w:b/>
          <w:bCs/>
          <w:color w:val="ED7D31" w:themeColor="accent2"/>
          <w:sz w:val="28"/>
          <w:szCs w:val="28"/>
        </w:rPr>
      </w:pPr>
      <w:r w:rsidRPr="00360547">
        <w:rPr>
          <w:b/>
          <w:bCs/>
          <w:color w:val="ED7D31" w:themeColor="accent2"/>
          <w:sz w:val="28"/>
          <w:szCs w:val="28"/>
        </w:rPr>
        <w:t>Co budeme dělat dnes?</w:t>
      </w:r>
    </w:p>
    <w:p w14:paraId="190BA174" w14:textId="43FE6B84" w:rsidR="000D761C" w:rsidRDefault="000D761C" w:rsidP="000D761C">
      <w:pPr>
        <w:pStyle w:val="Odstavecseseznamem"/>
        <w:numPr>
          <w:ilvl w:val="0"/>
          <w:numId w:val="3"/>
        </w:numPr>
      </w:pPr>
      <w:r>
        <w:t>Obecné shrnutí, uzavření semestru</w:t>
      </w:r>
    </w:p>
    <w:p w14:paraId="7143EEE5" w14:textId="06D2949E" w:rsidR="000D761C" w:rsidRPr="0040634D" w:rsidRDefault="000D761C" w:rsidP="0040634D">
      <w:pPr>
        <w:pStyle w:val="Odstavecseseznamem"/>
        <w:numPr>
          <w:ilvl w:val="0"/>
          <w:numId w:val="3"/>
        </w:numPr>
      </w:pPr>
      <w:r>
        <w:t>Poslední téma</w:t>
      </w:r>
      <w:r w:rsidR="0040634D">
        <w:t>:</w:t>
      </w:r>
      <w:r>
        <w:t xml:space="preserve"> </w:t>
      </w:r>
      <w:r w:rsidR="00F41534" w:rsidRPr="0040634D">
        <w:rPr>
          <w:b/>
          <w:bCs/>
          <w:color w:val="5B9BD5" w:themeColor="accent5"/>
          <w:sz w:val="28"/>
          <w:szCs w:val="28"/>
        </w:rPr>
        <w:t>Totální komunikace</w:t>
      </w:r>
    </w:p>
    <w:p w14:paraId="679B40CF" w14:textId="77777777" w:rsidR="00F0242F" w:rsidRPr="00360547" w:rsidRDefault="00F0242F" w:rsidP="00F0242F">
      <w:pPr>
        <w:pStyle w:val="Odstavecseseznamem"/>
        <w:ind w:left="1776"/>
        <w:rPr>
          <w:b/>
          <w:bCs/>
          <w:color w:val="5B9BD5" w:themeColor="accent5"/>
          <w:sz w:val="28"/>
          <w:szCs w:val="28"/>
        </w:rPr>
      </w:pPr>
    </w:p>
    <w:p w14:paraId="657D6F54" w14:textId="4999CEC8" w:rsidR="00931A4E" w:rsidRPr="00F0242F" w:rsidRDefault="00931A4E" w:rsidP="00931A4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F0242F">
        <w:rPr>
          <w:sz w:val="24"/>
          <w:szCs w:val="24"/>
        </w:rPr>
        <w:t>Práce ve skupinách</w:t>
      </w:r>
    </w:p>
    <w:p w14:paraId="0F1222D8" w14:textId="3C65359E" w:rsidR="00931A4E" w:rsidRDefault="00931A4E" w:rsidP="00931A4E">
      <w:pPr>
        <w:pStyle w:val="Odstavecseseznamem"/>
        <w:numPr>
          <w:ilvl w:val="1"/>
          <w:numId w:val="8"/>
        </w:numPr>
      </w:pPr>
      <w:r w:rsidRPr="008C32EE">
        <w:rPr>
          <w:u w:val="single"/>
        </w:rPr>
        <w:t>Totální komunikace</w:t>
      </w:r>
      <w:r w:rsidR="00E67C44" w:rsidRPr="008C32EE">
        <w:rPr>
          <w:u w:val="single"/>
        </w:rPr>
        <w:t xml:space="preserve"> </w:t>
      </w:r>
      <w:r w:rsidR="00E67C44">
        <w:t>– ti, co o tom psali článek</w:t>
      </w:r>
    </w:p>
    <w:p w14:paraId="11C6C0F9" w14:textId="141A2BBE" w:rsidR="009067B9" w:rsidRDefault="009067B9" w:rsidP="009067B9">
      <w:pPr>
        <w:pStyle w:val="Odstavecseseznamem"/>
        <w:numPr>
          <w:ilvl w:val="2"/>
          <w:numId w:val="8"/>
        </w:numPr>
      </w:pPr>
      <w:r w:rsidRPr="008C32EE">
        <w:rPr>
          <w:b/>
          <w:bCs/>
          <w:color w:val="FF0000"/>
        </w:rPr>
        <w:t>Filozofie</w:t>
      </w:r>
      <w:r>
        <w:t xml:space="preserve"> – </w:t>
      </w:r>
      <w:r w:rsidRPr="008C32EE">
        <w:rPr>
          <w:b/>
          <w:bCs/>
        </w:rPr>
        <w:t>volba dítěte</w:t>
      </w:r>
      <w:r>
        <w:t xml:space="preserve"> – ZJ &gt; </w:t>
      </w:r>
      <w:r w:rsidRPr="008C32EE">
        <w:rPr>
          <w:b/>
          <w:bCs/>
        </w:rPr>
        <w:t>„bi-bi“ přístup</w:t>
      </w:r>
      <w:r>
        <w:t xml:space="preserve"> x výběr MJ &gt; „mono-mono“ přístup</w:t>
      </w:r>
    </w:p>
    <w:p w14:paraId="5914F967" w14:textId="4DC6A063" w:rsidR="009067B9" w:rsidRPr="008C32EE" w:rsidRDefault="009067B9" w:rsidP="009067B9">
      <w:pPr>
        <w:pStyle w:val="Odstavecseseznamem"/>
        <w:numPr>
          <w:ilvl w:val="2"/>
          <w:numId w:val="8"/>
        </w:numPr>
        <w:rPr>
          <w:b/>
          <w:bCs/>
        </w:rPr>
      </w:pPr>
      <w:r w:rsidRPr="008C32EE">
        <w:rPr>
          <w:b/>
          <w:bCs/>
          <w:color w:val="FF0000"/>
        </w:rPr>
        <w:t>Metoda</w:t>
      </w:r>
      <w:r w:rsidRPr="008C32EE">
        <w:rPr>
          <w:color w:val="FF0000"/>
        </w:rPr>
        <w:t xml:space="preserve"> </w:t>
      </w:r>
      <w:r>
        <w:t xml:space="preserve">– </w:t>
      </w:r>
      <w:r w:rsidRPr="008C32EE">
        <w:rPr>
          <w:b/>
          <w:bCs/>
        </w:rPr>
        <w:t>„mono-mono“ přístup</w:t>
      </w:r>
      <w:r w:rsidR="008C32EE">
        <w:rPr>
          <w:b/>
          <w:bCs/>
        </w:rPr>
        <w:t xml:space="preserve"> </w:t>
      </w:r>
      <w:r w:rsidR="008C32EE">
        <w:t>– jeden jazyk podřízený tomu druhému</w:t>
      </w:r>
    </w:p>
    <w:p w14:paraId="446F049B" w14:textId="4AED478A" w:rsidR="009067B9" w:rsidRDefault="009067B9" w:rsidP="009067B9">
      <w:pPr>
        <w:pStyle w:val="Odstavecseseznamem"/>
        <w:numPr>
          <w:ilvl w:val="2"/>
          <w:numId w:val="8"/>
        </w:numPr>
      </w:pPr>
      <w:r>
        <w:t xml:space="preserve">Udělají myšlenkovou mapu, dají na Moodle </w:t>
      </w:r>
    </w:p>
    <w:p w14:paraId="43C8B665" w14:textId="65FF3DF3" w:rsidR="00931A4E" w:rsidRPr="008C32EE" w:rsidRDefault="00931A4E" w:rsidP="00931A4E">
      <w:pPr>
        <w:pStyle w:val="Odstavecseseznamem"/>
        <w:numPr>
          <w:ilvl w:val="1"/>
          <w:numId w:val="8"/>
        </w:numPr>
        <w:rPr>
          <w:u w:val="single"/>
        </w:rPr>
      </w:pPr>
      <w:r w:rsidRPr="008C32EE">
        <w:rPr>
          <w:u w:val="single"/>
        </w:rPr>
        <w:t>Přístup k neslyšícím lidem</w:t>
      </w:r>
    </w:p>
    <w:p w14:paraId="7C2A2B26" w14:textId="3AB043EA" w:rsidR="00B05F5C" w:rsidRDefault="0064652E" w:rsidP="009067B9">
      <w:pPr>
        <w:pStyle w:val="Odstavecseseznamem"/>
        <w:numPr>
          <w:ilvl w:val="2"/>
          <w:numId w:val="8"/>
        </w:numPr>
      </w:pPr>
      <w:r>
        <w:t>Pamatovat si, že první je metoda (velký balíček, z kterého vychází postupy), poté postup x metoda = 1 postup</w:t>
      </w:r>
    </w:p>
    <w:p w14:paraId="197417EB" w14:textId="172A2A52" w:rsidR="00931A4E" w:rsidRDefault="00E67C44" w:rsidP="00931A4E">
      <w:pPr>
        <w:pStyle w:val="Odstavecseseznamem"/>
        <w:numPr>
          <w:ilvl w:val="1"/>
          <w:numId w:val="8"/>
        </w:numPr>
      </w:pPr>
      <w:r w:rsidRPr="008C32EE">
        <w:rPr>
          <w:u w:val="single"/>
        </w:rPr>
        <w:t>Totální komunikace</w:t>
      </w:r>
      <w:r>
        <w:t xml:space="preserve"> – text z disertační práce A.H.</w:t>
      </w:r>
    </w:p>
    <w:p w14:paraId="47A65C1D" w14:textId="5803DAF8" w:rsidR="009067B9" w:rsidRDefault="009067B9" w:rsidP="009067B9">
      <w:pPr>
        <w:pStyle w:val="Odstavecseseznamem"/>
        <w:numPr>
          <w:ilvl w:val="2"/>
          <w:numId w:val="8"/>
        </w:numPr>
        <w:rPr>
          <w:b/>
          <w:bCs/>
        </w:rPr>
      </w:pPr>
      <w:r w:rsidRPr="008C32EE">
        <w:rPr>
          <w:b/>
          <w:bCs/>
        </w:rPr>
        <w:t>Metoda x filozofie</w:t>
      </w:r>
    </w:p>
    <w:p w14:paraId="26F4303D" w14:textId="0F1C64CA" w:rsidR="008C32EE" w:rsidRPr="00C75702" w:rsidRDefault="008C32EE" w:rsidP="009067B9">
      <w:pPr>
        <w:pStyle w:val="Odstavecseseznamem"/>
        <w:numPr>
          <w:ilvl w:val="2"/>
          <w:numId w:val="8"/>
        </w:numPr>
        <w:rPr>
          <w:b/>
          <w:bCs/>
        </w:rPr>
      </w:pPr>
      <w:r>
        <w:t xml:space="preserve">Totální komunikace = </w:t>
      </w:r>
      <w:r w:rsidRPr="00C75702">
        <w:rPr>
          <w:b/>
          <w:bCs/>
        </w:rPr>
        <w:t xml:space="preserve">využití </w:t>
      </w:r>
      <w:r w:rsidR="00D91638">
        <w:rPr>
          <w:b/>
          <w:bCs/>
        </w:rPr>
        <w:t>„</w:t>
      </w:r>
      <w:r w:rsidRPr="00C75702">
        <w:rPr>
          <w:b/>
          <w:bCs/>
        </w:rPr>
        <w:t>vše</w:t>
      </w:r>
      <w:r w:rsidR="0040634D">
        <w:rPr>
          <w:b/>
          <w:bCs/>
        </w:rPr>
        <w:t>ch možných“</w:t>
      </w:r>
      <w:r w:rsidR="00C75702" w:rsidRPr="00C75702">
        <w:rPr>
          <w:b/>
          <w:bCs/>
        </w:rPr>
        <w:t xml:space="preserve"> komunikačních prostředků</w:t>
      </w:r>
      <w:r w:rsidR="00D91638">
        <w:rPr>
          <w:b/>
          <w:bCs/>
        </w:rPr>
        <w:t xml:space="preserve"> </w:t>
      </w:r>
      <w:r w:rsidR="00D91638">
        <w:rPr>
          <w:bCs/>
        </w:rPr>
        <w:t>(jak se to předně myslí? V jednu chvíli? Vše dohromady?...)</w:t>
      </w:r>
    </w:p>
    <w:p w14:paraId="78E61862" w14:textId="0BDE49AF" w:rsidR="00E67C44" w:rsidRDefault="00E67C44" w:rsidP="00931A4E">
      <w:pPr>
        <w:pStyle w:val="Odstavecseseznamem"/>
        <w:numPr>
          <w:ilvl w:val="1"/>
          <w:numId w:val="8"/>
        </w:numPr>
      </w:pPr>
      <w:r w:rsidRPr="00C75702">
        <w:rPr>
          <w:u w:val="single"/>
        </w:rPr>
        <w:t>Totální komunikace</w:t>
      </w:r>
      <w:r>
        <w:t xml:space="preserve"> </w:t>
      </w:r>
      <w:r w:rsidR="009D694A">
        <w:t xml:space="preserve">– </w:t>
      </w:r>
      <w:r>
        <w:t>definice</w:t>
      </w:r>
    </w:p>
    <w:p w14:paraId="69BD7C2A" w14:textId="64D41A60" w:rsidR="009067B9" w:rsidRDefault="00D74C5C" w:rsidP="009067B9">
      <w:pPr>
        <w:pStyle w:val="Odstavecseseznamem"/>
        <w:numPr>
          <w:ilvl w:val="2"/>
          <w:numId w:val="8"/>
        </w:numPr>
      </w:pPr>
      <w:r>
        <w:t xml:space="preserve">Kategorie „bi-bi“ </w:t>
      </w:r>
    </w:p>
    <w:p w14:paraId="3804D00F" w14:textId="2FDAFAD7" w:rsidR="00D74C5C" w:rsidRDefault="00D74C5C" w:rsidP="009067B9">
      <w:pPr>
        <w:pStyle w:val="Odstavecseseznamem"/>
        <w:numPr>
          <w:ilvl w:val="2"/>
          <w:numId w:val="8"/>
        </w:numPr>
      </w:pPr>
      <w:r>
        <w:t>Kategorie „mono-mono“</w:t>
      </w:r>
    </w:p>
    <w:p w14:paraId="7ED5DC4C" w14:textId="7456746D" w:rsidR="00D74C5C" w:rsidRDefault="00D74C5C" w:rsidP="009067B9">
      <w:pPr>
        <w:pStyle w:val="Odstavecseseznamem"/>
        <w:numPr>
          <w:ilvl w:val="2"/>
          <w:numId w:val="8"/>
        </w:numPr>
      </w:pPr>
      <w:r>
        <w:t>Kategorie „obecná/objektivní definice“</w:t>
      </w:r>
    </w:p>
    <w:p w14:paraId="33BD7A8D" w14:textId="1446314B" w:rsidR="00D74C5C" w:rsidRPr="00C75702" w:rsidRDefault="00D74C5C" w:rsidP="00D74C5C">
      <w:pPr>
        <w:pStyle w:val="Odstavecseseznamem"/>
        <w:numPr>
          <w:ilvl w:val="0"/>
          <w:numId w:val="6"/>
        </w:numPr>
        <w:rPr>
          <w:b/>
          <w:bCs/>
          <w:color w:val="C00000"/>
        </w:rPr>
      </w:pPr>
      <w:r w:rsidRPr="00C75702">
        <w:rPr>
          <w:b/>
          <w:bCs/>
          <w:color w:val="C00000"/>
        </w:rPr>
        <w:t>Neexistuje jeden jasný pohled na totální komunikaci, může to znamenat více věcí</w:t>
      </w:r>
    </w:p>
    <w:p w14:paraId="63DDD805" w14:textId="6C09CBB3" w:rsidR="002B2367" w:rsidRDefault="002B2367" w:rsidP="002B2367">
      <w:pPr>
        <w:pStyle w:val="Odstavecseseznamem"/>
        <w:numPr>
          <w:ilvl w:val="1"/>
          <w:numId w:val="8"/>
        </w:numPr>
      </w:pPr>
      <w:r w:rsidRPr="00E86637">
        <w:rPr>
          <w:u w:val="single"/>
        </w:rPr>
        <w:t xml:space="preserve">Text Pod maskou benevolence </w:t>
      </w:r>
      <w:r>
        <w:t xml:space="preserve">– </w:t>
      </w:r>
      <w:r w:rsidRPr="00E86637">
        <w:rPr>
          <w:b/>
          <w:bCs/>
        </w:rPr>
        <w:t xml:space="preserve">ZJ x znakovaný </w:t>
      </w:r>
      <w:r w:rsidR="00532F38" w:rsidRPr="00E86637">
        <w:rPr>
          <w:b/>
          <w:bCs/>
        </w:rPr>
        <w:t xml:space="preserve">národní </w:t>
      </w:r>
      <w:r w:rsidRPr="00E86637">
        <w:rPr>
          <w:b/>
          <w:bCs/>
        </w:rPr>
        <w:t>jazyk x kombinace</w:t>
      </w:r>
      <w:r>
        <w:t xml:space="preserve"> </w:t>
      </w:r>
    </w:p>
    <w:p w14:paraId="122031D8" w14:textId="5FBF3825" w:rsidR="002B2367" w:rsidRDefault="002B2367" w:rsidP="002B2367">
      <w:pPr>
        <w:pStyle w:val="Odstavecseseznamem"/>
        <w:numPr>
          <w:ilvl w:val="2"/>
          <w:numId w:val="8"/>
        </w:numPr>
      </w:pPr>
      <w:r>
        <w:t>Abbé d</w:t>
      </w:r>
      <w:r w:rsidR="00E86637">
        <w:t>‘</w:t>
      </w:r>
      <w:r>
        <w:t>Lepée – 1., kdo přišel se znakovaným jazykem</w:t>
      </w:r>
    </w:p>
    <w:p w14:paraId="7B7440AC" w14:textId="4E0FDF07" w:rsidR="00642F5F" w:rsidRDefault="00532F38" w:rsidP="002B2367">
      <w:pPr>
        <w:pStyle w:val="Odstavecseseznamem"/>
        <w:numPr>
          <w:ilvl w:val="2"/>
          <w:numId w:val="8"/>
        </w:numPr>
      </w:pPr>
      <w:r w:rsidRPr="00E86637">
        <w:rPr>
          <w:b/>
          <w:bCs/>
        </w:rPr>
        <w:t>Znakovaný národní jazyk</w:t>
      </w:r>
      <w:r>
        <w:t xml:space="preserve"> – přišli </w:t>
      </w:r>
      <w:r w:rsidRPr="00E86637">
        <w:rPr>
          <w:b/>
          <w:bCs/>
        </w:rPr>
        <w:t>s tím slyšící</w:t>
      </w:r>
      <w:r w:rsidRPr="00D91638">
        <w:rPr>
          <w:b/>
        </w:rPr>
        <w:t xml:space="preserve"> </w:t>
      </w:r>
      <w:r w:rsidR="00D91638">
        <w:rPr>
          <w:b/>
        </w:rPr>
        <w:t>lidé</w:t>
      </w:r>
    </w:p>
    <w:p w14:paraId="26143749" w14:textId="28984C6D" w:rsidR="002B2367" w:rsidRDefault="00642F5F" w:rsidP="00642F5F">
      <w:pPr>
        <w:pStyle w:val="Odstavecseseznamem"/>
        <w:numPr>
          <w:ilvl w:val="0"/>
          <w:numId w:val="6"/>
        </w:numPr>
      </w:pPr>
      <w:r w:rsidRPr="00E86637">
        <w:rPr>
          <w:b/>
          <w:bCs/>
        </w:rPr>
        <w:t>Znásilněný ZJ</w:t>
      </w:r>
      <w:r>
        <w:t xml:space="preserve"> &gt; </w:t>
      </w:r>
      <w:r w:rsidR="00532F38">
        <w:t xml:space="preserve">chtěli </w:t>
      </w:r>
      <w:r w:rsidR="00532F38" w:rsidRPr="00E86637">
        <w:rPr>
          <w:b/>
          <w:bCs/>
        </w:rPr>
        <w:t>přiblížit neslyšícím národní MJ</w:t>
      </w:r>
      <w:r>
        <w:t xml:space="preserve"> – </w:t>
      </w:r>
      <w:r w:rsidRPr="00E86637">
        <w:rPr>
          <w:b/>
          <w:bCs/>
        </w:rPr>
        <w:t>„mono-mono“ přístup</w:t>
      </w:r>
    </w:p>
    <w:p w14:paraId="75B8BBB3" w14:textId="77777777" w:rsidR="00CB7895" w:rsidRDefault="00CB7895" w:rsidP="00CB7895">
      <w:pPr>
        <w:pStyle w:val="Odstavecseseznamem"/>
        <w:ind w:left="1776"/>
      </w:pPr>
    </w:p>
    <w:p w14:paraId="19D2D026" w14:textId="32ECC123" w:rsidR="00CB7895" w:rsidRDefault="00CB7895" w:rsidP="00642F5F">
      <w:pPr>
        <w:pStyle w:val="Odstavecseseznamem"/>
        <w:numPr>
          <w:ilvl w:val="0"/>
          <w:numId w:val="6"/>
        </w:numPr>
      </w:pPr>
      <w:r>
        <w:t xml:space="preserve">Souvislost s totální komunikací – </w:t>
      </w:r>
      <w:r w:rsidRPr="00E86637">
        <w:rPr>
          <w:b/>
          <w:bCs/>
        </w:rPr>
        <w:t>výtah něčeho ze ZJ i MJ</w:t>
      </w:r>
    </w:p>
    <w:p w14:paraId="3FBA3182" w14:textId="3A62950D" w:rsidR="00CB7895" w:rsidRDefault="00CB7895" w:rsidP="00CB7895">
      <w:pPr>
        <w:pStyle w:val="Odstavecseseznamem"/>
        <w:numPr>
          <w:ilvl w:val="1"/>
          <w:numId w:val="6"/>
        </w:numPr>
      </w:pPr>
      <w:r>
        <w:t>Nebezpečné znásilnění ZJ</w:t>
      </w:r>
      <w:r w:rsidR="00D91638">
        <w:t xml:space="preserve"> – </w:t>
      </w:r>
      <w:r>
        <w:t>to</w:t>
      </w:r>
      <w:r w:rsidR="00D91638">
        <w:t>, co děláme my, se budou od nás učit neslyšící</w:t>
      </w:r>
      <w:r>
        <w:t xml:space="preserve"> děti – </w:t>
      </w:r>
      <w:r w:rsidRPr="00E86637">
        <w:rPr>
          <w:b/>
          <w:bCs/>
        </w:rPr>
        <w:t>zjednodušený styl komunikace</w:t>
      </w:r>
      <w:r>
        <w:t xml:space="preserve"> &gt; nebudou se správně rozvíjet</w:t>
      </w:r>
    </w:p>
    <w:p w14:paraId="78D178A2" w14:textId="7502B5CD" w:rsidR="00CB7895" w:rsidRPr="00E86637" w:rsidRDefault="00CB7895" w:rsidP="00CB7895">
      <w:pPr>
        <w:pStyle w:val="Odstavecseseznamem"/>
        <w:numPr>
          <w:ilvl w:val="1"/>
          <w:numId w:val="6"/>
        </w:numPr>
        <w:rPr>
          <w:b/>
          <w:bCs/>
        </w:rPr>
      </w:pPr>
      <w:r w:rsidRPr="00E86637">
        <w:rPr>
          <w:b/>
          <w:bCs/>
        </w:rPr>
        <w:t>S</w:t>
      </w:r>
      <w:r w:rsidR="00D91638">
        <w:rPr>
          <w:b/>
          <w:bCs/>
        </w:rPr>
        <w:t>lyšící</w:t>
      </w:r>
      <w:r w:rsidRPr="00E86637">
        <w:rPr>
          <w:b/>
          <w:bCs/>
        </w:rPr>
        <w:t xml:space="preserve"> učitelé jako </w:t>
      </w:r>
      <w:r w:rsidR="00D91638">
        <w:rPr>
          <w:b/>
          <w:bCs/>
        </w:rPr>
        <w:t>„</w:t>
      </w:r>
      <w:r w:rsidRPr="00E86637">
        <w:rPr>
          <w:b/>
          <w:bCs/>
        </w:rPr>
        <w:t>hodní vstřícní</w:t>
      </w:r>
      <w:r w:rsidR="00D91638">
        <w:rPr>
          <w:b/>
          <w:bCs/>
        </w:rPr>
        <w:t>“</w:t>
      </w:r>
      <w:r w:rsidR="00D91638">
        <w:t xml:space="preserve"> =</w:t>
      </w:r>
      <w:r>
        <w:t xml:space="preserve"> nezakazují „používat ruce“, ale </w:t>
      </w:r>
      <w:r w:rsidRPr="00E86637">
        <w:rPr>
          <w:b/>
          <w:bCs/>
        </w:rPr>
        <w:t>skryté znásilňování ZJ, škodění</w:t>
      </w:r>
    </w:p>
    <w:p w14:paraId="301437DC" w14:textId="1F384695" w:rsidR="00DA4423" w:rsidRDefault="00CB7895" w:rsidP="00D91638">
      <w:pPr>
        <w:pStyle w:val="Odstavecseseznamem"/>
        <w:numPr>
          <w:ilvl w:val="1"/>
          <w:numId w:val="6"/>
        </w:numPr>
      </w:pPr>
      <w:r>
        <w:t>Potřeba být si tohoto vědom!!!</w:t>
      </w:r>
    </w:p>
    <w:p w14:paraId="4022EE7E" w14:textId="62F6AA14" w:rsidR="00DA4423" w:rsidRPr="00E86637" w:rsidRDefault="00DA4423" w:rsidP="00DA4423">
      <w:pPr>
        <w:pStyle w:val="Odstavecseseznamem"/>
        <w:numPr>
          <w:ilvl w:val="0"/>
          <w:numId w:val="8"/>
        </w:numPr>
        <w:rPr>
          <w:i/>
          <w:iCs/>
        </w:rPr>
      </w:pPr>
      <w:r w:rsidRPr="00E86637">
        <w:rPr>
          <w:i/>
          <w:iCs/>
        </w:rPr>
        <w:lastRenderedPageBreak/>
        <w:t>Jak komunikovali v ČB?</w:t>
      </w:r>
    </w:p>
    <w:p w14:paraId="2BE7A825" w14:textId="6C1FA338" w:rsidR="00DA4423" w:rsidRDefault="00DA4423" w:rsidP="00DA4423">
      <w:pPr>
        <w:pStyle w:val="Odstavecseseznamem"/>
        <w:numPr>
          <w:ilvl w:val="1"/>
          <w:numId w:val="8"/>
        </w:numPr>
      </w:pPr>
      <w:r>
        <w:t>Neví se, asi vždy zvolí tu variant</w:t>
      </w:r>
      <w:r w:rsidR="00D91638">
        <w:t>u, co zvládne učitel a je „vhodná</w:t>
      </w:r>
      <w:r>
        <w:t xml:space="preserve"> pro všechny</w:t>
      </w:r>
      <w:r w:rsidR="00D91638">
        <w:t>“ – nic takového ale neexistuje!</w:t>
      </w:r>
      <w:r>
        <w:t xml:space="preserve"> &gt; </w:t>
      </w:r>
      <w:r w:rsidR="00D91638">
        <w:t>komunikace nejen že není vhodná pro všechny, ona není vhodná pro nikoho!</w:t>
      </w:r>
    </w:p>
    <w:p w14:paraId="5133174E" w14:textId="77777777" w:rsidR="00E86637" w:rsidRDefault="00E86637" w:rsidP="00E86637">
      <w:pPr>
        <w:pStyle w:val="Odstavecseseznamem"/>
        <w:ind w:left="1440"/>
      </w:pPr>
    </w:p>
    <w:p w14:paraId="1C012697" w14:textId="444E6B22" w:rsidR="00DA4423" w:rsidRDefault="00DA4423" w:rsidP="00DA4423">
      <w:pPr>
        <w:pStyle w:val="Odstavecseseznamem"/>
        <w:numPr>
          <w:ilvl w:val="0"/>
          <w:numId w:val="8"/>
        </w:numPr>
      </w:pPr>
      <w:r>
        <w:t>Vždy se bavíme o učiteli</w:t>
      </w:r>
      <w:r w:rsidR="00E86637">
        <w:t xml:space="preserve"> (o vztahu učitel-dítě),</w:t>
      </w:r>
      <w:r>
        <w:t xml:space="preserve"> ale důležité</w:t>
      </w:r>
      <w:r w:rsidR="00E86637">
        <w:t xml:space="preserve">, </w:t>
      </w:r>
      <w:r w:rsidR="00E86637" w:rsidRPr="00E86637">
        <w:rPr>
          <w:b/>
          <w:bCs/>
        </w:rPr>
        <w:t xml:space="preserve">proč chodí děti do školy </w:t>
      </w:r>
      <w:r w:rsidRPr="00E86637">
        <w:rPr>
          <w:b/>
          <w:bCs/>
        </w:rPr>
        <w:t>–</w:t>
      </w:r>
      <w:r>
        <w:t xml:space="preserve"> </w:t>
      </w:r>
      <w:r w:rsidRPr="00E86637">
        <w:rPr>
          <w:b/>
          <w:bCs/>
          <w:color w:val="C00000"/>
        </w:rPr>
        <w:t>sociální kontakt</w:t>
      </w:r>
      <w:r w:rsidRPr="00E86637">
        <w:rPr>
          <w:color w:val="C00000"/>
        </w:rPr>
        <w:t xml:space="preserve"> </w:t>
      </w:r>
      <w:r>
        <w:t>(to</w:t>
      </w:r>
      <w:r w:rsidR="00D91638">
        <w:t xml:space="preserve"> zdaleka</w:t>
      </w:r>
      <w:r>
        <w:t xml:space="preserve"> není </w:t>
      </w:r>
      <w:r w:rsidR="00D91638">
        <w:t xml:space="preserve">jen </w:t>
      </w:r>
      <w:r>
        <w:t>kontakt učitel-žák)</w:t>
      </w:r>
    </w:p>
    <w:p w14:paraId="41D59976" w14:textId="65A9B2B8" w:rsidR="00A16070" w:rsidRDefault="00A16070" w:rsidP="00E86637">
      <w:pPr>
        <w:pStyle w:val="Odstavecseseznamem"/>
        <w:numPr>
          <w:ilvl w:val="1"/>
          <w:numId w:val="8"/>
        </w:numPr>
      </w:pPr>
      <w:r>
        <w:t xml:space="preserve">Případ </w:t>
      </w:r>
      <w:r w:rsidR="00D91638">
        <w:t>„</w:t>
      </w:r>
      <w:r>
        <w:t>namíchaných</w:t>
      </w:r>
      <w:r w:rsidR="00D91638">
        <w:t>“</w:t>
      </w:r>
      <w:r>
        <w:t xml:space="preserve"> tříd &gt; děti spolu nemají jak komunikovat &gt; bez sociálního</w:t>
      </w:r>
      <w:r w:rsidR="00E86637">
        <w:t xml:space="preserve"> k</w:t>
      </w:r>
      <w:r>
        <w:t>ontaktu</w:t>
      </w:r>
    </w:p>
    <w:p w14:paraId="2F22F30E" w14:textId="77777777" w:rsidR="00D77BC4" w:rsidRDefault="00D77BC4" w:rsidP="00D77BC4">
      <w:pPr>
        <w:pStyle w:val="Odstavecseseznamem"/>
        <w:ind w:left="1440"/>
      </w:pPr>
    </w:p>
    <w:p w14:paraId="3372AE77" w14:textId="00C81AE8" w:rsidR="00D77BC4" w:rsidRDefault="00D77BC4" w:rsidP="00D77BC4">
      <w:pPr>
        <w:pStyle w:val="Odstavecseseznamem"/>
        <w:numPr>
          <w:ilvl w:val="0"/>
          <w:numId w:val="8"/>
        </w:numPr>
      </w:pPr>
      <w:r>
        <w:t xml:space="preserve">V Moodle odkaz na </w:t>
      </w:r>
      <w:r w:rsidR="00726A78">
        <w:t>N</w:t>
      </w:r>
      <w:r w:rsidR="00D91638">
        <w:t>ÚV – vyšel druhý díl metodiky výuky češtiny jako cizího jazyka u neslyšících dětí</w:t>
      </w:r>
      <w:bookmarkStart w:id="0" w:name="_GoBack"/>
      <w:bookmarkEnd w:id="0"/>
      <w:r w:rsidR="00D91638">
        <w:t xml:space="preserve"> </w:t>
      </w:r>
    </w:p>
    <w:p w14:paraId="63BFDAE2" w14:textId="77777777" w:rsidR="00252FC5" w:rsidRDefault="00252FC5" w:rsidP="00F41534"/>
    <w:p w14:paraId="2C5808E1" w14:textId="77777777" w:rsidR="0090479E" w:rsidRPr="0090479E" w:rsidRDefault="0090479E" w:rsidP="002B2367"/>
    <w:sectPr w:rsidR="0090479E" w:rsidRPr="009047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3E5D0" w14:textId="77777777" w:rsidR="006806FF" w:rsidRDefault="006806FF" w:rsidP="007727D5">
      <w:pPr>
        <w:spacing w:after="0" w:line="240" w:lineRule="auto"/>
      </w:pPr>
      <w:r>
        <w:separator/>
      </w:r>
    </w:p>
  </w:endnote>
  <w:endnote w:type="continuationSeparator" w:id="0">
    <w:p w14:paraId="33DD26C8" w14:textId="77777777" w:rsidR="006806FF" w:rsidRDefault="006806FF" w:rsidP="0077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8345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F4B65B9" w14:textId="5239F2C8" w:rsidR="004140B3" w:rsidRPr="0040634D" w:rsidRDefault="004140B3">
        <w:pPr>
          <w:pStyle w:val="Zpat"/>
          <w:jc w:val="center"/>
          <w:rPr>
            <w:sz w:val="16"/>
            <w:szCs w:val="16"/>
          </w:rPr>
        </w:pPr>
        <w:r w:rsidRPr="0040634D">
          <w:rPr>
            <w:sz w:val="16"/>
            <w:szCs w:val="16"/>
          </w:rPr>
          <w:fldChar w:fldCharType="begin"/>
        </w:r>
        <w:r w:rsidRPr="0040634D">
          <w:rPr>
            <w:sz w:val="16"/>
            <w:szCs w:val="16"/>
          </w:rPr>
          <w:instrText>PAGE   \* MERGEFORMAT</w:instrText>
        </w:r>
        <w:r w:rsidRPr="0040634D">
          <w:rPr>
            <w:sz w:val="16"/>
            <w:szCs w:val="16"/>
          </w:rPr>
          <w:fldChar w:fldCharType="separate"/>
        </w:r>
        <w:r w:rsidR="00D91638">
          <w:rPr>
            <w:noProof/>
            <w:sz w:val="16"/>
            <w:szCs w:val="16"/>
          </w:rPr>
          <w:t>3</w:t>
        </w:r>
        <w:r w:rsidRPr="0040634D">
          <w:rPr>
            <w:sz w:val="16"/>
            <w:szCs w:val="16"/>
          </w:rPr>
          <w:fldChar w:fldCharType="end"/>
        </w:r>
      </w:p>
    </w:sdtContent>
  </w:sdt>
  <w:p w14:paraId="69F656E1" w14:textId="77777777" w:rsidR="004140B3" w:rsidRDefault="004140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D1DDF" w14:textId="77777777" w:rsidR="006806FF" w:rsidRDefault="006806FF" w:rsidP="007727D5">
      <w:pPr>
        <w:spacing w:after="0" w:line="240" w:lineRule="auto"/>
      </w:pPr>
      <w:r>
        <w:separator/>
      </w:r>
    </w:p>
  </w:footnote>
  <w:footnote w:type="continuationSeparator" w:id="0">
    <w:p w14:paraId="722E4FEF" w14:textId="77777777" w:rsidR="006806FF" w:rsidRDefault="006806FF" w:rsidP="00772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96BF" w14:textId="77777777" w:rsidR="0040634D" w:rsidRPr="007C3CFD" w:rsidRDefault="0040634D" w:rsidP="0040634D">
    <w:pPr>
      <w:pStyle w:val="Zhlav"/>
      <w:jc w:val="right"/>
      <w:rPr>
        <w:sz w:val="16"/>
        <w:szCs w:val="16"/>
      </w:rPr>
    </w:pPr>
    <w:r w:rsidRPr="007C3CFD">
      <w:rPr>
        <w:sz w:val="16"/>
        <w:szCs w:val="16"/>
      </w:rPr>
      <w:t>Komunikační přístupy ve vzdělávání neslyšících</w:t>
    </w:r>
  </w:p>
  <w:p w14:paraId="3E26DAC1" w14:textId="77777777" w:rsidR="0040634D" w:rsidRPr="007C3CFD" w:rsidRDefault="0040634D" w:rsidP="0040634D">
    <w:pPr>
      <w:pStyle w:val="Zhlav"/>
      <w:jc w:val="right"/>
      <w:rPr>
        <w:sz w:val="16"/>
        <w:szCs w:val="16"/>
      </w:rPr>
    </w:pPr>
    <w:r w:rsidRPr="007C3CFD">
      <w:rPr>
        <w:sz w:val="16"/>
        <w:szCs w:val="16"/>
      </w:rPr>
      <w:t>ZS 2019/2020</w:t>
    </w:r>
  </w:p>
  <w:p w14:paraId="73A2EEE2" w14:textId="77777777" w:rsidR="0040634D" w:rsidRPr="007C3CFD" w:rsidRDefault="0040634D" w:rsidP="0040634D">
    <w:pPr>
      <w:pStyle w:val="Zhlav"/>
      <w:jc w:val="right"/>
      <w:rPr>
        <w:sz w:val="16"/>
        <w:szCs w:val="16"/>
      </w:rPr>
    </w:pPr>
    <w:r w:rsidRPr="007C3CFD">
      <w:rPr>
        <w:sz w:val="16"/>
        <w:szCs w:val="16"/>
      </w:rPr>
      <w:t>Vyučuje: Mgr. Andrea Hudáková, Ph.D.</w:t>
    </w:r>
  </w:p>
  <w:p w14:paraId="4CB34CF6" w14:textId="77777777" w:rsidR="0040634D" w:rsidRPr="007C3CFD" w:rsidRDefault="0040634D" w:rsidP="0040634D">
    <w:pPr>
      <w:pStyle w:val="Zhlav"/>
      <w:jc w:val="right"/>
      <w:rPr>
        <w:sz w:val="16"/>
        <w:szCs w:val="16"/>
      </w:rPr>
    </w:pPr>
    <w:r w:rsidRPr="007C3CFD">
      <w:rPr>
        <w:sz w:val="16"/>
        <w:szCs w:val="16"/>
      </w:rPr>
      <w:t>Zápis: Anežka Hornychová</w:t>
    </w:r>
  </w:p>
  <w:p w14:paraId="159C52C2" w14:textId="6A573883" w:rsidR="0040634D" w:rsidRDefault="0040634D" w:rsidP="0040634D">
    <w:pPr>
      <w:pStyle w:val="Zhlav"/>
      <w:jc w:val="right"/>
      <w:rPr>
        <w:sz w:val="16"/>
        <w:szCs w:val="16"/>
      </w:rPr>
    </w:pPr>
    <w:r w:rsidRPr="007C3CFD">
      <w:rPr>
        <w:sz w:val="16"/>
        <w:szCs w:val="16"/>
      </w:rPr>
      <w:t>9.</w:t>
    </w:r>
    <w:r>
      <w:rPr>
        <w:sz w:val="16"/>
        <w:szCs w:val="16"/>
      </w:rPr>
      <w:t xml:space="preserve"> </w:t>
    </w:r>
    <w:r>
      <w:rPr>
        <w:sz w:val="16"/>
        <w:szCs w:val="16"/>
      </w:rPr>
      <w:t>1</w:t>
    </w:r>
    <w:r w:rsidRPr="007C3CFD">
      <w:rPr>
        <w:sz w:val="16"/>
        <w:szCs w:val="16"/>
      </w:rPr>
      <w:t>.</w:t>
    </w:r>
    <w:r>
      <w:rPr>
        <w:sz w:val="16"/>
        <w:szCs w:val="16"/>
      </w:rPr>
      <w:t xml:space="preserve"> </w:t>
    </w:r>
    <w:r>
      <w:rPr>
        <w:sz w:val="16"/>
        <w:szCs w:val="16"/>
      </w:rPr>
      <w:t>2020, 11. hodina, 13</w:t>
    </w:r>
    <w:r w:rsidRPr="007C3CFD">
      <w:rPr>
        <w:sz w:val="16"/>
        <w:szCs w:val="16"/>
      </w:rPr>
      <w:t>. zápis</w:t>
    </w:r>
  </w:p>
  <w:p w14:paraId="3CD52F5A" w14:textId="3BC5050D" w:rsidR="007727D5" w:rsidRPr="0040634D" w:rsidRDefault="007727D5" w:rsidP="004063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DA9"/>
    <w:multiLevelType w:val="hybridMultilevel"/>
    <w:tmpl w:val="5DEEFC8E"/>
    <w:lvl w:ilvl="0" w:tplc="63BA2E30">
      <w:start w:val="9"/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D167FF"/>
    <w:multiLevelType w:val="hybridMultilevel"/>
    <w:tmpl w:val="46F0B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681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BDE0D280">
      <w:start w:val="9"/>
      <w:numFmt w:val="bullet"/>
      <w:lvlText w:val="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7EE5"/>
    <w:multiLevelType w:val="hybridMultilevel"/>
    <w:tmpl w:val="AE98B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823BC"/>
    <w:multiLevelType w:val="hybridMultilevel"/>
    <w:tmpl w:val="1568A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75BE6"/>
    <w:multiLevelType w:val="hybridMultilevel"/>
    <w:tmpl w:val="868E7A26"/>
    <w:lvl w:ilvl="0" w:tplc="302A31E4">
      <w:start w:val="9"/>
      <w:numFmt w:val="bullet"/>
      <w:lvlText w:val="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D247EDA"/>
    <w:multiLevelType w:val="hybridMultilevel"/>
    <w:tmpl w:val="A3C40C6C"/>
    <w:lvl w:ilvl="0" w:tplc="FAB8EDAC">
      <w:start w:val="9"/>
      <w:numFmt w:val="bullet"/>
      <w:lvlText w:val=""/>
      <w:lvlJc w:val="left"/>
      <w:pPr>
        <w:ind w:left="1776" w:hanging="360"/>
      </w:pPr>
      <w:rPr>
        <w:rFonts w:ascii="Wingdings" w:eastAsiaTheme="minorHAnsi" w:hAnsi="Wingdings" w:cstheme="minorBidi"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E3C4CA9"/>
    <w:multiLevelType w:val="hybridMultilevel"/>
    <w:tmpl w:val="5F361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00FE6"/>
    <w:multiLevelType w:val="hybridMultilevel"/>
    <w:tmpl w:val="2B9C6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D5"/>
    <w:rsid w:val="0001164B"/>
    <w:rsid w:val="00013998"/>
    <w:rsid w:val="000A4711"/>
    <w:rsid w:val="000D761C"/>
    <w:rsid w:val="00125685"/>
    <w:rsid w:val="001A3AC7"/>
    <w:rsid w:val="00230C34"/>
    <w:rsid w:val="002501A0"/>
    <w:rsid w:val="00252FC5"/>
    <w:rsid w:val="0026595E"/>
    <w:rsid w:val="002B2367"/>
    <w:rsid w:val="00310835"/>
    <w:rsid w:val="00360547"/>
    <w:rsid w:val="003A6B95"/>
    <w:rsid w:val="0040634D"/>
    <w:rsid w:val="004140B3"/>
    <w:rsid w:val="00446B79"/>
    <w:rsid w:val="00455F8E"/>
    <w:rsid w:val="00475641"/>
    <w:rsid w:val="00532F38"/>
    <w:rsid w:val="005A2BD6"/>
    <w:rsid w:val="005E6184"/>
    <w:rsid w:val="0063278D"/>
    <w:rsid w:val="00642F5F"/>
    <w:rsid w:val="0064652E"/>
    <w:rsid w:val="006806FF"/>
    <w:rsid w:val="00681368"/>
    <w:rsid w:val="006B5227"/>
    <w:rsid w:val="00726A78"/>
    <w:rsid w:val="007727D5"/>
    <w:rsid w:val="007B20C6"/>
    <w:rsid w:val="00803AA5"/>
    <w:rsid w:val="008126ED"/>
    <w:rsid w:val="00844F00"/>
    <w:rsid w:val="00861A3E"/>
    <w:rsid w:val="008960BA"/>
    <w:rsid w:val="008C32EE"/>
    <w:rsid w:val="008D42DE"/>
    <w:rsid w:val="0090479E"/>
    <w:rsid w:val="009067B9"/>
    <w:rsid w:val="00931A4E"/>
    <w:rsid w:val="009C727D"/>
    <w:rsid w:val="009D694A"/>
    <w:rsid w:val="00A16070"/>
    <w:rsid w:val="00B05F5C"/>
    <w:rsid w:val="00C45CD2"/>
    <w:rsid w:val="00C7369C"/>
    <w:rsid w:val="00C75702"/>
    <w:rsid w:val="00CA06F0"/>
    <w:rsid w:val="00CB6BED"/>
    <w:rsid w:val="00CB7895"/>
    <w:rsid w:val="00D21BA9"/>
    <w:rsid w:val="00D3168B"/>
    <w:rsid w:val="00D4507A"/>
    <w:rsid w:val="00D74C5C"/>
    <w:rsid w:val="00D77BC4"/>
    <w:rsid w:val="00D91638"/>
    <w:rsid w:val="00DA4423"/>
    <w:rsid w:val="00E67C44"/>
    <w:rsid w:val="00E86637"/>
    <w:rsid w:val="00EF5981"/>
    <w:rsid w:val="00F0242F"/>
    <w:rsid w:val="00F3221A"/>
    <w:rsid w:val="00F41534"/>
    <w:rsid w:val="00F5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715B"/>
  <w15:chartTrackingRefBased/>
  <w15:docId w15:val="{A45F1583-E1E3-4015-80BA-E01215AC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2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7D5"/>
  </w:style>
  <w:style w:type="paragraph" w:styleId="Zpat">
    <w:name w:val="footer"/>
    <w:basedOn w:val="Normln"/>
    <w:link w:val="ZpatChar"/>
    <w:uiPriority w:val="99"/>
    <w:unhideWhenUsed/>
    <w:rsid w:val="00772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7D5"/>
  </w:style>
  <w:style w:type="paragraph" w:styleId="Odstavecseseznamem">
    <w:name w:val="List Paragraph"/>
    <w:basedOn w:val="Normln"/>
    <w:uiPriority w:val="34"/>
    <w:qFormat/>
    <w:rsid w:val="0068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hornycha@ff.cuni.cz</dc:creator>
  <cp:keywords/>
  <dc:description/>
  <cp:lastModifiedBy>Windows User</cp:lastModifiedBy>
  <cp:revision>2</cp:revision>
  <dcterms:created xsi:type="dcterms:W3CDTF">2020-01-17T21:48:00Z</dcterms:created>
  <dcterms:modified xsi:type="dcterms:W3CDTF">2020-01-17T21:48:00Z</dcterms:modified>
</cp:coreProperties>
</file>