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D513" w14:textId="12DED254" w:rsidR="00A27D4D" w:rsidRPr="00255404" w:rsidRDefault="00E94FE2" w:rsidP="00255404">
      <w:pPr>
        <w:pStyle w:val="Nessunaspaziatura"/>
        <w:jc w:val="center"/>
        <w:rPr>
          <w:rFonts w:ascii="Times New Roman" w:hAnsi="Times New Roman" w:cs="Times New Roman"/>
          <w:b/>
          <w:bCs/>
          <w:sz w:val="28"/>
          <w:szCs w:val="28"/>
          <w:lang w:val="en-US"/>
        </w:rPr>
      </w:pPr>
      <w:r w:rsidRPr="00255404">
        <w:rPr>
          <w:rFonts w:ascii="Times New Roman" w:hAnsi="Times New Roman" w:cs="Times New Roman"/>
          <w:b/>
          <w:bCs/>
          <w:sz w:val="28"/>
          <w:szCs w:val="28"/>
          <w:lang w:val="en-US"/>
        </w:rPr>
        <w:t xml:space="preserve">What is the end of the </w:t>
      </w:r>
      <w:r w:rsidRPr="00255404">
        <w:rPr>
          <w:rFonts w:ascii="Times New Roman" w:hAnsi="Times New Roman" w:cs="Times New Roman"/>
          <w:b/>
          <w:bCs/>
          <w:i/>
          <w:iCs/>
          <w:sz w:val="28"/>
          <w:szCs w:val="28"/>
          <w:lang w:val="en-US"/>
        </w:rPr>
        <w:t>Passions</w:t>
      </w:r>
      <w:r w:rsidRPr="00255404">
        <w:rPr>
          <w:rFonts w:ascii="Times New Roman" w:hAnsi="Times New Roman" w:cs="Times New Roman"/>
          <w:b/>
          <w:bCs/>
          <w:sz w:val="28"/>
          <w:szCs w:val="28"/>
          <w:lang w:val="en-US"/>
        </w:rPr>
        <w:t>?</w:t>
      </w:r>
    </w:p>
    <w:p w14:paraId="1EBE9CDF" w14:textId="5085BC7E" w:rsidR="00E94FE2" w:rsidRPr="00255404" w:rsidRDefault="00E94FE2" w:rsidP="00255404">
      <w:pPr>
        <w:pStyle w:val="Nessunaspaziatura"/>
        <w:jc w:val="center"/>
        <w:rPr>
          <w:rFonts w:ascii="Times New Roman" w:hAnsi="Times New Roman" w:cs="Times New Roman"/>
          <w:b/>
          <w:bCs/>
          <w:sz w:val="28"/>
          <w:szCs w:val="28"/>
          <w:lang w:val="en-US"/>
        </w:rPr>
      </w:pPr>
      <w:r w:rsidRPr="00255404">
        <w:rPr>
          <w:rFonts w:ascii="Times New Roman" w:hAnsi="Times New Roman" w:cs="Times New Roman"/>
          <w:b/>
          <w:bCs/>
          <w:sz w:val="28"/>
          <w:szCs w:val="28"/>
          <w:lang w:val="en-US"/>
        </w:rPr>
        <w:t>Course’s Conclusions</w:t>
      </w:r>
    </w:p>
    <w:p w14:paraId="359D110E" w14:textId="65A41369" w:rsidR="00E94FE2" w:rsidRDefault="00E94FE2" w:rsidP="00E94FE2">
      <w:pPr>
        <w:jc w:val="center"/>
        <w:rPr>
          <w:rFonts w:ascii="Times New Roman" w:hAnsi="Times New Roman" w:cs="Times New Roman"/>
          <w:b/>
          <w:bCs/>
          <w:sz w:val="24"/>
          <w:szCs w:val="24"/>
          <w:lang w:val="en-US"/>
        </w:rPr>
      </w:pPr>
    </w:p>
    <w:p w14:paraId="7461C4E1" w14:textId="1ADC17A5" w:rsidR="00521CDA" w:rsidRDefault="003E3B34" w:rsidP="003E3B34">
      <w:pPr>
        <w:jc w:val="both"/>
        <w:rPr>
          <w:rFonts w:ascii="Times New Roman" w:hAnsi="Times New Roman" w:cs="Times New Roman"/>
          <w:lang w:val="en-US"/>
        </w:rPr>
      </w:pPr>
      <w:r w:rsidRPr="003E3B34">
        <w:rPr>
          <w:rFonts w:ascii="Times New Roman" w:hAnsi="Times New Roman" w:cs="Times New Roman"/>
          <w:b/>
          <w:bCs/>
          <w:lang w:val="en-US"/>
        </w:rPr>
        <w:t>1.</w:t>
      </w:r>
      <w:r>
        <w:rPr>
          <w:rFonts w:ascii="Times New Roman" w:hAnsi="Times New Roman" w:cs="Times New Roman"/>
          <w:lang w:val="en-US"/>
        </w:rPr>
        <w:t xml:space="preserve"> </w:t>
      </w:r>
      <w:r w:rsidRPr="003E3B34">
        <w:rPr>
          <w:rFonts w:ascii="Times New Roman" w:hAnsi="Times New Roman" w:cs="Times New Roman"/>
          <w:i/>
          <w:iCs/>
          <w:lang w:val="en-US"/>
        </w:rPr>
        <w:t>The begin of the “Passions”.</w:t>
      </w:r>
      <w:r>
        <w:rPr>
          <w:rFonts w:ascii="Times New Roman" w:hAnsi="Times New Roman" w:cs="Times New Roman"/>
          <w:lang w:val="en-US"/>
        </w:rPr>
        <w:t xml:space="preserve"> </w:t>
      </w:r>
      <w:r w:rsidRPr="003E3B34">
        <w:rPr>
          <w:rFonts w:ascii="Times New Roman" w:hAnsi="Times New Roman" w:cs="Times New Roman"/>
          <w:lang w:val="en-US"/>
        </w:rPr>
        <w:t>Given that the soul of a human being is only a thinking substance, how can it affect the bodily spirits, in order to bring about voluntary actions? The question arises because it seems that how a thing moves depends solely on (</w:t>
      </w:r>
      <w:proofErr w:type="spellStart"/>
      <w:r w:rsidRPr="003E3B34">
        <w:rPr>
          <w:rFonts w:ascii="Times New Roman" w:hAnsi="Times New Roman" w:cs="Times New Roman"/>
          <w:lang w:val="en-US"/>
        </w:rPr>
        <w:t>i</w:t>
      </w:r>
      <w:proofErr w:type="spellEnd"/>
      <w:r w:rsidRPr="003E3B34">
        <w:rPr>
          <w:rFonts w:ascii="Times New Roman" w:hAnsi="Times New Roman" w:cs="Times New Roman"/>
          <w:lang w:val="en-US"/>
        </w:rPr>
        <w:t xml:space="preserve">) how much it is pushed (ii) the </w:t>
      </w:r>
      <w:proofErr w:type="gramStart"/>
      <w:r w:rsidRPr="003E3B34">
        <w:rPr>
          <w:rFonts w:ascii="Times New Roman" w:hAnsi="Times New Roman" w:cs="Times New Roman"/>
          <w:lang w:val="en-US"/>
        </w:rPr>
        <w:t>manner in which</w:t>
      </w:r>
      <w:proofErr w:type="gramEnd"/>
      <w:r w:rsidRPr="003E3B34">
        <w:rPr>
          <w:rFonts w:ascii="Times New Roman" w:hAnsi="Times New Roman" w:cs="Times New Roman"/>
          <w:lang w:val="en-US"/>
        </w:rPr>
        <w:t xml:space="preserve"> it is pushed or (iii) the surface-texture and shape of the thing that pushes it. The first two of those require contact between the two things, and the third requires that the causally active thing be extended. Your notion of the soul entirely exclude extension, and it appears to me that an immaterial thing can’t be possibly touch anything else. </w:t>
      </w:r>
      <w:proofErr w:type="gramStart"/>
      <w:r w:rsidRPr="003E3B34">
        <w:rPr>
          <w:rFonts w:ascii="Times New Roman" w:hAnsi="Times New Roman" w:cs="Times New Roman"/>
          <w:lang w:val="en-US"/>
        </w:rPr>
        <w:t>So</w:t>
      </w:r>
      <w:proofErr w:type="gramEnd"/>
      <w:r w:rsidRPr="003E3B34">
        <w:rPr>
          <w:rFonts w:ascii="Times New Roman" w:hAnsi="Times New Roman" w:cs="Times New Roman"/>
          <w:lang w:val="en-US"/>
        </w:rPr>
        <w:t xml:space="preserve"> I ask you for a definition of the soul that homes in on its nature more thoroughly than does the one you give in your </w:t>
      </w:r>
      <w:r w:rsidRPr="003E3B34">
        <w:rPr>
          <w:rFonts w:ascii="Times New Roman" w:hAnsi="Times New Roman" w:cs="Times New Roman"/>
          <w:i/>
          <w:iCs/>
          <w:lang w:val="en-US"/>
        </w:rPr>
        <w:t>Meditations</w:t>
      </w:r>
      <w:r w:rsidRPr="003E3B34">
        <w:rPr>
          <w:rFonts w:ascii="Times New Roman" w:hAnsi="Times New Roman" w:cs="Times New Roman"/>
          <w:lang w:val="en-US"/>
        </w:rPr>
        <w:t>, i.e. I want one that characterizes what it is as distinct from what it does (namely to think).</w:t>
      </w:r>
      <w:r w:rsidRPr="003E3B34">
        <w:rPr>
          <w:rFonts w:ascii="Times New Roman" w:hAnsi="Times New Roman" w:cs="Times New Roman"/>
          <w:lang w:val="en-US"/>
        </w:rPr>
        <w:t xml:space="preserve"> [Elizabeth to Descartes, 6.5.1643]</w:t>
      </w:r>
    </w:p>
    <w:p w14:paraId="0883C99F" w14:textId="42DA8079" w:rsidR="003E3B34" w:rsidRDefault="003E3B34" w:rsidP="003E3B34">
      <w:pPr>
        <w:rPr>
          <w:rFonts w:ascii="Times New Roman" w:hAnsi="Times New Roman" w:cs="Times New Roman"/>
          <w:lang w:val="en-US"/>
        </w:rPr>
      </w:pPr>
    </w:p>
    <w:p w14:paraId="54ABC41F" w14:textId="318749FD" w:rsidR="003E3B34" w:rsidRDefault="003E3B34" w:rsidP="003E3B34">
      <w:pPr>
        <w:jc w:val="both"/>
        <w:rPr>
          <w:rFonts w:ascii="Times New Roman" w:hAnsi="Times New Roman" w:cs="Times New Roman"/>
          <w:lang w:val="en-US"/>
        </w:rPr>
      </w:pPr>
      <w:r w:rsidRPr="003E3B34">
        <w:rPr>
          <w:rFonts w:ascii="Times New Roman" w:hAnsi="Times New Roman" w:cs="Times New Roman"/>
          <w:b/>
          <w:bCs/>
          <w:lang w:val="en-US"/>
        </w:rPr>
        <w:t>2.</w:t>
      </w:r>
      <w:r w:rsidRPr="003E3B34">
        <w:rPr>
          <w:rFonts w:ascii="Times New Roman" w:hAnsi="Times New Roman" w:cs="Times New Roman"/>
          <w:lang w:val="en-US"/>
        </w:rPr>
        <w:t xml:space="preserve"> </w:t>
      </w:r>
      <w:r w:rsidRPr="003E3B34">
        <w:rPr>
          <w:rFonts w:ascii="Times New Roman" w:hAnsi="Times New Roman" w:cs="Times New Roman"/>
          <w:lang w:val="en-US"/>
        </w:rPr>
        <w:t xml:space="preserve">But I’ve never been able to conceive of ‘what is immaterial’ in any way except as the bare negative ‘what is not material’, and </w:t>
      </w:r>
      <w:r w:rsidRPr="003E3B34">
        <w:rPr>
          <w:rFonts w:ascii="Times New Roman" w:hAnsi="Times New Roman" w:cs="Times New Roman"/>
          <w:i/>
          <w:iCs/>
          <w:lang w:val="en-US"/>
        </w:rPr>
        <w:t>that</w:t>
      </w:r>
      <w:r w:rsidRPr="003E3B34">
        <w:rPr>
          <w:rFonts w:ascii="Times New Roman" w:hAnsi="Times New Roman" w:cs="Times New Roman"/>
          <w:lang w:val="en-US"/>
        </w:rPr>
        <w:t xml:space="preserve"> can’t </w:t>
      </w:r>
      <w:proofErr w:type="gramStart"/>
      <w:r w:rsidRPr="003E3B34">
        <w:rPr>
          <w:rFonts w:ascii="Times New Roman" w:hAnsi="Times New Roman" w:cs="Times New Roman"/>
          <w:lang w:val="en-US"/>
        </w:rPr>
        <w:t>enter into</w:t>
      </w:r>
      <w:proofErr w:type="gramEnd"/>
      <w:r w:rsidRPr="003E3B34">
        <w:rPr>
          <w:rFonts w:ascii="Times New Roman" w:hAnsi="Times New Roman" w:cs="Times New Roman"/>
          <w:lang w:val="en-US"/>
        </w:rPr>
        <w:t xml:space="preserve"> causal relation with matter!</w:t>
      </w:r>
      <w:r w:rsidRPr="003E3B34">
        <w:rPr>
          <w:rFonts w:ascii="Times New Roman" w:hAnsi="Times New Roman" w:cs="Times New Roman"/>
          <w:b/>
          <w:bCs/>
          <w:lang w:val="en-US"/>
        </w:rPr>
        <w:t xml:space="preserve"> [</w:t>
      </w:r>
      <w:r w:rsidRPr="003E3B34">
        <w:rPr>
          <w:rFonts w:ascii="Times New Roman" w:hAnsi="Times New Roman" w:cs="Times New Roman"/>
          <w:lang w:val="en-US"/>
        </w:rPr>
        <w:t>Elizabeth to Descartes, 10.6.1643</w:t>
      </w:r>
      <w:r w:rsidRPr="003E3B34">
        <w:rPr>
          <w:rFonts w:ascii="Times New Roman" w:hAnsi="Times New Roman" w:cs="Times New Roman"/>
          <w:lang w:val="en-US"/>
        </w:rPr>
        <w:t>]</w:t>
      </w:r>
    </w:p>
    <w:p w14:paraId="537F8623" w14:textId="7248A618" w:rsidR="003E3B34" w:rsidRDefault="003E3B34" w:rsidP="003E3B34">
      <w:pPr>
        <w:jc w:val="center"/>
        <w:rPr>
          <w:rFonts w:ascii="Times New Roman" w:hAnsi="Times New Roman" w:cs="Times New Roman"/>
          <w:lang w:val="en-US"/>
        </w:rPr>
      </w:pPr>
      <w:r>
        <w:rPr>
          <w:rFonts w:ascii="Times New Roman" w:hAnsi="Times New Roman" w:cs="Times New Roman"/>
          <w:lang w:val="en-US"/>
        </w:rPr>
        <w:t>***</w:t>
      </w:r>
    </w:p>
    <w:p w14:paraId="6818E7AB" w14:textId="5AA68343" w:rsidR="003E3B34" w:rsidRDefault="003E3B34" w:rsidP="003E3B34">
      <w:pPr>
        <w:jc w:val="center"/>
        <w:rPr>
          <w:rFonts w:ascii="Times New Roman" w:hAnsi="Times New Roman" w:cs="Times New Roman"/>
          <w:lang w:val="en-US"/>
        </w:rPr>
      </w:pPr>
    </w:p>
    <w:p w14:paraId="410681EC" w14:textId="1B357072" w:rsidR="003E3B34" w:rsidRDefault="003E3B34" w:rsidP="003E3B34">
      <w:pPr>
        <w:pStyle w:val="Paragrafoelenco"/>
        <w:numPr>
          <w:ilvl w:val="0"/>
          <w:numId w:val="2"/>
        </w:numPr>
        <w:jc w:val="both"/>
        <w:rPr>
          <w:rFonts w:ascii="Times New Roman" w:hAnsi="Times New Roman" w:cs="Times New Roman"/>
          <w:lang w:val="en-US"/>
        </w:rPr>
      </w:pPr>
      <w:r>
        <w:rPr>
          <w:rFonts w:ascii="Times New Roman" w:hAnsi="Times New Roman" w:cs="Times New Roman"/>
          <w:lang w:val="en-US"/>
        </w:rPr>
        <w:t>What is the relation between mind/body?</w:t>
      </w:r>
    </w:p>
    <w:p w14:paraId="6C27797D" w14:textId="416C9377" w:rsidR="003E3B34" w:rsidRDefault="003E3B34" w:rsidP="003E3B34">
      <w:pPr>
        <w:pStyle w:val="Paragrafoelenco"/>
        <w:rPr>
          <w:rFonts w:ascii="Times New Roman" w:hAnsi="Times New Roman" w:cs="Times New Roman"/>
          <w:lang w:val="en-US"/>
        </w:rPr>
      </w:pPr>
    </w:p>
    <w:p w14:paraId="7D621B29" w14:textId="2542F9D9" w:rsidR="003E3B34" w:rsidRDefault="003E3B34" w:rsidP="003E3B34">
      <w:pPr>
        <w:pStyle w:val="Paragrafoelenco"/>
        <w:numPr>
          <w:ilvl w:val="0"/>
          <w:numId w:val="3"/>
        </w:numPr>
        <w:rPr>
          <w:rFonts w:ascii="Times New Roman" w:hAnsi="Times New Roman" w:cs="Times New Roman"/>
          <w:lang w:val="en-US"/>
        </w:rPr>
      </w:pPr>
      <w:r>
        <w:rPr>
          <w:rFonts w:ascii="Times New Roman" w:hAnsi="Times New Roman" w:cs="Times New Roman"/>
          <w:lang w:val="en-US"/>
        </w:rPr>
        <w:t>The primitive notions: conceiving of things distinctively, almost as the objects of different disciplines</w:t>
      </w:r>
    </w:p>
    <w:p w14:paraId="3B872032" w14:textId="19F68033" w:rsidR="003E3B34" w:rsidRDefault="003E3B34" w:rsidP="003E3B34">
      <w:pPr>
        <w:pStyle w:val="Paragrafoelenco"/>
        <w:numPr>
          <w:ilvl w:val="0"/>
          <w:numId w:val="3"/>
        </w:numPr>
        <w:rPr>
          <w:rFonts w:ascii="Times New Roman" w:hAnsi="Times New Roman" w:cs="Times New Roman"/>
          <w:lang w:val="en-US"/>
        </w:rPr>
      </w:pPr>
      <w:r>
        <w:rPr>
          <w:rFonts w:ascii="Times New Roman" w:hAnsi="Times New Roman" w:cs="Times New Roman"/>
          <w:lang w:val="en-US"/>
        </w:rPr>
        <w:t>Which disciplines would then treat the passions, which are the most evident example of the interaction between the mind and the body?</w:t>
      </w:r>
    </w:p>
    <w:p w14:paraId="20A0D35C" w14:textId="3EA32CD1" w:rsidR="003E3B34" w:rsidRPr="00E32929" w:rsidRDefault="003E3B34" w:rsidP="003E3B34">
      <w:pPr>
        <w:pStyle w:val="Paragrafoelenco"/>
        <w:numPr>
          <w:ilvl w:val="0"/>
          <w:numId w:val="3"/>
        </w:numPr>
        <w:rPr>
          <w:rFonts w:ascii="Times New Roman" w:hAnsi="Times New Roman" w:cs="Times New Roman"/>
          <w:lang w:val="en-US"/>
        </w:rPr>
      </w:pPr>
      <w:r>
        <w:rPr>
          <w:rFonts w:ascii="Times New Roman" w:hAnsi="Times New Roman" w:cs="Times New Roman"/>
          <w:lang w:val="en-US"/>
        </w:rPr>
        <w:t>Metaphysics – Physics – Moral</w:t>
      </w:r>
      <w:r w:rsidR="003C19C3">
        <w:rPr>
          <w:rFonts w:ascii="Times New Roman" w:hAnsi="Times New Roman" w:cs="Times New Roman"/>
          <w:lang w:val="en-US"/>
        </w:rPr>
        <w:t xml:space="preserve">: from the correspondence to the </w:t>
      </w:r>
      <w:r w:rsidR="003C19C3" w:rsidRPr="003C19C3">
        <w:rPr>
          <w:rFonts w:ascii="Times New Roman" w:hAnsi="Times New Roman" w:cs="Times New Roman"/>
          <w:i/>
          <w:iCs/>
          <w:lang w:val="en-US"/>
        </w:rPr>
        <w:t>Principia</w:t>
      </w:r>
      <w:r w:rsidR="003C19C3">
        <w:rPr>
          <w:rFonts w:ascii="Times New Roman" w:hAnsi="Times New Roman" w:cs="Times New Roman"/>
          <w:lang w:val="en-US"/>
        </w:rPr>
        <w:t xml:space="preserve"> to the </w:t>
      </w:r>
      <w:r w:rsidR="003C19C3" w:rsidRPr="00EB5D56">
        <w:rPr>
          <w:rFonts w:ascii="Times New Roman" w:hAnsi="Times New Roman" w:cs="Times New Roman"/>
          <w:i/>
          <w:iCs/>
          <w:lang w:val="en-US"/>
        </w:rPr>
        <w:t>Passions</w:t>
      </w:r>
    </w:p>
    <w:p w14:paraId="14FB1AF4" w14:textId="0045D1FE" w:rsidR="00E32929" w:rsidRDefault="00E32929" w:rsidP="00E32929">
      <w:pPr>
        <w:pStyle w:val="Paragrafoelenco"/>
        <w:ind w:left="1080"/>
        <w:rPr>
          <w:rFonts w:ascii="Times New Roman" w:hAnsi="Times New Roman" w:cs="Times New Roman"/>
          <w:i/>
          <w:iCs/>
          <w:lang w:val="en-US"/>
        </w:rPr>
      </w:pPr>
    </w:p>
    <w:p w14:paraId="1F14B184" w14:textId="77777777" w:rsidR="00E32929" w:rsidRPr="003433AC" w:rsidRDefault="00E32929" w:rsidP="003433AC">
      <w:pPr>
        <w:rPr>
          <w:rFonts w:ascii="Times New Roman" w:hAnsi="Times New Roman" w:cs="Times New Roman"/>
          <w:lang w:val="en-US"/>
        </w:rPr>
      </w:pPr>
    </w:p>
    <w:p w14:paraId="069FCE6A" w14:textId="49F0316F" w:rsidR="00EB5D56" w:rsidRPr="004A0091" w:rsidRDefault="0009647A" w:rsidP="0009647A">
      <w:pPr>
        <w:rPr>
          <w:rFonts w:ascii="Times New Roman" w:hAnsi="Times New Roman" w:cs="Times New Roman"/>
          <w:u w:val="single"/>
          <w:lang w:val="en-US"/>
        </w:rPr>
      </w:pPr>
      <w:r w:rsidRPr="004A0091">
        <w:rPr>
          <w:rFonts w:ascii="Times New Roman" w:hAnsi="Times New Roman" w:cs="Times New Roman"/>
          <w:u w:val="single"/>
          <w:lang w:val="en-US"/>
        </w:rPr>
        <w:t>Ways of conceiving the union: I. Thomas Aquinas</w:t>
      </w:r>
    </w:p>
    <w:p w14:paraId="6FDB3A49" w14:textId="4857F310" w:rsidR="007A52C9" w:rsidRDefault="007A52C9" w:rsidP="007A52C9">
      <w:pPr>
        <w:pStyle w:val="Paragrafoelenco"/>
        <w:rPr>
          <w:rFonts w:ascii="Times New Roman" w:hAnsi="Times New Roman" w:cs="Times New Roman"/>
          <w:lang w:val="en-US"/>
        </w:rPr>
      </w:pPr>
    </w:p>
    <w:p w14:paraId="077D5D7C" w14:textId="335D3C81" w:rsidR="001A2E9F" w:rsidRDefault="00C92B09" w:rsidP="001A2E9F">
      <w:pPr>
        <w:pStyle w:val="Paragrafoelenco"/>
        <w:numPr>
          <w:ilvl w:val="0"/>
          <w:numId w:val="4"/>
        </w:numPr>
        <w:rPr>
          <w:rFonts w:ascii="Times New Roman" w:hAnsi="Times New Roman" w:cs="Times New Roman"/>
          <w:lang w:val="en-US"/>
        </w:rPr>
      </w:pPr>
      <w:r>
        <w:rPr>
          <w:rFonts w:ascii="Times New Roman" w:hAnsi="Times New Roman" w:cs="Times New Roman"/>
          <w:lang w:val="en-US"/>
        </w:rPr>
        <w:t xml:space="preserve">The </w:t>
      </w:r>
      <w:r w:rsidR="001A2E9F">
        <w:rPr>
          <w:rFonts w:ascii="Times New Roman" w:hAnsi="Times New Roman" w:cs="Times New Roman"/>
          <w:lang w:val="en-US"/>
        </w:rPr>
        <w:t>strong</w:t>
      </w:r>
      <w:r>
        <w:rPr>
          <w:rFonts w:ascii="Times New Roman" w:hAnsi="Times New Roman" w:cs="Times New Roman"/>
          <w:lang w:val="en-US"/>
        </w:rPr>
        <w:t xml:space="preserve"> unity of Thomas Aquinas’ conception of soul: the form of the body</w:t>
      </w:r>
    </w:p>
    <w:p w14:paraId="1AE702F2" w14:textId="3C8F7E53" w:rsidR="001A2E9F" w:rsidRDefault="001A2E9F" w:rsidP="001A2E9F">
      <w:pPr>
        <w:pStyle w:val="Paragrafoelenco"/>
        <w:numPr>
          <w:ilvl w:val="0"/>
          <w:numId w:val="4"/>
        </w:numPr>
        <w:rPr>
          <w:rFonts w:ascii="Times New Roman" w:hAnsi="Times New Roman" w:cs="Times New Roman"/>
          <w:lang w:val="en-US"/>
        </w:rPr>
      </w:pPr>
      <w:r>
        <w:rPr>
          <w:rFonts w:ascii="Times New Roman" w:hAnsi="Times New Roman" w:cs="Times New Roman"/>
          <w:lang w:val="en-US"/>
        </w:rPr>
        <w:t>The intellect is such form, organizing and encompassing every other power of the human being</w:t>
      </w:r>
    </w:p>
    <w:p w14:paraId="67EE06FF" w14:textId="2E75FE10" w:rsidR="001A2E9F" w:rsidRDefault="001A2E9F" w:rsidP="001A2E9F">
      <w:pPr>
        <w:pStyle w:val="Paragrafoelenco"/>
        <w:numPr>
          <w:ilvl w:val="0"/>
          <w:numId w:val="4"/>
        </w:numPr>
        <w:rPr>
          <w:rFonts w:ascii="Times New Roman" w:hAnsi="Times New Roman" w:cs="Times New Roman"/>
          <w:lang w:val="en-US"/>
        </w:rPr>
      </w:pPr>
      <w:r>
        <w:rPr>
          <w:rFonts w:ascii="Times New Roman" w:hAnsi="Times New Roman" w:cs="Times New Roman"/>
          <w:lang w:val="en-US"/>
        </w:rPr>
        <w:t xml:space="preserve">Such union is not </w:t>
      </w:r>
      <w:r w:rsidRPr="001A2E9F">
        <w:rPr>
          <w:rFonts w:ascii="Times New Roman" w:hAnsi="Times New Roman" w:cs="Times New Roman"/>
          <w:b/>
          <w:bCs/>
          <w:lang w:val="en-US"/>
        </w:rPr>
        <w:t>accidental</w:t>
      </w:r>
      <w:r>
        <w:rPr>
          <w:rFonts w:ascii="Times New Roman" w:hAnsi="Times New Roman" w:cs="Times New Roman"/>
          <w:lang w:val="en-US"/>
        </w:rPr>
        <w:t xml:space="preserve"> but </w:t>
      </w:r>
      <w:r w:rsidRPr="00BC0AFE">
        <w:rPr>
          <w:rFonts w:ascii="Times New Roman" w:hAnsi="Times New Roman" w:cs="Times New Roman"/>
          <w:b/>
          <w:bCs/>
          <w:lang w:val="en-US"/>
        </w:rPr>
        <w:t>essential</w:t>
      </w:r>
      <w:r>
        <w:rPr>
          <w:rFonts w:ascii="Times New Roman" w:hAnsi="Times New Roman" w:cs="Times New Roman"/>
          <w:lang w:val="en-US"/>
        </w:rPr>
        <w:t>: not the model of the captain/ship</w:t>
      </w:r>
      <w:r w:rsidR="00BC0AFE">
        <w:rPr>
          <w:rFonts w:ascii="Times New Roman" w:hAnsi="Times New Roman" w:cs="Times New Roman"/>
          <w:lang w:val="en-US"/>
        </w:rPr>
        <w:t>…</w:t>
      </w:r>
    </w:p>
    <w:p w14:paraId="5084770F" w14:textId="49ED0179" w:rsidR="001A2E9F" w:rsidRDefault="00BC0AFE" w:rsidP="001A2E9F">
      <w:pPr>
        <w:pStyle w:val="Paragrafoelenco"/>
        <w:numPr>
          <w:ilvl w:val="0"/>
          <w:numId w:val="4"/>
        </w:numPr>
        <w:rPr>
          <w:rFonts w:ascii="Times New Roman" w:hAnsi="Times New Roman" w:cs="Times New Roman"/>
          <w:lang w:val="en-US"/>
        </w:rPr>
      </w:pPr>
      <w:r>
        <w:rPr>
          <w:rFonts w:ascii="Times New Roman" w:hAnsi="Times New Roman" w:cs="Times New Roman"/>
          <w:lang w:val="en-US"/>
        </w:rPr>
        <w:t>… but the “corpse-model”: the intellective soul/form is what makes of a certain matter a certain human being. Once such form parts from matter, there is no more, to speak strictly, any human being (</w:t>
      </w:r>
      <w:r w:rsidRPr="00BC0AFE">
        <w:rPr>
          <w:rFonts w:ascii="Times New Roman" w:hAnsi="Times New Roman" w:cs="Times New Roman"/>
          <w:b/>
          <w:bCs/>
          <w:lang w:val="en-US"/>
        </w:rPr>
        <w:t>ST Ia q. 76 a. 1</w:t>
      </w:r>
      <w:r>
        <w:rPr>
          <w:rFonts w:ascii="Times New Roman" w:hAnsi="Times New Roman" w:cs="Times New Roman"/>
          <w:lang w:val="en-US"/>
        </w:rPr>
        <w:t>)</w:t>
      </w:r>
    </w:p>
    <w:p w14:paraId="37D9C131" w14:textId="0E8B436A" w:rsidR="00BC0AFE" w:rsidRDefault="00BC0AFE" w:rsidP="001A2E9F">
      <w:pPr>
        <w:pStyle w:val="Paragrafoelenco"/>
        <w:numPr>
          <w:ilvl w:val="0"/>
          <w:numId w:val="4"/>
        </w:numPr>
        <w:rPr>
          <w:rFonts w:ascii="Times New Roman" w:hAnsi="Times New Roman" w:cs="Times New Roman"/>
          <w:lang w:val="en-US"/>
        </w:rPr>
      </w:pPr>
      <w:r>
        <w:rPr>
          <w:rFonts w:ascii="Times New Roman" w:hAnsi="Times New Roman" w:cs="Times New Roman"/>
          <w:lang w:val="en-US"/>
        </w:rPr>
        <w:t>The intellective soul/form of the body is a major thesis, that makes of the soul the incorporeal, bodily-independent and immortal principle of life</w:t>
      </w:r>
    </w:p>
    <w:p w14:paraId="097FF4BE" w14:textId="74009E48" w:rsidR="00BC0AFE" w:rsidRDefault="00BC0AFE" w:rsidP="001A2E9F">
      <w:pPr>
        <w:pStyle w:val="Paragrafoelenco"/>
        <w:numPr>
          <w:ilvl w:val="0"/>
          <w:numId w:val="4"/>
        </w:numPr>
        <w:rPr>
          <w:rFonts w:ascii="Times New Roman" w:hAnsi="Times New Roman" w:cs="Times New Roman"/>
          <w:lang w:val="en-US"/>
        </w:rPr>
      </w:pPr>
      <w:r>
        <w:rPr>
          <w:rFonts w:ascii="Times New Roman" w:hAnsi="Times New Roman" w:cs="Times New Roman"/>
          <w:lang w:val="en-US"/>
        </w:rPr>
        <w:t>There is some aporia: for, according to Aquinas, there is also a strict union between mind/body (to rephrase intellective soul/form and body/matter)</w:t>
      </w:r>
    </w:p>
    <w:p w14:paraId="56C51515" w14:textId="01FBE650" w:rsidR="00BC0AFE" w:rsidRDefault="00BC0AFE" w:rsidP="001A2E9F">
      <w:pPr>
        <w:pStyle w:val="Paragrafoelenco"/>
        <w:numPr>
          <w:ilvl w:val="0"/>
          <w:numId w:val="4"/>
        </w:numPr>
        <w:rPr>
          <w:rFonts w:ascii="Times New Roman" w:hAnsi="Times New Roman" w:cs="Times New Roman"/>
          <w:lang w:val="en-US"/>
        </w:rPr>
      </w:pPr>
      <w:r>
        <w:rPr>
          <w:rFonts w:ascii="Times New Roman" w:hAnsi="Times New Roman" w:cs="Times New Roman"/>
          <w:lang w:val="en-US"/>
        </w:rPr>
        <w:t>An example from epistemology: the soul never thinks without phantasms (</w:t>
      </w:r>
      <w:r w:rsidRPr="00BC0AFE">
        <w:rPr>
          <w:rFonts w:ascii="Times New Roman" w:hAnsi="Times New Roman" w:cs="Times New Roman"/>
          <w:b/>
          <w:bCs/>
          <w:lang w:val="en-US"/>
        </w:rPr>
        <w:t>ST Ia q. 84 a. 7</w:t>
      </w:r>
      <w:r>
        <w:rPr>
          <w:rFonts w:ascii="Times New Roman" w:hAnsi="Times New Roman" w:cs="Times New Roman"/>
          <w:lang w:val="en-US"/>
        </w:rPr>
        <w:t>)</w:t>
      </w:r>
    </w:p>
    <w:p w14:paraId="37BF431C" w14:textId="77777777" w:rsidR="003433AC" w:rsidRDefault="003433AC" w:rsidP="003433AC">
      <w:pPr>
        <w:pStyle w:val="Paragrafoelenco"/>
        <w:ind w:left="1080"/>
        <w:rPr>
          <w:rFonts w:ascii="Times New Roman" w:hAnsi="Times New Roman" w:cs="Times New Roman"/>
          <w:lang w:val="en-US"/>
        </w:rPr>
      </w:pPr>
    </w:p>
    <w:p w14:paraId="48E6EF07" w14:textId="77777777" w:rsidR="00B300DB" w:rsidRDefault="00B300DB" w:rsidP="004A0091">
      <w:pPr>
        <w:rPr>
          <w:rFonts w:ascii="Times New Roman" w:hAnsi="Times New Roman" w:cs="Times New Roman"/>
          <w:u w:val="single"/>
          <w:lang w:val="en-US"/>
        </w:rPr>
      </w:pPr>
    </w:p>
    <w:p w14:paraId="749C093D" w14:textId="72BFF355" w:rsidR="00CD02DC" w:rsidRDefault="0009647A" w:rsidP="004A0091">
      <w:pPr>
        <w:rPr>
          <w:rFonts w:ascii="Times New Roman" w:hAnsi="Times New Roman" w:cs="Times New Roman"/>
          <w:u w:val="single"/>
          <w:lang w:val="en-US"/>
        </w:rPr>
      </w:pPr>
      <w:bookmarkStart w:id="0" w:name="_GoBack"/>
      <w:bookmarkEnd w:id="0"/>
      <w:r w:rsidRPr="004A0091">
        <w:rPr>
          <w:rFonts w:ascii="Times New Roman" w:hAnsi="Times New Roman" w:cs="Times New Roman"/>
          <w:u w:val="single"/>
          <w:lang w:val="en-US"/>
        </w:rPr>
        <w:lastRenderedPageBreak/>
        <w:t>II. Ways of striking back against Aquinas. Descartes</w:t>
      </w:r>
    </w:p>
    <w:p w14:paraId="47AC6E25" w14:textId="5B978F33" w:rsidR="004A0091" w:rsidRPr="004A0091" w:rsidRDefault="004A0091" w:rsidP="004A0091">
      <w:pPr>
        <w:pStyle w:val="Paragrafoelenco"/>
        <w:numPr>
          <w:ilvl w:val="0"/>
          <w:numId w:val="5"/>
        </w:numPr>
        <w:rPr>
          <w:rFonts w:ascii="Times New Roman" w:hAnsi="Times New Roman" w:cs="Times New Roman"/>
          <w:u w:val="single"/>
          <w:lang w:val="en-US"/>
        </w:rPr>
      </w:pPr>
      <w:r>
        <w:rPr>
          <w:rFonts w:ascii="Times New Roman" w:hAnsi="Times New Roman" w:cs="Times New Roman"/>
          <w:lang w:val="en-US"/>
        </w:rPr>
        <w:t>the soul is really, truly distinguished from the body</w:t>
      </w:r>
    </w:p>
    <w:p w14:paraId="605D77CF" w14:textId="25CB803B" w:rsidR="004A0091" w:rsidRPr="004A0091" w:rsidRDefault="004A0091" w:rsidP="004A0091">
      <w:pPr>
        <w:pStyle w:val="Paragrafoelenco"/>
        <w:numPr>
          <w:ilvl w:val="0"/>
          <w:numId w:val="5"/>
        </w:numPr>
        <w:rPr>
          <w:rFonts w:ascii="Times New Roman" w:hAnsi="Times New Roman" w:cs="Times New Roman"/>
          <w:u w:val="single"/>
          <w:lang w:val="en-US"/>
        </w:rPr>
      </w:pPr>
      <w:r>
        <w:rPr>
          <w:rFonts w:ascii="Times New Roman" w:hAnsi="Times New Roman" w:cs="Times New Roman"/>
          <w:lang w:val="en-US"/>
        </w:rPr>
        <w:t>it does not inform matter, as Thomas Aquinas portrayed: it is something completely different</w:t>
      </w:r>
    </w:p>
    <w:p w14:paraId="0B0327E9" w14:textId="065B1A01" w:rsidR="004A0091" w:rsidRPr="004A0091" w:rsidRDefault="004A0091" w:rsidP="004A0091">
      <w:pPr>
        <w:pStyle w:val="Paragrafoelenco"/>
        <w:numPr>
          <w:ilvl w:val="0"/>
          <w:numId w:val="5"/>
        </w:numPr>
        <w:rPr>
          <w:rFonts w:ascii="Times New Roman" w:hAnsi="Times New Roman" w:cs="Times New Roman"/>
          <w:u w:val="single"/>
          <w:lang w:val="en-US"/>
        </w:rPr>
      </w:pPr>
      <w:r>
        <w:rPr>
          <w:rFonts w:ascii="Times New Roman" w:hAnsi="Times New Roman" w:cs="Times New Roman"/>
          <w:lang w:val="en-US"/>
        </w:rPr>
        <w:t xml:space="preserve">BUT: it is important to disambiguate between soul and intellect, for Descartes maintains, already from the </w:t>
      </w:r>
      <w:r w:rsidRPr="004A0091">
        <w:rPr>
          <w:rFonts w:ascii="Times New Roman" w:hAnsi="Times New Roman" w:cs="Times New Roman"/>
          <w:i/>
          <w:iCs/>
          <w:lang w:val="en-US"/>
        </w:rPr>
        <w:t>Meditations</w:t>
      </w:r>
      <w:r>
        <w:rPr>
          <w:rFonts w:ascii="Times New Roman" w:hAnsi="Times New Roman" w:cs="Times New Roman"/>
          <w:lang w:val="en-US"/>
        </w:rPr>
        <w:t>, that sensations and perceptions are also to ascribe to the soul</w:t>
      </w:r>
    </w:p>
    <w:p w14:paraId="70002438" w14:textId="1D417B7C" w:rsidR="004A0091" w:rsidRDefault="004A0091" w:rsidP="004A0091">
      <w:pPr>
        <w:pStyle w:val="Paragrafoelenco"/>
        <w:numPr>
          <w:ilvl w:val="0"/>
          <w:numId w:val="5"/>
        </w:numPr>
        <w:rPr>
          <w:rFonts w:ascii="Times New Roman" w:hAnsi="Times New Roman" w:cs="Times New Roman"/>
          <w:lang w:val="en-US"/>
        </w:rPr>
      </w:pPr>
      <w:r w:rsidRPr="004A0091">
        <w:rPr>
          <w:rFonts w:ascii="Times New Roman" w:hAnsi="Times New Roman" w:cs="Times New Roman"/>
          <w:lang w:val="en-US"/>
        </w:rPr>
        <w:t xml:space="preserve">Already </w:t>
      </w:r>
      <w:r>
        <w:rPr>
          <w:rFonts w:ascii="Times New Roman" w:hAnsi="Times New Roman" w:cs="Times New Roman"/>
          <w:lang w:val="en-US"/>
        </w:rPr>
        <w:t xml:space="preserve">from the </w:t>
      </w:r>
      <w:r w:rsidRPr="004A0091">
        <w:rPr>
          <w:rFonts w:ascii="Times New Roman" w:hAnsi="Times New Roman" w:cs="Times New Roman"/>
          <w:i/>
          <w:iCs/>
          <w:lang w:val="en-US"/>
        </w:rPr>
        <w:t>Meditations</w:t>
      </w:r>
      <w:r>
        <w:rPr>
          <w:rFonts w:ascii="Times New Roman" w:hAnsi="Times New Roman" w:cs="Times New Roman"/>
          <w:lang w:val="en-US"/>
        </w:rPr>
        <w:t>, he adopts a physical solution: the pineal gland is the locus where mind and body, truly distinguished, meet</w:t>
      </w:r>
    </w:p>
    <w:p w14:paraId="742B01EF" w14:textId="3BAC3048" w:rsidR="004A0091" w:rsidRDefault="004A0091" w:rsidP="004A0091">
      <w:pPr>
        <w:pStyle w:val="Paragrafoelenco"/>
        <w:numPr>
          <w:ilvl w:val="0"/>
          <w:numId w:val="5"/>
        </w:numPr>
        <w:rPr>
          <w:rFonts w:ascii="Times New Roman" w:hAnsi="Times New Roman" w:cs="Times New Roman"/>
          <w:lang w:val="en-US"/>
        </w:rPr>
      </w:pPr>
      <w:r>
        <w:rPr>
          <w:rFonts w:ascii="Times New Roman" w:hAnsi="Times New Roman" w:cs="Times New Roman"/>
          <w:lang w:val="en-US"/>
        </w:rPr>
        <w:t xml:space="preserve">This solution is expounded, if possible, in an encyclopedic way twice: </w:t>
      </w:r>
      <w:r w:rsidRPr="004A0091">
        <w:rPr>
          <w:rFonts w:ascii="Times New Roman" w:hAnsi="Times New Roman" w:cs="Times New Roman"/>
          <w:i/>
          <w:iCs/>
          <w:lang w:val="en-US"/>
        </w:rPr>
        <w:t xml:space="preserve">Principia </w:t>
      </w:r>
      <w:proofErr w:type="spellStart"/>
      <w:r w:rsidRPr="004A0091">
        <w:rPr>
          <w:rFonts w:ascii="Times New Roman" w:hAnsi="Times New Roman" w:cs="Times New Roman"/>
          <w:i/>
          <w:iCs/>
          <w:lang w:val="en-US"/>
        </w:rPr>
        <w:t>philosophiae</w:t>
      </w:r>
      <w:proofErr w:type="spellEnd"/>
      <w:r>
        <w:rPr>
          <w:rFonts w:ascii="Times New Roman" w:hAnsi="Times New Roman" w:cs="Times New Roman"/>
          <w:lang w:val="en-US"/>
        </w:rPr>
        <w:t xml:space="preserve"> IV and </w:t>
      </w:r>
      <w:r w:rsidRPr="004A0091">
        <w:rPr>
          <w:rFonts w:ascii="Times New Roman" w:hAnsi="Times New Roman" w:cs="Times New Roman"/>
          <w:i/>
          <w:iCs/>
          <w:lang w:val="en-US"/>
        </w:rPr>
        <w:t>Passions</w:t>
      </w:r>
      <w:r>
        <w:rPr>
          <w:rFonts w:ascii="Times New Roman" w:hAnsi="Times New Roman" w:cs="Times New Roman"/>
          <w:lang w:val="en-US"/>
        </w:rPr>
        <w:t xml:space="preserve"> I</w:t>
      </w:r>
    </w:p>
    <w:p w14:paraId="57C4FDD1" w14:textId="50FDEA92" w:rsidR="004A0091" w:rsidRDefault="004A0091" w:rsidP="004A0091">
      <w:pPr>
        <w:pStyle w:val="Paragrafoelenco"/>
        <w:numPr>
          <w:ilvl w:val="0"/>
          <w:numId w:val="5"/>
        </w:numPr>
        <w:rPr>
          <w:rFonts w:ascii="Times New Roman" w:hAnsi="Times New Roman" w:cs="Times New Roman"/>
          <w:lang w:val="en-US"/>
        </w:rPr>
      </w:pPr>
      <w:r>
        <w:rPr>
          <w:rFonts w:ascii="Times New Roman" w:hAnsi="Times New Roman" w:cs="Times New Roman"/>
          <w:lang w:val="en-US"/>
        </w:rPr>
        <w:t xml:space="preserve">Scholastic ambition: Descartes fights, in the two mentioned texts, to be assimilated to the school thought. He is cautious about avoiding any confusion between his position on the soul and the </w:t>
      </w:r>
      <w:proofErr w:type="spellStart"/>
      <w:r>
        <w:rPr>
          <w:rFonts w:ascii="Times New Roman" w:hAnsi="Times New Roman" w:cs="Times New Roman"/>
          <w:lang w:val="en-US"/>
        </w:rPr>
        <w:t>Averroistic</w:t>
      </w:r>
      <w:proofErr w:type="spellEnd"/>
      <w:r>
        <w:rPr>
          <w:rFonts w:ascii="Times New Roman" w:hAnsi="Times New Roman" w:cs="Times New Roman"/>
          <w:lang w:val="en-US"/>
        </w:rPr>
        <w:t xml:space="preserve"> thesis of the soul/</w:t>
      </w:r>
      <w:r w:rsidRPr="004A0091">
        <w:rPr>
          <w:rFonts w:ascii="Times New Roman" w:hAnsi="Times New Roman" w:cs="Times New Roman"/>
          <w:i/>
          <w:iCs/>
          <w:lang w:val="en-US"/>
        </w:rPr>
        <w:t xml:space="preserve">forma </w:t>
      </w:r>
      <w:proofErr w:type="spellStart"/>
      <w:r w:rsidRPr="004A0091">
        <w:rPr>
          <w:rFonts w:ascii="Times New Roman" w:hAnsi="Times New Roman" w:cs="Times New Roman"/>
          <w:i/>
          <w:iCs/>
          <w:lang w:val="en-US"/>
        </w:rPr>
        <w:t>assistens</w:t>
      </w:r>
      <w:proofErr w:type="spellEnd"/>
      <w:r>
        <w:rPr>
          <w:rFonts w:ascii="Times New Roman" w:hAnsi="Times New Roman" w:cs="Times New Roman"/>
          <w:lang w:val="en-US"/>
        </w:rPr>
        <w:t xml:space="preserve"> (cf. letters to </w:t>
      </w:r>
      <w:proofErr w:type="spellStart"/>
      <w:r>
        <w:rPr>
          <w:rFonts w:ascii="Times New Roman" w:hAnsi="Times New Roman" w:cs="Times New Roman"/>
          <w:lang w:val="en-US"/>
        </w:rPr>
        <w:t>Regius</w:t>
      </w:r>
      <w:proofErr w:type="spellEnd"/>
      <w:r>
        <w:rPr>
          <w:rFonts w:ascii="Times New Roman" w:hAnsi="Times New Roman" w:cs="Times New Roman"/>
          <w:lang w:val="en-US"/>
        </w:rPr>
        <w:t>)</w:t>
      </w:r>
    </w:p>
    <w:p w14:paraId="381CB683" w14:textId="0F197D2B" w:rsidR="00395C6F" w:rsidRDefault="00395C6F" w:rsidP="00395C6F">
      <w:pPr>
        <w:rPr>
          <w:rFonts w:ascii="Times New Roman" w:hAnsi="Times New Roman" w:cs="Times New Roman"/>
          <w:lang w:val="en-US"/>
        </w:rPr>
      </w:pPr>
    </w:p>
    <w:p w14:paraId="5FE39045" w14:textId="0BA6CDD8" w:rsidR="00395C6F" w:rsidRDefault="00395C6F" w:rsidP="00395C6F">
      <w:pPr>
        <w:pStyle w:val="Paragrafoelenco"/>
        <w:numPr>
          <w:ilvl w:val="0"/>
          <w:numId w:val="2"/>
        </w:numPr>
        <w:rPr>
          <w:rFonts w:ascii="Times New Roman" w:hAnsi="Times New Roman" w:cs="Times New Roman"/>
          <w:lang w:val="en-US"/>
        </w:rPr>
      </w:pPr>
      <w:r>
        <w:rPr>
          <w:rFonts w:ascii="Times New Roman" w:hAnsi="Times New Roman" w:cs="Times New Roman"/>
          <w:lang w:val="en-US"/>
        </w:rPr>
        <w:t>Is there any place, for the initial strict dualism criticized by Elisabeth?</w:t>
      </w:r>
    </w:p>
    <w:p w14:paraId="1933901E" w14:textId="6A2C8EA9" w:rsidR="00395C6F" w:rsidRDefault="00395C6F" w:rsidP="00395C6F">
      <w:pPr>
        <w:pStyle w:val="Paragrafoelenco"/>
        <w:rPr>
          <w:rFonts w:ascii="Times New Roman" w:hAnsi="Times New Roman" w:cs="Times New Roman"/>
          <w:lang w:val="en-US"/>
        </w:rPr>
      </w:pPr>
    </w:p>
    <w:p w14:paraId="4A69D956" w14:textId="70AA4BC3" w:rsidR="00395C6F" w:rsidRDefault="00395C6F" w:rsidP="00395C6F">
      <w:pPr>
        <w:pStyle w:val="Paragrafoelenco"/>
        <w:numPr>
          <w:ilvl w:val="0"/>
          <w:numId w:val="6"/>
        </w:numPr>
        <w:rPr>
          <w:rFonts w:ascii="Times New Roman" w:hAnsi="Times New Roman" w:cs="Times New Roman"/>
          <w:lang w:val="en-US"/>
        </w:rPr>
      </w:pPr>
      <w:r>
        <w:rPr>
          <w:rFonts w:ascii="Times New Roman" w:hAnsi="Times New Roman" w:cs="Times New Roman"/>
          <w:lang w:val="en-US"/>
        </w:rPr>
        <w:t xml:space="preserve">The places, the </w:t>
      </w:r>
      <w:r w:rsidR="003433AC">
        <w:rPr>
          <w:rFonts w:ascii="Times New Roman" w:hAnsi="Times New Roman" w:cs="Times New Roman"/>
          <w:lang w:val="en-US"/>
        </w:rPr>
        <w:t>“</w:t>
      </w:r>
      <w:r>
        <w:rPr>
          <w:rFonts w:ascii="Times New Roman" w:hAnsi="Times New Roman" w:cs="Times New Roman"/>
          <w:lang w:val="en-US"/>
        </w:rPr>
        <w:t>loci</w:t>
      </w:r>
      <w:r w:rsidR="003433AC">
        <w:rPr>
          <w:rFonts w:ascii="Times New Roman" w:hAnsi="Times New Roman" w:cs="Times New Roman"/>
          <w:lang w:val="en-US"/>
        </w:rPr>
        <w:t>”</w:t>
      </w:r>
      <w:r>
        <w:rPr>
          <w:rFonts w:ascii="Times New Roman" w:hAnsi="Times New Roman" w:cs="Times New Roman"/>
          <w:lang w:val="en-US"/>
        </w:rPr>
        <w:t xml:space="preserve"> to answer this question: </w:t>
      </w:r>
      <w:r w:rsidRPr="003433AC">
        <w:rPr>
          <w:rFonts w:ascii="Times New Roman" w:hAnsi="Times New Roman" w:cs="Times New Roman"/>
          <w:i/>
          <w:iCs/>
          <w:lang w:val="en-US"/>
        </w:rPr>
        <w:t xml:space="preserve">Passions </w:t>
      </w:r>
      <w:r>
        <w:rPr>
          <w:rFonts w:ascii="Times New Roman" w:hAnsi="Times New Roman" w:cs="Times New Roman"/>
          <w:lang w:val="en-US"/>
        </w:rPr>
        <w:t>I and III</w:t>
      </w:r>
    </w:p>
    <w:p w14:paraId="710E81F2" w14:textId="3E5B3F21" w:rsidR="00395C6F" w:rsidRDefault="00395C6F" w:rsidP="00395C6F">
      <w:pPr>
        <w:pStyle w:val="Paragrafoelenco"/>
        <w:numPr>
          <w:ilvl w:val="0"/>
          <w:numId w:val="6"/>
        </w:numPr>
        <w:rPr>
          <w:rFonts w:ascii="Times New Roman" w:hAnsi="Times New Roman" w:cs="Times New Roman"/>
          <w:lang w:val="en-US"/>
        </w:rPr>
      </w:pPr>
      <w:r>
        <w:rPr>
          <w:rFonts w:ascii="Times New Roman" w:hAnsi="Times New Roman" w:cs="Times New Roman"/>
          <w:lang w:val="en-US"/>
        </w:rPr>
        <w:t>Physics and Moral</w:t>
      </w:r>
    </w:p>
    <w:p w14:paraId="34D3EBB8" w14:textId="0C68B806" w:rsidR="00395C6F" w:rsidRDefault="00395C6F" w:rsidP="00395C6F">
      <w:pPr>
        <w:pStyle w:val="Paragrafoelenco"/>
        <w:numPr>
          <w:ilvl w:val="0"/>
          <w:numId w:val="6"/>
        </w:numPr>
        <w:rPr>
          <w:rFonts w:ascii="Times New Roman" w:hAnsi="Times New Roman" w:cs="Times New Roman"/>
          <w:lang w:val="en-US"/>
        </w:rPr>
      </w:pPr>
      <w:r w:rsidRPr="00255404">
        <w:rPr>
          <w:rFonts w:ascii="Times New Roman" w:hAnsi="Times New Roman" w:cs="Times New Roman"/>
          <w:lang w:val="en-US"/>
        </w:rPr>
        <w:t>Every passion has a double aspect: as regard to the body, it is a passion (the body is affected by something external) as regard to the soul, it is an emotion</w:t>
      </w:r>
    </w:p>
    <w:p w14:paraId="2868825E" w14:textId="1DBA0419" w:rsidR="00255404" w:rsidRDefault="00255404" w:rsidP="00255404">
      <w:pPr>
        <w:rPr>
          <w:rFonts w:ascii="Times New Roman" w:hAnsi="Times New Roman" w:cs="Times New Roman"/>
          <w:lang w:val="en-US"/>
        </w:rPr>
      </w:pPr>
    </w:p>
    <w:p w14:paraId="043BFA0B" w14:textId="6C81DC40" w:rsidR="00255404" w:rsidRPr="00255404" w:rsidRDefault="00255404" w:rsidP="00255404">
      <w:pPr>
        <w:rPr>
          <w:rFonts w:ascii="Times New Roman" w:hAnsi="Times New Roman" w:cs="Times New Roman"/>
          <w:lang w:val="en-US"/>
        </w:rPr>
      </w:pPr>
      <w:r w:rsidRPr="00255404">
        <w:rPr>
          <w:rFonts w:ascii="Times New Roman" w:hAnsi="Times New Roman" w:cs="Times New Roman"/>
          <w:noProof/>
          <w:lang w:val="en-US"/>
        </w:rPr>
        <w:drawing>
          <wp:inline distT="0" distB="0" distL="0" distR="0" wp14:anchorId="4CD6E91D" wp14:editId="578F7659">
            <wp:extent cx="6054704" cy="395183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9917" cy="3968293"/>
                    </a:xfrm>
                    <a:prstGeom prst="rect">
                      <a:avLst/>
                    </a:prstGeom>
                    <a:noFill/>
                    <a:ln>
                      <a:noFill/>
                    </a:ln>
                  </pic:spPr>
                </pic:pic>
              </a:graphicData>
            </a:graphic>
          </wp:inline>
        </w:drawing>
      </w:r>
    </w:p>
    <w:p w14:paraId="017182B3" w14:textId="77777777" w:rsidR="00395C6F" w:rsidRPr="00395C6F" w:rsidRDefault="00395C6F" w:rsidP="00395C6F">
      <w:pPr>
        <w:rPr>
          <w:rFonts w:ascii="Times New Roman" w:hAnsi="Times New Roman" w:cs="Times New Roman"/>
          <w:lang w:val="en-US"/>
        </w:rPr>
      </w:pPr>
    </w:p>
    <w:p w14:paraId="11D32640" w14:textId="6C6F1C3F" w:rsidR="0009647A" w:rsidRDefault="0009647A" w:rsidP="00CD02DC">
      <w:pPr>
        <w:ind w:left="720"/>
        <w:rPr>
          <w:rFonts w:ascii="Times New Roman" w:hAnsi="Times New Roman" w:cs="Times New Roman"/>
          <w:lang w:val="en-US"/>
        </w:rPr>
      </w:pPr>
    </w:p>
    <w:p w14:paraId="7D9B8329" w14:textId="77777777" w:rsidR="0009647A" w:rsidRDefault="0009647A" w:rsidP="00CD02DC">
      <w:pPr>
        <w:ind w:left="720"/>
        <w:rPr>
          <w:rFonts w:ascii="Times New Roman" w:hAnsi="Times New Roman" w:cs="Times New Roman"/>
          <w:lang w:val="en-US"/>
        </w:rPr>
      </w:pPr>
    </w:p>
    <w:p w14:paraId="38DF0F07" w14:textId="605043BA" w:rsidR="0009647A" w:rsidRDefault="0009647A" w:rsidP="00CD02DC">
      <w:pPr>
        <w:ind w:left="720"/>
        <w:rPr>
          <w:rFonts w:ascii="Times New Roman" w:hAnsi="Times New Roman" w:cs="Times New Roman"/>
          <w:lang w:val="en-US"/>
        </w:rPr>
      </w:pPr>
    </w:p>
    <w:p w14:paraId="02431BA7" w14:textId="77777777" w:rsidR="0009647A" w:rsidRPr="00CD02DC" w:rsidRDefault="0009647A" w:rsidP="00CD02DC">
      <w:pPr>
        <w:ind w:left="720"/>
        <w:rPr>
          <w:rFonts w:ascii="Times New Roman" w:hAnsi="Times New Roman" w:cs="Times New Roman"/>
          <w:lang w:val="en-US"/>
        </w:rPr>
      </w:pPr>
    </w:p>
    <w:sectPr w:rsidR="0009647A" w:rsidRPr="00CD02DC" w:rsidSect="009273D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3B22F" w14:textId="77777777" w:rsidR="00024C59" w:rsidRDefault="00024C59" w:rsidP="00E94FE2">
      <w:pPr>
        <w:spacing w:after="0" w:line="240" w:lineRule="auto"/>
      </w:pPr>
      <w:r>
        <w:separator/>
      </w:r>
    </w:p>
  </w:endnote>
  <w:endnote w:type="continuationSeparator" w:id="0">
    <w:p w14:paraId="57D92286" w14:textId="77777777" w:rsidR="00024C59" w:rsidRDefault="00024C59" w:rsidP="00E9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467946"/>
      <w:docPartObj>
        <w:docPartGallery w:val="Page Numbers (Bottom of Page)"/>
        <w:docPartUnique/>
      </w:docPartObj>
    </w:sdtPr>
    <w:sdtEndPr>
      <w:rPr>
        <w:rFonts w:ascii="Times New Roman" w:hAnsi="Times New Roman" w:cs="Times New Roman"/>
      </w:rPr>
    </w:sdtEndPr>
    <w:sdtContent>
      <w:p w14:paraId="35EFC51A" w14:textId="440BFFC5" w:rsidR="00E94FE2" w:rsidRPr="00E94FE2" w:rsidRDefault="00E94FE2">
        <w:pPr>
          <w:pStyle w:val="Pidipagina"/>
          <w:jc w:val="right"/>
          <w:rPr>
            <w:rFonts w:ascii="Times New Roman" w:hAnsi="Times New Roman" w:cs="Times New Roman"/>
          </w:rPr>
        </w:pPr>
        <w:r w:rsidRPr="00E94FE2">
          <w:rPr>
            <w:rFonts w:ascii="Times New Roman" w:hAnsi="Times New Roman" w:cs="Times New Roman"/>
          </w:rPr>
          <w:fldChar w:fldCharType="begin"/>
        </w:r>
        <w:r w:rsidRPr="00E94FE2">
          <w:rPr>
            <w:rFonts w:ascii="Times New Roman" w:hAnsi="Times New Roman" w:cs="Times New Roman"/>
          </w:rPr>
          <w:instrText>PAGE   \* MERGEFORMAT</w:instrText>
        </w:r>
        <w:r w:rsidRPr="00E94FE2">
          <w:rPr>
            <w:rFonts w:ascii="Times New Roman" w:hAnsi="Times New Roman" w:cs="Times New Roman"/>
          </w:rPr>
          <w:fldChar w:fldCharType="separate"/>
        </w:r>
        <w:r w:rsidRPr="00E94FE2">
          <w:rPr>
            <w:rFonts w:ascii="Times New Roman" w:hAnsi="Times New Roman" w:cs="Times New Roman"/>
            <w:lang w:val="it-IT"/>
          </w:rPr>
          <w:t>2</w:t>
        </w:r>
        <w:r w:rsidRPr="00E94FE2">
          <w:rPr>
            <w:rFonts w:ascii="Times New Roman" w:hAnsi="Times New Roman" w:cs="Times New Roman"/>
          </w:rPr>
          <w:fldChar w:fldCharType="end"/>
        </w:r>
      </w:p>
    </w:sdtContent>
  </w:sdt>
  <w:p w14:paraId="4576F822" w14:textId="77777777" w:rsidR="00E94FE2" w:rsidRDefault="00E94F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CC686" w14:textId="77777777" w:rsidR="00024C59" w:rsidRDefault="00024C59" w:rsidP="00E94FE2">
      <w:pPr>
        <w:spacing w:after="0" w:line="240" w:lineRule="auto"/>
      </w:pPr>
      <w:r>
        <w:separator/>
      </w:r>
    </w:p>
  </w:footnote>
  <w:footnote w:type="continuationSeparator" w:id="0">
    <w:p w14:paraId="269D9635" w14:textId="77777777" w:rsidR="00024C59" w:rsidRDefault="00024C59" w:rsidP="00E94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5DF2" w14:textId="0881C42F" w:rsidR="00E94FE2" w:rsidRPr="001A2E9F" w:rsidRDefault="00E94FE2">
    <w:pPr>
      <w:pStyle w:val="Intestazione"/>
      <w:rPr>
        <w:rFonts w:ascii="Times New Roman" w:hAnsi="Times New Roman" w:cs="Times New Roman"/>
        <w:sz w:val="20"/>
        <w:szCs w:val="20"/>
      </w:rPr>
    </w:pPr>
    <w:r w:rsidRPr="001A2E9F">
      <w:rPr>
        <w:rFonts w:ascii="Times New Roman" w:hAnsi="Times New Roman" w:cs="Times New Roman"/>
        <w:sz w:val="20"/>
        <w:szCs w:val="20"/>
      </w:rPr>
      <w:t xml:space="preserve">9.1.2020                                                                                                                                 </w:t>
    </w:r>
    <w:r w:rsidR="001A2E9F">
      <w:rPr>
        <w:rFonts w:ascii="Times New Roman" w:hAnsi="Times New Roman" w:cs="Times New Roman"/>
        <w:sz w:val="20"/>
        <w:szCs w:val="20"/>
      </w:rPr>
      <w:t xml:space="preserve">                  </w:t>
    </w:r>
    <w:r w:rsidRPr="001A2E9F">
      <w:rPr>
        <w:rFonts w:ascii="Times New Roman" w:hAnsi="Times New Roman" w:cs="Times New Roman"/>
        <w:sz w:val="20"/>
        <w:szCs w:val="20"/>
      </w:rPr>
      <w:t>Anna Tropia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22B1E"/>
    <w:multiLevelType w:val="hybridMultilevel"/>
    <w:tmpl w:val="35626AE2"/>
    <w:lvl w:ilvl="0" w:tplc="9A288A3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E767833"/>
    <w:multiLevelType w:val="hybridMultilevel"/>
    <w:tmpl w:val="0B8AF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4471E2"/>
    <w:multiLevelType w:val="hybridMultilevel"/>
    <w:tmpl w:val="451A7A80"/>
    <w:lvl w:ilvl="0" w:tplc="B79C82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D5D2A74"/>
    <w:multiLevelType w:val="hybridMultilevel"/>
    <w:tmpl w:val="77FEEE9A"/>
    <w:lvl w:ilvl="0" w:tplc="85C8EF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4F922FF"/>
    <w:multiLevelType w:val="hybridMultilevel"/>
    <w:tmpl w:val="BF049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A10A71"/>
    <w:multiLevelType w:val="hybridMultilevel"/>
    <w:tmpl w:val="B5F29E9C"/>
    <w:lvl w:ilvl="0" w:tplc="4B8EF8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81438"/>
    <w:rsid w:val="00024C59"/>
    <w:rsid w:val="00081438"/>
    <w:rsid w:val="0009647A"/>
    <w:rsid w:val="00184B18"/>
    <w:rsid w:val="001A2E9F"/>
    <w:rsid w:val="00255404"/>
    <w:rsid w:val="003433AC"/>
    <w:rsid w:val="00395C6F"/>
    <w:rsid w:val="003C19C3"/>
    <w:rsid w:val="003E3B34"/>
    <w:rsid w:val="004A0091"/>
    <w:rsid w:val="00521CDA"/>
    <w:rsid w:val="00730CEB"/>
    <w:rsid w:val="00741F20"/>
    <w:rsid w:val="007467E1"/>
    <w:rsid w:val="00771807"/>
    <w:rsid w:val="007A52C9"/>
    <w:rsid w:val="008D2687"/>
    <w:rsid w:val="009273D2"/>
    <w:rsid w:val="009B38D9"/>
    <w:rsid w:val="00A27D4D"/>
    <w:rsid w:val="00AE76E4"/>
    <w:rsid w:val="00B10E0C"/>
    <w:rsid w:val="00B300DB"/>
    <w:rsid w:val="00B46722"/>
    <w:rsid w:val="00BC0AFE"/>
    <w:rsid w:val="00C92B09"/>
    <w:rsid w:val="00CD02DC"/>
    <w:rsid w:val="00D172E8"/>
    <w:rsid w:val="00E32929"/>
    <w:rsid w:val="00E94FE2"/>
    <w:rsid w:val="00EB5D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2952"/>
  <w15:chartTrackingRefBased/>
  <w15:docId w15:val="{54FFCA34-13BC-4EF9-BF8E-317B4832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4FE2"/>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94FE2"/>
  </w:style>
  <w:style w:type="paragraph" w:styleId="Pidipagina">
    <w:name w:val="footer"/>
    <w:basedOn w:val="Normale"/>
    <w:link w:val="PidipaginaCarattere"/>
    <w:uiPriority w:val="99"/>
    <w:unhideWhenUsed/>
    <w:rsid w:val="00E94FE2"/>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E94FE2"/>
  </w:style>
  <w:style w:type="paragraph" w:styleId="Paragrafoelenco">
    <w:name w:val="List Paragraph"/>
    <w:basedOn w:val="Normale"/>
    <w:uiPriority w:val="34"/>
    <w:qFormat/>
    <w:rsid w:val="00521CDA"/>
    <w:pPr>
      <w:ind w:left="720"/>
      <w:contextualSpacing/>
    </w:pPr>
  </w:style>
  <w:style w:type="paragraph" w:styleId="Nessunaspaziatura">
    <w:name w:val="No Spacing"/>
    <w:uiPriority w:val="1"/>
    <w:qFormat/>
    <w:rsid w:val="00255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400D-BA9A-4ECB-884C-8E32EFC7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569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21</cp:revision>
  <dcterms:created xsi:type="dcterms:W3CDTF">2020-01-07T17:59:00Z</dcterms:created>
  <dcterms:modified xsi:type="dcterms:W3CDTF">2020-01-07T20:03:00Z</dcterms:modified>
</cp:coreProperties>
</file>