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B3834" w14:textId="77777777" w:rsidR="004D14C1" w:rsidRDefault="004D14C1" w:rsidP="001A0E74">
      <w:pPr>
        <w:jc w:val="center"/>
        <w:rPr>
          <w:sz w:val="32"/>
          <w:szCs w:val="32"/>
        </w:rPr>
      </w:pPr>
    </w:p>
    <w:p w14:paraId="50C7E9B2" w14:textId="77777777" w:rsidR="004D14C1" w:rsidRDefault="004D14C1" w:rsidP="001A0E74">
      <w:pPr>
        <w:jc w:val="center"/>
        <w:rPr>
          <w:sz w:val="32"/>
          <w:szCs w:val="32"/>
        </w:rPr>
      </w:pPr>
    </w:p>
    <w:p w14:paraId="205D4475" w14:textId="77777777" w:rsidR="004D14C1" w:rsidRDefault="004D14C1" w:rsidP="001A0E74">
      <w:pPr>
        <w:jc w:val="center"/>
        <w:rPr>
          <w:sz w:val="32"/>
          <w:szCs w:val="32"/>
        </w:rPr>
      </w:pPr>
    </w:p>
    <w:p w14:paraId="3517FA78" w14:textId="77777777" w:rsidR="004D14C1" w:rsidRDefault="004D14C1" w:rsidP="001A0E74">
      <w:pPr>
        <w:jc w:val="center"/>
        <w:rPr>
          <w:sz w:val="32"/>
          <w:szCs w:val="32"/>
        </w:rPr>
      </w:pPr>
    </w:p>
    <w:p w14:paraId="73F0AFBF" w14:textId="77777777" w:rsidR="004D14C1" w:rsidRDefault="004D14C1" w:rsidP="001A0E74">
      <w:pPr>
        <w:jc w:val="center"/>
        <w:rPr>
          <w:sz w:val="32"/>
          <w:szCs w:val="32"/>
        </w:rPr>
      </w:pPr>
    </w:p>
    <w:p w14:paraId="739330A3" w14:textId="77777777" w:rsidR="004D14C1" w:rsidRDefault="004D14C1" w:rsidP="001A0E74">
      <w:pPr>
        <w:jc w:val="center"/>
        <w:rPr>
          <w:sz w:val="32"/>
          <w:szCs w:val="32"/>
        </w:rPr>
      </w:pPr>
    </w:p>
    <w:p w14:paraId="70BDDFF6" w14:textId="77777777" w:rsidR="004D14C1" w:rsidRDefault="004D14C1" w:rsidP="001A0E74">
      <w:pPr>
        <w:jc w:val="center"/>
        <w:rPr>
          <w:sz w:val="32"/>
          <w:szCs w:val="32"/>
        </w:rPr>
      </w:pPr>
    </w:p>
    <w:p w14:paraId="3F45DF39" w14:textId="77777777" w:rsidR="004D14C1" w:rsidRDefault="004D14C1" w:rsidP="001A0E74">
      <w:pPr>
        <w:jc w:val="center"/>
        <w:rPr>
          <w:sz w:val="32"/>
          <w:szCs w:val="32"/>
        </w:rPr>
      </w:pPr>
    </w:p>
    <w:p w14:paraId="7691551C" w14:textId="77777777" w:rsidR="004D14C1" w:rsidRDefault="00F37535" w:rsidP="00F37535">
      <w:pPr>
        <w:tabs>
          <w:tab w:val="left" w:pos="2175"/>
        </w:tabs>
        <w:rPr>
          <w:sz w:val="32"/>
          <w:szCs w:val="32"/>
        </w:rPr>
      </w:pPr>
      <w:r>
        <w:rPr>
          <w:sz w:val="32"/>
          <w:szCs w:val="32"/>
        </w:rPr>
        <w:tab/>
      </w:r>
    </w:p>
    <w:p w14:paraId="407B1758" w14:textId="77777777" w:rsidR="004D14C1" w:rsidRDefault="004D14C1" w:rsidP="001A0E74">
      <w:pPr>
        <w:jc w:val="center"/>
        <w:rPr>
          <w:sz w:val="32"/>
          <w:szCs w:val="32"/>
        </w:rPr>
      </w:pPr>
    </w:p>
    <w:p w14:paraId="4D3B74B1" w14:textId="77777777" w:rsidR="004D14C1" w:rsidRDefault="004D14C1" w:rsidP="001A0E74">
      <w:pPr>
        <w:jc w:val="center"/>
        <w:rPr>
          <w:sz w:val="32"/>
          <w:szCs w:val="32"/>
        </w:rPr>
      </w:pPr>
    </w:p>
    <w:p w14:paraId="7CF88F73" w14:textId="77777777" w:rsidR="001A0E74" w:rsidRPr="003D140C" w:rsidRDefault="001A0E74" w:rsidP="001A0E74">
      <w:pPr>
        <w:jc w:val="center"/>
        <w:rPr>
          <w:sz w:val="32"/>
          <w:szCs w:val="32"/>
        </w:rPr>
      </w:pPr>
      <w:r w:rsidRPr="003D140C">
        <w:rPr>
          <w:sz w:val="32"/>
          <w:szCs w:val="32"/>
        </w:rPr>
        <w:t>Vojtěch Kolman</w:t>
      </w:r>
    </w:p>
    <w:p w14:paraId="66A43738" w14:textId="77777777" w:rsidR="001A0E74" w:rsidRDefault="00B50AC9" w:rsidP="001A0E74">
      <w:pPr>
        <w:jc w:val="center"/>
        <w:rPr>
          <w:sz w:val="56"/>
          <w:szCs w:val="56"/>
        </w:rPr>
      </w:pPr>
      <w:r>
        <w:rPr>
          <w:sz w:val="56"/>
          <w:szCs w:val="56"/>
        </w:rPr>
        <w:t>Ten v jámě zhyň</w:t>
      </w:r>
    </w:p>
    <w:p w14:paraId="44E756B4" w14:textId="2ECDB0AF" w:rsidR="001A0E74" w:rsidRDefault="003551D4" w:rsidP="001A0E74">
      <w:pPr>
        <w:jc w:val="center"/>
        <w:rPr>
          <w:sz w:val="32"/>
          <w:szCs w:val="32"/>
        </w:rPr>
      </w:pPr>
      <w:r>
        <w:rPr>
          <w:sz w:val="32"/>
          <w:szCs w:val="32"/>
        </w:rPr>
        <w:t>Příspěv</w:t>
      </w:r>
      <w:r w:rsidR="00F73B7D">
        <w:rPr>
          <w:sz w:val="32"/>
          <w:szCs w:val="32"/>
        </w:rPr>
        <w:t>ek</w:t>
      </w:r>
      <w:r>
        <w:rPr>
          <w:sz w:val="32"/>
          <w:szCs w:val="32"/>
        </w:rPr>
        <w:t xml:space="preserve"> k</w:t>
      </w:r>
      <w:r w:rsidR="001A0E74">
        <w:rPr>
          <w:sz w:val="32"/>
          <w:szCs w:val="32"/>
        </w:rPr>
        <w:t> dialektické</w:t>
      </w:r>
      <w:r>
        <w:rPr>
          <w:sz w:val="32"/>
          <w:szCs w:val="32"/>
        </w:rPr>
        <w:t>mu</w:t>
      </w:r>
      <w:r w:rsidR="001A0E74">
        <w:rPr>
          <w:sz w:val="32"/>
          <w:szCs w:val="32"/>
        </w:rPr>
        <w:t xml:space="preserve"> cynismu</w:t>
      </w:r>
    </w:p>
    <w:p w14:paraId="79F61ECA" w14:textId="77777777" w:rsidR="00464B46" w:rsidRDefault="00464B46" w:rsidP="001A0E74">
      <w:pPr>
        <w:jc w:val="center"/>
        <w:rPr>
          <w:sz w:val="32"/>
          <w:szCs w:val="32"/>
        </w:rPr>
      </w:pPr>
    </w:p>
    <w:p w14:paraId="72081EB2" w14:textId="77777777" w:rsidR="00464B46" w:rsidRDefault="00464B46" w:rsidP="001A0E74">
      <w:pPr>
        <w:jc w:val="center"/>
        <w:rPr>
          <w:sz w:val="32"/>
          <w:szCs w:val="32"/>
        </w:rPr>
      </w:pPr>
      <w:r>
        <w:rPr>
          <w:sz w:val="32"/>
          <w:szCs w:val="32"/>
        </w:rPr>
        <w:br w:type="page"/>
      </w:r>
    </w:p>
    <w:p w14:paraId="3C8E817C" w14:textId="77777777" w:rsidR="00511CF9" w:rsidRDefault="00511CF9" w:rsidP="00464B46">
      <w:pPr>
        <w:spacing w:after="0"/>
        <w:jc w:val="right"/>
      </w:pPr>
    </w:p>
    <w:p w14:paraId="79A01A6C" w14:textId="04FC907D" w:rsidR="00240C2B" w:rsidRDefault="00DE42C4" w:rsidP="00240C2B">
      <w:pPr>
        <w:ind w:left="4956" w:firstLine="708"/>
        <w:jc w:val="right"/>
        <w:rPr>
          <w:iCs/>
        </w:rPr>
      </w:pPr>
      <w:r>
        <w:rPr>
          <w:iCs/>
        </w:rPr>
        <w:t xml:space="preserve">Je ale možné, že chce-li se filozofem stát obyčejný člověk, nesmí takto vědomě žít ani o takový život usilovat. </w:t>
      </w:r>
    </w:p>
    <w:p w14:paraId="3F551EED" w14:textId="3D064089" w:rsidR="00240C2B" w:rsidRDefault="00240C2B" w:rsidP="00240C2B">
      <w:pPr>
        <w:ind w:left="4956" w:firstLine="708"/>
        <w:jc w:val="right"/>
        <w:rPr>
          <w:i/>
        </w:rPr>
      </w:pPr>
      <w:r>
        <w:rPr>
          <w:iCs/>
        </w:rPr>
        <w:t xml:space="preserve">Hermann </w:t>
      </w:r>
      <w:proofErr w:type="spellStart"/>
      <w:r>
        <w:rPr>
          <w:iCs/>
        </w:rPr>
        <w:t>Melville</w:t>
      </w:r>
      <w:proofErr w:type="spellEnd"/>
      <w:r>
        <w:rPr>
          <w:iCs/>
        </w:rPr>
        <w:t xml:space="preserve">, </w:t>
      </w:r>
      <w:r>
        <w:rPr>
          <w:i/>
        </w:rPr>
        <w:t>Bílá velryba</w:t>
      </w:r>
    </w:p>
    <w:p w14:paraId="2A4E3F73" w14:textId="16E4DFE5" w:rsidR="00033752" w:rsidRDefault="00033752" w:rsidP="00240C2B">
      <w:pPr>
        <w:ind w:left="4956" w:firstLine="708"/>
        <w:jc w:val="right"/>
        <w:rPr>
          <w:i/>
        </w:rPr>
      </w:pPr>
    </w:p>
    <w:p w14:paraId="656E01BF" w14:textId="6A4CAF00" w:rsidR="00033752" w:rsidRDefault="00033752" w:rsidP="00240C2B">
      <w:pPr>
        <w:ind w:left="4956" w:firstLine="708"/>
        <w:jc w:val="right"/>
        <w:rPr>
          <w:iCs/>
        </w:rPr>
      </w:pPr>
      <w:r>
        <w:rPr>
          <w:iCs/>
        </w:rPr>
        <w:t>Nic není horšího než průvo</w:t>
      </w:r>
      <w:r w:rsidR="00F60AB5">
        <w:rPr>
          <w:iCs/>
        </w:rPr>
        <w:t>d</w:t>
      </w:r>
      <w:r>
        <w:rPr>
          <w:iCs/>
        </w:rPr>
        <w:t>ce muzeem, který chce své návštěvníky ve vší vážnosti poučit</w:t>
      </w:r>
      <w:r w:rsidR="00284018">
        <w:rPr>
          <w:iCs/>
        </w:rPr>
        <w:t>.</w:t>
      </w:r>
      <w:r>
        <w:rPr>
          <w:iCs/>
        </w:rPr>
        <w:t xml:space="preserve"> Takovému diletantovi chybí strach, který má profesionální filosof z filosofie.</w:t>
      </w:r>
    </w:p>
    <w:p w14:paraId="6BE30428" w14:textId="2E56C50F" w:rsidR="00F60AB5" w:rsidRPr="00F60AB5" w:rsidRDefault="00F60AB5" w:rsidP="00240C2B">
      <w:pPr>
        <w:ind w:left="4956" w:firstLine="708"/>
        <w:jc w:val="right"/>
        <w:rPr>
          <w:i/>
        </w:rPr>
      </w:pPr>
      <w:r>
        <w:rPr>
          <w:iCs/>
        </w:rPr>
        <w:t>Pet</w:t>
      </w:r>
      <w:r w:rsidR="00445D80">
        <w:rPr>
          <w:iCs/>
        </w:rPr>
        <w:t>e</w:t>
      </w:r>
      <w:r>
        <w:rPr>
          <w:iCs/>
        </w:rPr>
        <w:t xml:space="preserve">r </w:t>
      </w:r>
      <w:proofErr w:type="spellStart"/>
      <w:r>
        <w:rPr>
          <w:iCs/>
        </w:rPr>
        <w:t>Sloterdijk</w:t>
      </w:r>
      <w:proofErr w:type="spellEnd"/>
      <w:r>
        <w:rPr>
          <w:iCs/>
        </w:rPr>
        <w:t xml:space="preserve">, </w:t>
      </w:r>
      <w:r>
        <w:rPr>
          <w:i/>
        </w:rPr>
        <w:t>Kritika cynického rozumu</w:t>
      </w:r>
    </w:p>
    <w:p w14:paraId="5543B1B4" w14:textId="77777777" w:rsidR="00240C2B" w:rsidRPr="00240C2B" w:rsidRDefault="00240C2B" w:rsidP="00240C2B">
      <w:pPr>
        <w:ind w:left="4956" w:firstLine="708"/>
        <w:jc w:val="right"/>
        <w:rPr>
          <w:iCs/>
        </w:rPr>
      </w:pPr>
    </w:p>
    <w:p w14:paraId="42319E4C" w14:textId="5CFDD6B3" w:rsidR="007B279F" w:rsidRDefault="007B279F" w:rsidP="00D306E6">
      <w:pPr>
        <w:pStyle w:val="Nadpis1"/>
      </w:pPr>
      <w:bookmarkStart w:id="0" w:name="_Toc28879633"/>
      <w:r>
        <w:lastRenderedPageBreak/>
        <w:t>Obsah</w:t>
      </w:r>
      <w:bookmarkEnd w:id="0"/>
    </w:p>
    <w:sdt>
      <w:sdtPr>
        <w:rPr>
          <w:rFonts w:ascii="Times New Roman" w:eastAsiaTheme="minorHAnsi" w:hAnsi="Times New Roman" w:cstheme="minorBidi"/>
          <w:color w:val="auto"/>
          <w:sz w:val="24"/>
          <w:szCs w:val="22"/>
          <w:lang w:eastAsia="en-US"/>
        </w:rPr>
        <w:id w:val="632675820"/>
        <w:docPartObj>
          <w:docPartGallery w:val="Table of Contents"/>
          <w:docPartUnique/>
        </w:docPartObj>
      </w:sdtPr>
      <w:sdtEndPr>
        <w:rPr>
          <w:b/>
          <w:bCs/>
        </w:rPr>
      </w:sdtEndPr>
      <w:sdtContent>
        <w:p w14:paraId="48926D7A" w14:textId="4826319D" w:rsidR="00E33E11" w:rsidRDefault="00E33E11">
          <w:pPr>
            <w:pStyle w:val="Nadpisobsahu"/>
          </w:pPr>
        </w:p>
        <w:bookmarkStart w:id="1" w:name="_GoBack"/>
        <w:bookmarkEnd w:id="1"/>
        <w:p w14:paraId="3B7F0095" w14:textId="02701681" w:rsidR="00FE66E9" w:rsidRDefault="00E33E11">
          <w:pPr>
            <w:pStyle w:val="Obsah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28879633" w:history="1">
            <w:r w:rsidR="00FE66E9" w:rsidRPr="003428FE">
              <w:rPr>
                <w:rStyle w:val="Hypertextovodkaz"/>
                <w:noProof/>
              </w:rPr>
              <w:t>Obsah</w:t>
            </w:r>
            <w:r w:rsidR="00FE66E9">
              <w:rPr>
                <w:noProof/>
                <w:webHidden/>
              </w:rPr>
              <w:tab/>
            </w:r>
            <w:r w:rsidR="00FE66E9">
              <w:rPr>
                <w:noProof/>
                <w:webHidden/>
              </w:rPr>
              <w:fldChar w:fldCharType="begin"/>
            </w:r>
            <w:r w:rsidR="00FE66E9">
              <w:rPr>
                <w:noProof/>
                <w:webHidden/>
              </w:rPr>
              <w:instrText xml:space="preserve"> PAGEREF _Toc28879633 \h </w:instrText>
            </w:r>
            <w:r w:rsidR="00FE66E9">
              <w:rPr>
                <w:noProof/>
                <w:webHidden/>
              </w:rPr>
            </w:r>
            <w:r w:rsidR="00FE66E9">
              <w:rPr>
                <w:noProof/>
                <w:webHidden/>
              </w:rPr>
              <w:fldChar w:fldCharType="separate"/>
            </w:r>
            <w:r w:rsidR="00FE66E9">
              <w:rPr>
                <w:noProof/>
                <w:webHidden/>
              </w:rPr>
              <w:t>3</w:t>
            </w:r>
            <w:r w:rsidR="00FE66E9">
              <w:rPr>
                <w:noProof/>
                <w:webHidden/>
              </w:rPr>
              <w:fldChar w:fldCharType="end"/>
            </w:r>
          </w:hyperlink>
        </w:p>
        <w:p w14:paraId="12462F52" w14:textId="69C61335" w:rsidR="00FE66E9" w:rsidRDefault="00FE66E9">
          <w:pPr>
            <w:pStyle w:val="Obsah1"/>
            <w:tabs>
              <w:tab w:val="right" w:leader="dot" w:pos="9062"/>
            </w:tabs>
            <w:rPr>
              <w:rFonts w:asciiTheme="minorHAnsi" w:eastAsiaTheme="minorEastAsia" w:hAnsiTheme="minorHAnsi"/>
              <w:noProof/>
              <w:sz w:val="22"/>
              <w:lang w:eastAsia="cs-CZ"/>
            </w:rPr>
          </w:pPr>
          <w:hyperlink w:anchor="_Toc28879634" w:history="1">
            <w:r w:rsidRPr="003428FE">
              <w:rPr>
                <w:rStyle w:val="Hypertextovodkaz"/>
                <w:noProof/>
              </w:rPr>
              <w:t>Úvod</w:t>
            </w:r>
            <w:r>
              <w:rPr>
                <w:noProof/>
                <w:webHidden/>
              </w:rPr>
              <w:tab/>
            </w:r>
            <w:r>
              <w:rPr>
                <w:noProof/>
                <w:webHidden/>
              </w:rPr>
              <w:fldChar w:fldCharType="begin"/>
            </w:r>
            <w:r>
              <w:rPr>
                <w:noProof/>
                <w:webHidden/>
              </w:rPr>
              <w:instrText xml:space="preserve"> PAGEREF _Toc28879634 \h </w:instrText>
            </w:r>
            <w:r>
              <w:rPr>
                <w:noProof/>
                <w:webHidden/>
              </w:rPr>
            </w:r>
            <w:r>
              <w:rPr>
                <w:noProof/>
                <w:webHidden/>
              </w:rPr>
              <w:fldChar w:fldCharType="separate"/>
            </w:r>
            <w:r>
              <w:rPr>
                <w:noProof/>
                <w:webHidden/>
              </w:rPr>
              <w:t>4</w:t>
            </w:r>
            <w:r>
              <w:rPr>
                <w:noProof/>
                <w:webHidden/>
              </w:rPr>
              <w:fldChar w:fldCharType="end"/>
            </w:r>
          </w:hyperlink>
        </w:p>
        <w:p w14:paraId="29921270" w14:textId="662790F3" w:rsidR="00FE66E9" w:rsidRDefault="00FE66E9">
          <w:pPr>
            <w:pStyle w:val="Obsah2"/>
            <w:tabs>
              <w:tab w:val="right" w:leader="dot" w:pos="9062"/>
            </w:tabs>
            <w:rPr>
              <w:rFonts w:asciiTheme="minorHAnsi" w:eastAsiaTheme="minorEastAsia" w:hAnsiTheme="minorHAnsi"/>
              <w:noProof/>
              <w:sz w:val="22"/>
              <w:lang w:eastAsia="cs-CZ"/>
            </w:rPr>
          </w:pPr>
          <w:hyperlink w:anchor="_Toc28879635" w:history="1">
            <w:r w:rsidRPr="003428FE">
              <w:rPr>
                <w:rStyle w:val="Hypertextovodkaz"/>
                <w:noProof/>
              </w:rPr>
              <w:t>Každé dobro má svou špatnou stránku</w:t>
            </w:r>
            <w:r>
              <w:rPr>
                <w:noProof/>
                <w:webHidden/>
              </w:rPr>
              <w:tab/>
            </w:r>
            <w:r>
              <w:rPr>
                <w:noProof/>
                <w:webHidden/>
              </w:rPr>
              <w:fldChar w:fldCharType="begin"/>
            </w:r>
            <w:r>
              <w:rPr>
                <w:noProof/>
                <w:webHidden/>
              </w:rPr>
              <w:instrText xml:space="preserve"> PAGEREF _Toc28879635 \h </w:instrText>
            </w:r>
            <w:r>
              <w:rPr>
                <w:noProof/>
                <w:webHidden/>
              </w:rPr>
            </w:r>
            <w:r>
              <w:rPr>
                <w:noProof/>
                <w:webHidden/>
              </w:rPr>
              <w:fldChar w:fldCharType="separate"/>
            </w:r>
            <w:r>
              <w:rPr>
                <w:noProof/>
                <w:webHidden/>
              </w:rPr>
              <w:t>5</w:t>
            </w:r>
            <w:r>
              <w:rPr>
                <w:noProof/>
                <w:webHidden/>
              </w:rPr>
              <w:fldChar w:fldCharType="end"/>
            </w:r>
          </w:hyperlink>
        </w:p>
        <w:p w14:paraId="63DA2E9F" w14:textId="308D8306" w:rsidR="00FE66E9" w:rsidRDefault="00FE66E9">
          <w:pPr>
            <w:pStyle w:val="Obsah2"/>
            <w:tabs>
              <w:tab w:val="right" w:leader="dot" w:pos="9062"/>
            </w:tabs>
            <w:rPr>
              <w:rFonts w:asciiTheme="minorHAnsi" w:eastAsiaTheme="minorEastAsia" w:hAnsiTheme="minorHAnsi"/>
              <w:noProof/>
              <w:sz w:val="22"/>
              <w:lang w:eastAsia="cs-CZ"/>
            </w:rPr>
          </w:pPr>
          <w:hyperlink w:anchor="_Toc28879636" w:history="1">
            <w:r w:rsidRPr="003428FE">
              <w:rPr>
                <w:rStyle w:val="Hypertextovodkaz"/>
                <w:noProof/>
              </w:rPr>
              <w:t>Pomník neznámému hrdinovi</w:t>
            </w:r>
            <w:r>
              <w:rPr>
                <w:noProof/>
                <w:webHidden/>
              </w:rPr>
              <w:tab/>
            </w:r>
            <w:r>
              <w:rPr>
                <w:noProof/>
                <w:webHidden/>
              </w:rPr>
              <w:fldChar w:fldCharType="begin"/>
            </w:r>
            <w:r>
              <w:rPr>
                <w:noProof/>
                <w:webHidden/>
              </w:rPr>
              <w:instrText xml:space="preserve"> PAGEREF _Toc28879636 \h </w:instrText>
            </w:r>
            <w:r>
              <w:rPr>
                <w:noProof/>
                <w:webHidden/>
              </w:rPr>
            </w:r>
            <w:r>
              <w:rPr>
                <w:noProof/>
                <w:webHidden/>
              </w:rPr>
              <w:fldChar w:fldCharType="separate"/>
            </w:r>
            <w:r>
              <w:rPr>
                <w:noProof/>
                <w:webHidden/>
              </w:rPr>
              <w:t>7</w:t>
            </w:r>
            <w:r>
              <w:rPr>
                <w:noProof/>
                <w:webHidden/>
              </w:rPr>
              <w:fldChar w:fldCharType="end"/>
            </w:r>
          </w:hyperlink>
        </w:p>
        <w:p w14:paraId="443B8518" w14:textId="5AFABD81" w:rsidR="00FE66E9" w:rsidRDefault="00FE66E9">
          <w:pPr>
            <w:pStyle w:val="Obsah2"/>
            <w:tabs>
              <w:tab w:val="right" w:leader="dot" w:pos="9062"/>
            </w:tabs>
            <w:rPr>
              <w:rFonts w:asciiTheme="minorHAnsi" w:eastAsiaTheme="minorEastAsia" w:hAnsiTheme="minorHAnsi"/>
              <w:noProof/>
              <w:sz w:val="22"/>
              <w:lang w:eastAsia="cs-CZ"/>
            </w:rPr>
          </w:pPr>
          <w:hyperlink w:anchor="_Toc28879637" w:history="1">
            <w:r w:rsidRPr="003428FE">
              <w:rPr>
                <w:rStyle w:val="Hypertextovodkaz"/>
                <w:noProof/>
              </w:rPr>
              <w:t>Hluk namísto hudby</w:t>
            </w:r>
            <w:r>
              <w:rPr>
                <w:noProof/>
                <w:webHidden/>
              </w:rPr>
              <w:tab/>
            </w:r>
            <w:r>
              <w:rPr>
                <w:noProof/>
                <w:webHidden/>
              </w:rPr>
              <w:fldChar w:fldCharType="begin"/>
            </w:r>
            <w:r>
              <w:rPr>
                <w:noProof/>
                <w:webHidden/>
              </w:rPr>
              <w:instrText xml:space="preserve"> PAGEREF _Toc28879637 \h </w:instrText>
            </w:r>
            <w:r>
              <w:rPr>
                <w:noProof/>
                <w:webHidden/>
              </w:rPr>
            </w:r>
            <w:r>
              <w:rPr>
                <w:noProof/>
                <w:webHidden/>
              </w:rPr>
              <w:fldChar w:fldCharType="separate"/>
            </w:r>
            <w:r>
              <w:rPr>
                <w:noProof/>
                <w:webHidden/>
              </w:rPr>
              <w:t>9</w:t>
            </w:r>
            <w:r>
              <w:rPr>
                <w:noProof/>
                <w:webHidden/>
              </w:rPr>
              <w:fldChar w:fldCharType="end"/>
            </w:r>
          </w:hyperlink>
        </w:p>
        <w:p w14:paraId="3A6DC2CF" w14:textId="67ACB080" w:rsidR="00FE66E9" w:rsidRDefault="00FE66E9">
          <w:pPr>
            <w:pStyle w:val="Obsah2"/>
            <w:tabs>
              <w:tab w:val="right" w:leader="dot" w:pos="9062"/>
            </w:tabs>
            <w:rPr>
              <w:rFonts w:asciiTheme="minorHAnsi" w:eastAsiaTheme="minorEastAsia" w:hAnsiTheme="minorHAnsi"/>
              <w:noProof/>
              <w:sz w:val="22"/>
              <w:lang w:eastAsia="cs-CZ"/>
            </w:rPr>
          </w:pPr>
          <w:hyperlink w:anchor="_Toc28879638" w:history="1">
            <w:r w:rsidRPr="003428FE">
              <w:rPr>
                <w:rStyle w:val="Hypertextovodkaz"/>
                <w:noProof/>
              </w:rPr>
              <w:t>Apoštol nedůvěry</w:t>
            </w:r>
            <w:r>
              <w:rPr>
                <w:noProof/>
                <w:webHidden/>
              </w:rPr>
              <w:tab/>
            </w:r>
            <w:r>
              <w:rPr>
                <w:noProof/>
                <w:webHidden/>
              </w:rPr>
              <w:fldChar w:fldCharType="begin"/>
            </w:r>
            <w:r>
              <w:rPr>
                <w:noProof/>
                <w:webHidden/>
              </w:rPr>
              <w:instrText xml:space="preserve"> PAGEREF _Toc28879638 \h </w:instrText>
            </w:r>
            <w:r>
              <w:rPr>
                <w:noProof/>
                <w:webHidden/>
              </w:rPr>
            </w:r>
            <w:r>
              <w:rPr>
                <w:noProof/>
                <w:webHidden/>
              </w:rPr>
              <w:fldChar w:fldCharType="separate"/>
            </w:r>
            <w:r>
              <w:rPr>
                <w:noProof/>
                <w:webHidden/>
              </w:rPr>
              <w:t>11</w:t>
            </w:r>
            <w:r>
              <w:rPr>
                <w:noProof/>
                <w:webHidden/>
              </w:rPr>
              <w:fldChar w:fldCharType="end"/>
            </w:r>
          </w:hyperlink>
        </w:p>
        <w:p w14:paraId="1FD757EB" w14:textId="5044CAE9" w:rsidR="00FE66E9" w:rsidRDefault="00FE66E9">
          <w:pPr>
            <w:pStyle w:val="Obsah2"/>
            <w:tabs>
              <w:tab w:val="right" w:leader="dot" w:pos="9062"/>
            </w:tabs>
            <w:rPr>
              <w:rFonts w:asciiTheme="minorHAnsi" w:eastAsiaTheme="minorEastAsia" w:hAnsiTheme="minorHAnsi"/>
              <w:noProof/>
              <w:sz w:val="22"/>
              <w:lang w:eastAsia="cs-CZ"/>
            </w:rPr>
          </w:pPr>
          <w:hyperlink w:anchor="_Toc28879639" w:history="1">
            <w:r w:rsidRPr="003428FE">
              <w:rPr>
                <w:rStyle w:val="Hypertextovodkaz"/>
                <w:noProof/>
              </w:rPr>
              <w:t>Méně světla</w:t>
            </w:r>
            <w:r>
              <w:rPr>
                <w:noProof/>
                <w:webHidden/>
              </w:rPr>
              <w:tab/>
            </w:r>
            <w:r>
              <w:rPr>
                <w:noProof/>
                <w:webHidden/>
              </w:rPr>
              <w:fldChar w:fldCharType="begin"/>
            </w:r>
            <w:r>
              <w:rPr>
                <w:noProof/>
                <w:webHidden/>
              </w:rPr>
              <w:instrText xml:space="preserve"> PAGEREF _Toc28879639 \h </w:instrText>
            </w:r>
            <w:r>
              <w:rPr>
                <w:noProof/>
                <w:webHidden/>
              </w:rPr>
            </w:r>
            <w:r>
              <w:rPr>
                <w:noProof/>
                <w:webHidden/>
              </w:rPr>
              <w:fldChar w:fldCharType="separate"/>
            </w:r>
            <w:r>
              <w:rPr>
                <w:noProof/>
                <w:webHidden/>
              </w:rPr>
              <w:t>13</w:t>
            </w:r>
            <w:r>
              <w:rPr>
                <w:noProof/>
                <w:webHidden/>
              </w:rPr>
              <w:fldChar w:fldCharType="end"/>
            </w:r>
          </w:hyperlink>
        </w:p>
        <w:p w14:paraId="2354883F" w14:textId="1CEA3CB7" w:rsidR="00FE66E9" w:rsidRDefault="00FE66E9">
          <w:pPr>
            <w:pStyle w:val="Obsah2"/>
            <w:tabs>
              <w:tab w:val="right" w:leader="dot" w:pos="9062"/>
            </w:tabs>
            <w:rPr>
              <w:rFonts w:asciiTheme="minorHAnsi" w:eastAsiaTheme="minorEastAsia" w:hAnsiTheme="minorHAnsi"/>
              <w:noProof/>
              <w:sz w:val="22"/>
              <w:lang w:eastAsia="cs-CZ"/>
            </w:rPr>
          </w:pPr>
          <w:hyperlink w:anchor="_Toc28879640" w:history="1">
            <w:r w:rsidRPr="003428FE">
              <w:rPr>
                <w:rStyle w:val="Hypertextovodkaz"/>
                <w:noProof/>
              </w:rPr>
              <w:t>Já jsem boj</w:t>
            </w:r>
            <w:r>
              <w:rPr>
                <w:noProof/>
                <w:webHidden/>
              </w:rPr>
              <w:tab/>
            </w:r>
            <w:r>
              <w:rPr>
                <w:noProof/>
                <w:webHidden/>
              </w:rPr>
              <w:fldChar w:fldCharType="begin"/>
            </w:r>
            <w:r>
              <w:rPr>
                <w:noProof/>
                <w:webHidden/>
              </w:rPr>
              <w:instrText xml:space="preserve"> PAGEREF _Toc28879640 \h </w:instrText>
            </w:r>
            <w:r>
              <w:rPr>
                <w:noProof/>
                <w:webHidden/>
              </w:rPr>
            </w:r>
            <w:r>
              <w:rPr>
                <w:noProof/>
                <w:webHidden/>
              </w:rPr>
              <w:fldChar w:fldCharType="separate"/>
            </w:r>
            <w:r>
              <w:rPr>
                <w:noProof/>
                <w:webHidden/>
              </w:rPr>
              <w:t>15</w:t>
            </w:r>
            <w:r>
              <w:rPr>
                <w:noProof/>
                <w:webHidden/>
              </w:rPr>
              <w:fldChar w:fldCharType="end"/>
            </w:r>
          </w:hyperlink>
        </w:p>
        <w:p w14:paraId="7CFBA35D" w14:textId="505C0C4E" w:rsidR="00FE66E9" w:rsidRDefault="00FE66E9">
          <w:pPr>
            <w:pStyle w:val="Obsah2"/>
            <w:tabs>
              <w:tab w:val="right" w:leader="dot" w:pos="9062"/>
            </w:tabs>
            <w:rPr>
              <w:rFonts w:asciiTheme="minorHAnsi" w:eastAsiaTheme="minorEastAsia" w:hAnsiTheme="minorHAnsi"/>
              <w:noProof/>
              <w:sz w:val="22"/>
              <w:lang w:eastAsia="cs-CZ"/>
            </w:rPr>
          </w:pPr>
          <w:hyperlink w:anchor="_Toc28879641" w:history="1">
            <w:r w:rsidRPr="003428FE">
              <w:rPr>
                <w:rStyle w:val="Hypertextovodkaz"/>
                <w:noProof/>
              </w:rPr>
              <w:t>Lokaj a hrdina</w:t>
            </w:r>
            <w:r>
              <w:rPr>
                <w:noProof/>
                <w:webHidden/>
              </w:rPr>
              <w:tab/>
            </w:r>
            <w:r>
              <w:rPr>
                <w:noProof/>
                <w:webHidden/>
              </w:rPr>
              <w:fldChar w:fldCharType="begin"/>
            </w:r>
            <w:r>
              <w:rPr>
                <w:noProof/>
                <w:webHidden/>
              </w:rPr>
              <w:instrText xml:space="preserve"> PAGEREF _Toc28879641 \h </w:instrText>
            </w:r>
            <w:r>
              <w:rPr>
                <w:noProof/>
                <w:webHidden/>
              </w:rPr>
            </w:r>
            <w:r>
              <w:rPr>
                <w:noProof/>
                <w:webHidden/>
              </w:rPr>
              <w:fldChar w:fldCharType="separate"/>
            </w:r>
            <w:r>
              <w:rPr>
                <w:noProof/>
                <w:webHidden/>
              </w:rPr>
              <w:t>17</w:t>
            </w:r>
            <w:r>
              <w:rPr>
                <w:noProof/>
                <w:webHidden/>
              </w:rPr>
              <w:fldChar w:fldCharType="end"/>
            </w:r>
          </w:hyperlink>
        </w:p>
        <w:p w14:paraId="5CB715C1" w14:textId="35A92838" w:rsidR="00FE66E9" w:rsidRDefault="00FE66E9">
          <w:pPr>
            <w:pStyle w:val="Obsah2"/>
            <w:tabs>
              <w:tab w:val="right" w:leader="dot" w:pos="9062"/>
            </w:tabs>
            <w:rPr>
              <w:rFonts w:asciiTheme="minorHAnsi" w:eastAsiaTheme="minorEastAsia" w:hAnsiTheme="minorHAnsi"/>
              <w:noProof/>
              <w:sz w:val="22"/>
              <w:lang w:eastAsia="cs-CZ"/>
            </w:rPr>
          </w:pPr>
          <w:hyperlink w:anchor="_Toc28879642" w:history="1">
            <w:r w:rsidRPr="003428FE">
              <w:rPr>
                <w:rStyle w:val="Hypertextovodkaz"/>
                <w:noProof/>
              </w:rPr>
              <w:t>Neřestí ke ctnosti</w:t>
            </w:r>
            <w:r>
              <w:rPr>
                <w:noProof/>
                <w:webHidden/>
              </w:rPr>
              <w:tab/>
            </w:r>
            <w:r>
              <w:rPr>
                <w:noProof/>
                <w:webHidden/>
              </w:rPr>
              <w:fldChar w:fldCharType="begin"/>
            </w:r>
            <w:r>
              <w:rPr>
                <w:noProof/>
                <w:webHidden/>
              </w:rPr>
              <w:instrText xml:space="preserve"> PAGEREF _Toc28879642 \h </w:instrText>
            </w:r>
            <w:r>
              <w:rPr>
                <w:noProof/>
                <w:webHidden/>
              </w:rPr>
            </w:r>
            <w:r>
              <w:rPr>
                <w:noProof/>
                <w:webHidden/>
              </w:rPr>
              <w:fldChar w:fldCharType="separate"/>
            </w:r>
            <w:r>
              <w:rPr>
                <w:noProof/>
                <w:webHidden/>
              </w:rPr>
              <w:t>19</w:t>
            </w:r>
            <w:r>
              <w:rPr>
                <w:noProof/>
                <w:webHidden/>
              </w:rPr>
              <w:fldChar w:fldCharType="end"/>
            </w:r>
          </w:hyperlink>
        </w:p>
        <w:p w14:paraId="76CA6766" w14:textId="1D1D8A3D" w:rsidR="00FE66E9" w:rsidRDefault="00FE66E9">
          <w:pPr>
            <w:pStyle w:val="Obsah1"/>
            <w:tabs>
              <w:tab w:val="left" w:pos="440"/>
              <w:tab w:val="right" w:leader="dot" w:pos="9062"/>
            </w:tabs>
            <w:rPr>
              <w:rFonts w:asciiTheme="minorHAnsi" w:eastAsiaTheme="minorEastAsia" w:hAnsiTheme="minorHAnsi"/>
              <w:noProof/>
              <w:sz w:val="22"/>
              <w:lang w:eastAsia="cs-CZ"/>
            </w:rPr>
          </w:pPr>
          <w:hyperlink w:anchor="_Toc28879643" w:history="1">
            <w:r w:rsidRPr="003428FE">
              <w:rPr>
                <w:rStyle w:val="Hypertextovodkaz"/>
                <w:noProof/>
              </w:rPr>
              <w:t>1.</w:t>
            </w:r>
            <w:r>
              <w:rPr>
                <w:rFonts w:asciiTheme="minorHAnsi" w:eastAsiaTheme="minorEastAsia" w:hAnsiTheme="minorHAnsi"/>
                <w:noProof/>
                <w:sz w:val="22"/>
                <w:lang w:eastAsia="cs-CZ"/>
              </w:rPr>
              <w:tab/>
            </w:r>
            <w:r w:rsidRPr="003428FE">
              <w:rPr>
                <w:rStyle w:val="Hypertextovodkaz"/>
                <w:noProof/>
              </w:rPr>
              <w:t>Světlo</w:t>
            </w:r>
            <w:r>
              <w:rPr>
                <w:noProof/>
                <w:webHidden/>
              </w:rPr>
              <w:tab/>
            </w:r>
            <w:r>
              <w:rPr>
                <w:noProof/>
                <w:webHidden/>
              </w:rPr>
              <w:fldChar w:fldCharType="begin"/>
            </w:r>
            <w:r>
              <w:rPr>
                <w:noProof/>
                <w:webHidden/>
              </w:rPr>
              <w:instrText xml:space="preserve"> PAGEREF _Toc28879643 \h </w:instrText>
            </w:r>
            <w:r>
              <w:rPr>
                <w:noProof/>
                <w:webHidden/>
              </w:rPr>
            </w:r>
            <w:r>
              <w:rPr>
                <w:noProof/>
                <w:webHidden/>
              </w:rPr>
              <w:fldChar w:fldCharType="separate"/>
            </w:r>
            <w:r>
              <w:rPr>
                <w:noProof/>
                <w:webHidden/>
              </w:rPr>
              <w:t>21</w:t>
            </w:r>
            <w:r>
              <w:rPr>
                <w:noProof/>
                <w:webHidden/>
              </w:rPr>
              <w:fldChar w:fldCharType="end"/>
            </w:r>
          </w:hyperlink>
        </w:p>
        <w:p w14:paraId="347EBE4F" w14:textId="317DA065" w:rsidR="00E33E11" w:rsidRDefault="00E33E11">
          <w:r>
            <w:rPr>
              <w:b/>
              <w:bCs/>
            </w:rPr>
            <w:fldChar w:fldCharType="end"/>
          </w:r>
        </w:p>
      </w:sdtContent>
    </w:sdt>
    <w:p w14:paraId="11228911" w14:textId="77777777" w:rsidR="007B279F" w:rsidRPr="007B279F" w:rsidRDefault="007B279F" w:rsidP="007B279F"/>
    <w:p w14:paraId="6C1BD575" w14:textId="77777777" w:rsidR="00221421" w:rsidRDefault="009B31E5" w:rsidP="00D306E6">
      <w:pPr>
        <w:pStyle w:val="Nadpis1"/>
      </w:pPr>
      <w:bookmarkStart w:id="2" w:name="_Toc28879634"/>
      <w:r w:rsidRPr="00D306E6">
        <w:lastRenderedPageBreak/>
        <w:t>Úvod</w:t>
      </w:r>
      <w:bookmarkEnd w:id="2"/>
    </w:p>
    <w:p w14:paraId="02D8E8BC" w14:textId="77777777" w:rsidR="00221421" w:rsidRDefault="00221421" w:rsidP="00221421">
      <w:pPr>
        <w:spacing w:after="0"/>
        <w:jc w:val="right"/>
      </w:pPr>
      <w:r>
        <w:t xml:space="preserve">Der </w:t>
      </w:r>
      <w:proofErr w:type="spellStart"/>
      <w:r>
        <w:t>unten</w:t>
      </w:r>
      <w:proofErr w:type="spellEnd"/>
      <w:r>
        <w:t xml:space="preserve"> </w:t>
      </w:r>
      <w:proofErr w:type="spellStart"/>
      <w:r>
        <w:t>stirbt</w:t>
      </w:r>
      <w:proofErr w:type="spellEnd"/>
      <w:r>
        <w:t xml:space="preserve">, </w:t>
      </w:r>
      <w:proofErr w:type="spellStart"/>
      <w:r>
        <w:t>doch</w:t>
      </w:r>
      <w:proofErr w:type="spellEnd"/>
      <w:r>
        <w:t xml:space="preserve"> </w:t>
      </w:r>
      <w:proofErr w:type="spellStart"/>
      <w:r>
        <w:t>lasst</w:t>
      </w:r>
      <w:proofErr w:type="spellEnd"/>
      <w:r>
        <w:t xml:space="preserve"> </w:t>
      </w:r>
      <w:proofErr w:type="spellStart"/>
      <w:r>
        <w:t>die</w:t>
      </w:r>
      <w:proofErr w:type="spellEnd"/>
      <w:r>
        <w:t xml:space="preserve"> </w:t>
      </w:r>
      <w:proofErr w:type="spellStart"/>
      <w:r>
        <w:t>andern</w:t>
      </w:r>
      <w:proofErr w:type="spellEnd"/>
    </w:p>
    <w:p w14:paraId="56653841" w14:textId="77777777" w:rsidR="00221421" w:rsidRDefault="00221421" w:rsidP="00221421">
      <w:pPr>
        <w:spacing w:after="0"/>
        <w:jc w:val="right"/>
      </w:pPr>
      <w:proofErr w:type="spellStart"/>
      <w:r>
        <w:t>jetzt</w:t>
      </w:r>
      <w:proofErr w:type="spellEnd"/>
      <w:r>
        <w:t xml:space="preserve"> </w:t>
      </w:r>
      <w:proofErr w:type="spellStart"/>
      <w:r>
        <w:t>fröhlich</w:t>
      </w:r>
      <w:proofErr w:type="spellEnd"/>
      <w:r>
        <w:t xml:space="preserve"> </w:t>
      </w:r>
      <w:proofErr w:type="spellStart"/>
      <w:r>
        <w:t>hin</w:t>
      </w:r>
      <w:proofErr w:type="spellEnd"/>
      <w:r>
        <w:t xml:space="preserve"> </w:t>
      </w:r>
      <w:proofErr w:type="spellStart"/>
      <w:r>
        <w:t>und</w:t>
      </w:r>
      <w:proofErr w:type="spellEnd"/>
      <w:r>
        <w:t xml:space="preserve"> </w:t>
      </w:r>
      <w:proofErr w:type="spellStart"/>
      <w:r>
        <w:t>wieder</w:t>
      </w:r>
      <w:proofErr w:type="spellEnd"/>
      <w:r>
        <w:t xml:space="preserve"> </w:t>
      </w:r>
      <w:proofErr w:type="spellStart"/>
      <w:r>
        <w:t>wandern</w:t>
      </w:r>
      <w:proofErr w:type="spellEnd"/>
      <w:r>
        <w:t>;</w:t>
      </w:r>
    </w:p>
    <w:p w14:paraId="042C0C28" w14:textId="77777777" w:rsidR="00221421" w:rsidRDefault="00221421" w:rsidP="00221421">
      <w:pPr>
        <w:jc w:val="right"/>
      </w:pPr>
      <w:proofErr w:type="spellStart"/>
      <w:r>
        <w:t>für</w:t>
      </w:r>
      <w:proofErr w:type="spellEnd"/>
      <w:r>
        <w:t xml:space="preserve"> </w:t>
      </w:r>
      <w:proofErr w:type="spellStart"/>
      <w:r>
        <w:t>jenen</w:t>
      </w:r>
      <w:proofErr w:type="spellEnd"/>
      <w:r>
        <w:t xml:space="preserve"> </w:t>
      </w:r>
      <w:proofErr w:type="spellStart"/>
      <w:r>
        <w:t>sei</w:t>
      </w:r>
      <w:proofErr w:type="spellEnd"/>
      <w:r>
        <w:t xml:space="preserve"> der </w:t>
      </w:r>
      <w:proofErr w:type="spellStart"/>
      <w:r>
        <w:t>Zorn</w:t>
      </w:r>
      <w:proofErr w:type="spellEnd"/>
      <w:r>
        <w:t xml:space="preserve"> </w:t>
      </w:r>
      <w:proofErr w:type="spellStart"/>
      <w:r>
        <w:t>gespart</w:t>
      </w:r>
      <w:proofErr w:type="spellEnd"/>
      <w:r>
        <w:t>!</w:t>
      </w:r>
    </w:p>
    <w:p w14:paraId="28DB0C49" w14:textId="77777777" w:rsidR="00221421" w:rsidRDefault="00221421" w:rsidP="00221421">
      <w:pPr>
        <w:jc w:val="right"/>
        <w:rPr>
          <w:i/>
        </w:rPr>
      </w:pPr>
      <w:r>
        <w:t xml:space="preserve">Beethoven, </w:t>
      </w:r>
      <w:proofErr w:type="spellStart"/>
      <w:r>
        <w:rPr>
          <w:i/>
        </w:rPr>
        <w:t>Fidelio</w:t>
      </w:r>
      <w:proofErr w:type="spellEnd"/>
    </w:p>
    <w:p w14:paraId="7673175F" w14:textId="77777777" w:rsidR="00221421" w:rsidRDefault="00221421" w:rsidP="00221421">
      <w:pPr>
        <w:jc w:val="right"/>
        <w:rPr>
          <w:i/>
        </w:rPr>
      </w:pPr>
    </w:p>
    <w:p w14:paraId="3C0D299A" w14:textId="66086BC8" w:rsidR="003B28F1" w:rsidRDefault="003B28F1" w:rsidP="00221421">
      <w:r>
        <w:br w:type="page"/>
      </w:r>
    </w:p>
    <w:p w14:paraId="6001DEFF" w14:textId="68511BEE" w:rsidR="003B28F1" w:rsidRDefault="008267BC" w:rsidP="009B31E5">
      <w:pPr>
        <w:pStyle w:val="Nadpis2"/>
      </w:pPr>
      <w:bookmarkStart w:id="3" w:name="_Toc28879635"/>
      <w:r>
        <w:lastRenderedPageBreak/>
        <w:t>Každé d</w:t>
      </w:r>
      <w:r w:rsidR="00775569">
        <w:t>obro má svou špatnou stránku</w:t>
      </w:r>
      <w:bookmarkEnd w:id="3"/>
    </w:p>
    <w:p w14:paraId="31C6186C" w14:textId="7D55EA40" w:rsidR="003D0EDD" w:rsidRDefault="00817CB2" w:rsidP="00645993">
      <w:r>
        <w:t>„Ten v jámě zhyň“</w:t>
      </w:r>
      <w:r w:rsidR="00761E5C" w:rsidRPr="00761E5C">
        <w:rPr>
          <w:rStyle w:val="Znakapoznpodarou"/>
        </w:rPr>
        <w:t xml:space="preserve"> </w:t>
      </w:r>
      <w:r w:rsidR="00761E5C">
        <w:rPr>
          <w:rStyle w:val="Znakapoznpodarou"/>
        </w:rPr>
        <w:footnoteReference w:id="1"/>
      </w:r>
      <w:r>
        <w:t xml:space="preserve"> jsou slova žalářníka </w:t>
      </w:r>
      <w:proofErr w:type="spellStart"/>
      <w:r>
        <w:t>Rocca</w:t>
      </w:r>
      <w:proofErr w:type="spellEnd"/>
      <w:r>
        <w:t>, jimiž</w:t>
      </w:r>
      <w:r w:rsidR="00624200">
        <w:t xml:space="preserve"> </w:t>
      </w:r>
      <w:r>
        <w:t>v</w:t>
      </w:r>
      <w:r w:rsidR="00132E05">
        <w:t xml:space="preserve"> </w:t>
      </w:r>
      <w:r w:rsidR="00FB05E4">
        <w:t>Beethovenově jediné, leč několikráte přepracované opeře</w:t>
      </w:r>
      <w:r w:rsidR="007A5A9D">
        <w:t xml:space="preserve"> činí</w:t>
      </w:r>
      <w:r w:rsidR="00FB05E4">
        <w:t xml:space="preserve"> </w:t>
      </w:r>
      <w:r w:rsidR="006B7149">
        <w:t xml:space="preserve">zvrhlému guvernérovi </w:t>
      </w:r>
      <w:proofErr w:type="spellStart"/>
      <w:r w:rsidR="006B7149">
        <w:t>Pizzarovi</w:t>
      </w:r>
      <w:proofErr w:type="spellEnd"/>
      <w:r w:rsidR="006B7149">
        <w:t xml:space="preserve"> zvláštní nabídku: smrt vězně </w:t>
      </w:r>
      <w:proofErr w:type="spellStart"/>
      <w:r w:rsidR="006B7149">
        <w:t>Florestana</w:t>
      </w:r>
      <w:proofErr w:type="spellEnd"/>
      <w:r w:rsidR="006B7149">
        <w:t xml:space="preserve"> za možnost, aby </w:t>
      </w:r>
      <w:r w:rsidR="000A390D">
        <w:t>o</w:t>
      </w:r>
      <w:r w:rsidR="006B7149">
        <w:t xml:space="preserve">statní vězni </w:t>
      </w:r>
      <w:r w:rsidR="000A390D">
        <w:t xml:space="preserve">zůstali </w:t>
      </w:r>
      <w:r w:rsidR="006B7149">
        <w:t xml:space="preserve">o něco déle na </w:t>
      </w:r>
      <w:r w:rsidR="00CA6222">
        <w:t>slunečním světle</w:t>
      </w:r>
      <w:r w:rsidR="0038236E">
        <w:t>. Pro neznalého to možná v</w:t>
      </w:r>
      <w:r w:rsidR="00081789">
        <w:t>ypadá</w:t>
      </w:r>
      <w:r w:rsidR="0038236E">
        <w:t xml:space="preserve"> </w:t>
      </w:r>
      <w:r w:rsidR="00081789">
        <w:t xml:space="preserve">jako podivný obchod, vlastně to </w:t>
      </w:r>
      <w:r w:rsidR="002365B2">
        <w:t xml:space="preserve">ale </w:t>
      </w:r>
      <w:r w:rsidR="00081789">
        <w:t>obchod vůbec není, protože o celé věci je již rozhodnuto</w:t>
      </w:r>
      <w:r w:rsidR="003E7B36">
        <w:t>.</w:t>
      </w:r>
      <w:r w:rsidR="00081789">
        <w:t xml:space="preserve"> </w:t>
      </w:r>
      <w:proofErr w:type="spellStart"/>
      <w:r w:rsidR="00081789">
        <w:t>Florestan</w:t>
      </w:r>
      <w:proofErr w:type="spellEnd"/>
      <w:r w:rsidR="00081789">
        <w:t xml:space="preserve"> bude zabit a vězni již na </w:t>
      </w:r>
      <w:r w:rsidR="00173140">
        <w:t>s</w:t>
      </w:r>
      <w:r w:rsidR="00081789">
        <w:t xml:space="preserve">lunci jsou. O co se </w:t>
      </w:r>
      <w:r w:rsidR="00587263">
        <w:t xml:space="preserve">zde </w:t>
      </w:r>
      <w:r w:rsidR="00081789">
        <w:t xml:space="preserve">hraje, je, zdá se, jen </w:t>
      </w:r>
      <w:r w:rsidR="00CA6222">
        <w:t xml:space="preserve">zpětné </w:t>
      </w:r>
      <w:r w:rsidR="00081789">
        <w:t>ospravedlnění nepovolené vycházky</w:t>
      </w:r>
      <w:r w:rsidR="00761E5C">
        <w:t>.</w:t>
      </w:r>
      <w:r w:rsidR="00770E10">
        <w:t xml:space="preserve"> </w:t>
      </w:r>
    </w:p>
    <w:p w14:paraId="5A004BE0" w14:textId="66F0B2AE" w:rsidR="00817CB2" w:rsidRDefault="00717758" w:rsidP="00645993">
      <w:r>
        <w:t xml:space="preserve">Napadnout nás </w:t>
      </w:r>
      <w:r w:rsidR="009F1729">
        <w:t>přitom</w:t>
      </w:r>
      <w:r w:rsidR="00A64C72">
        <w:t xml:space="preserve"> </w:t>
      </w:r>
      <w:r>
        <w:t>může mnohé, například</w:t>
      </w:r>
      <w:r w:rsidR="00452B81">
        <w:t xml:space="preserve"> </w:t>
      </w:r>
      <w:r w:rsidR="002365B2">
        <w:t xml:space="preserve">zda nejsou všechny </w:t>
      </w:r>
      <w:r w:rsidR="003368BC">
        <w:t>varianty</w:t>
      </w:r>
      <w:r w:rsidR="002365B2">
        <w:t xml:space="preserve"> obětování jednoho </w:t>
      </w:r>
      <w:r w:rsidR="003368BC">
        <w:t>za</w:t>
      </w:r>
      <w:r w:rsidR="002365B2">
        <w:t xml:space="preserve"> štěstí miliónů </w:t>
      </w:r>
      <w:r w:rsidR="00624200">
        <w:t xml:space="preserve">a rozličná </w:t>
      </w:r>
      <w:r w:rsidR="00B22393">
        <w:t xml:space="preserve">jiná </w:t>
      </w:r>
      <w:r w:rsidR="00624200">
        <w:t>„etická dilemata“</w:t>
      </w:r>
      <w:r w:rsidR="00B22393">
        <w:t xml:space="preserve">, jimiž se </w:t>
      </w:r>
      <w:r w:rsidR="00DA6C2E">
        <w:t xml:space="preserve">to </w:t>
      </w:r>
      <w:r w:rsidR="00B22393">
        <w:t>hemží</w:t>
      </w:r>
      <w:r w:rsidR="00DA6C2E">
        <w:t xml:space="preserve"> v</w:t>
      </w:r>
      <w:r w:rsidR="00B22393">
        <w:t xml:space="preserve"> současn</w:t>
      </w:r>
      <w:r w:rsidR="00DA6C2E">
        <w:t>é</w:t>
      </w:r>
      <w:r w:rsidR="00B22393">
        <w:t xml:space="preserve"> filosofi</w:t>
      </w:r>
      <w:r w:rsidR="00DA6C2E">
        <w:t>i</w:t>
      </w:r>
      <w:r w:rsidR="002365B2">
        <w:t>,</w:t>
      </w:r>
      <w:r w:rsidR="00B22393">
        <w:t xml:space="preserve"> podobné výmluvy,</w:t>
      </w:r>
      <w:r w:rsidR="002365B2">
        <w:t xml:space="preserve"> </w:t>
      </w:r>
      <w:r w:rsidR="00A970A9">
        <w:t>skrze něž se prvoplánoví</w:t>
      </w:r>
      <w:r w:rsidR="003E00BA">
        <w:t xml:space="preserve"> dobrá</w:t>
      </w:r>
      <w:r w:rsidR="00A970A9">
        <w:t xml:space="preserve">ci </w:t>
      </w:r>
      <w:r>
        <w:t xml:space="preserve">jako otec </w:t>
      </w:r>
      <w:proofErr w:type="spellStart"/>
      <w:r>
        <w:t>Rocco</w:t>
      </w:r>
      <w:proofErr w:type="spellEnd"/>
      <w:r>
        <w:t xml:space="preserve"> nechtěně </w:t>
      </w:r>
      <w:r w:rsidR="00A970A9">
        <w:t xml:space="preserve">odhalují </w:t>
      </w:r>
      <w:r w:rsidR="008F7862">
        <w:t>coby</w:t>
      </w:r>
      <w:r w:rsidR="00A970A9">
        <w:t xml:space="preserve"> dosti </w:t>
      </w:r>
      <w:r w:rsidR="00E10DEF">
        <w:t>obskurní</w:t>
      </w:r>
      <w:r w:rsidR="002365B2">
        <w:t xml:space="preserve"> bytosti</w:t>
      </w:r>
      <w:r w:rsidR="00B22393">
        <w:t xml:space="preserve">. </w:t>
      </w:r>
      <w:r w:rsidR="004C1BA4">
        <w:t>V</w:t>
      </w:r>
      <w:r w:rsidR="00132E05">
        <w:t>šechno</w:t>
      </w:r>
      <w:r>
        <w:t xml:space="preserve"> myslí dobře,</w:t>
      </w:r>
      <w:r w:rsidR="00B67C77">
        <w:t xml:space="preserve"> </w:t>
      </w:r>
      <w:r w:rsidR="004C1BA4">
        <w:t xml:space="preserve">ale </w:t>
      </w:r>
      <w:r w:rsidR="00BF0123">
        <w:t xml:space="preserve">nakonec nikomu </w:t>
      </w:r>
      <w:r w:rsidR="006C2C99">
        <w:t xml:space="preserve">stejně </w:t>
      </w:r>
      <w:r w:rsidR="00017506">
        <w:t>nepomohou</w:t>
      </w:r>
      <w:r>
        <w:t>,</w:t>
      </w:r>
      <w:r w:rsidR="008E5E6D">
        <w:t xml:space="preserve"> ba</w:t>
      </w:r>
      <w:r>
        <w:t xml:space="preserve"> </w:t>
      </w:r>
      <w:r w:rsidR="007275EF">
        <w:t>naopak</w:t>
      </w:r>
      <w:r>
        <w:t xml:space="preserve"> ho v jeho mizérii ještě zatíží problémy vlastního svědomí</w:t>
      </w:r>
      <w:r w:rsidR="006869F6">
        <w:t xml:space="preserve"> –</w:t>
      </w:r>
      <w:r w:rsidR="00D35D20">
        <w:t xml:space="preserve"> také </w:t>
      </w:r>
      <w:r w:rsidR="006869F6">
        <w:t xml:space="preserve">to totiž </w:t>
      </w:r>
      <w:r w:rsidR="00D35D20">
        <w:t>nemají lehké</w:t>
      </w:r>
      <w:r w:rsidR="00B67C77">
        <w:t xml:space="preserve"> („Nemožná věc, když vám říkám. Byl by to můj konec a vám bych nepomohl.“)</w:t>
      </w:r>
      <w:r>
        <w:t xml:space="preserve">. </w:t>
      </w:r>
      <w:r w:rsidR="00831D0A">
        <w:t>Není pak divu, že se vůči</w:t>
      </w:r>
      <w:r w:rsidR="002365B2">
        <w:t xml:space="preserve"> nim</w:t>
      </w:r>
      <w:r w:rsidR="00A970A9">
        <w:t xml:space="preserve"> </w:t>
      </w:r>
      <w:r w:rsidR="002365B2">
        <w:t xml:space="preserve">přítomní tyrani </w:t>
      </w:r>
      <w:r w:rsidR="00452B81">
        <w:t xml:space="preserve">snadno profilují jako </w:t>
      </w:r>
      <w:r w:rsidR="002365B2">
        <w:t>veskrze</w:t>
      </w:r>
      <w:r w:rsidR="00880D4B">
        <w:t xml:space="preserve"> sympatické</w:t>
      </w:r>
      <w:r w:rsidR="002365B2">
        <w:t xml:space="preserve"> postavy</w:t>
      </w:r>
      <w:r w:rsidR="00880D4B">
        <w:t xml:space="preserve">, jejichž jednání sice člověk nemusí </w:t>
      </w:r>
      <w:r w:rsidR="0050722B">
        <w:t xml:space="preserve">zrovna schvalovat, </w:t>
      </w:r>
      <w:r w:rsidR="00EE77FA">
        <w:t>aby jim mohl přiznat,</w:t>
      </w:r>
      <w:r w:rsidR="0050722B">
        <w:t xml:space="preserve"> že alespoň po krátký čas </w:t>
      </w:r>
      <w:r w:rsidR="0050722B" w:rsidRPr="0018206A">
        <w:rPr>
          <w:i/>
          <w:iCs/>
        </w:rPr>
        <w:t>skutečně</w:t>
      </w:r>
      <w:r w:rsidR="0050722B">
        <w:t xml:space="preserve"> žili</w:t>
      </w:r>
      <w:r w:rsidR="00947F8C">
        <w:t xml:space="preserve"> („</w:t>
      </w:r>
      <w:r w:rsidR="002C076B">
        <w:t>Ha</w:t>
      </w:r>
      <w:r w:rsidR="00947F8C">
        <w:t>!</w:t>
      </w:r>
      <w:r w:rsidR="002C076B">
        <w:t xml:space="preserve"> To je chvíle má</w:t>
      </w:r>
      <w:r w:rsidR="00DA36C3">
        <w:t>!</w:t>
      </w:r>
      <w:r w:rsidR="00947F8C">
        <w:t>“)</w:t>
      </w:r>
      <w:r w:rsidR="008C66F2">
        <w:t xml:space="preserve">. O přítomných dobrácích nelze </w:t>
      </w:r>
      <w:r w:rsidR="00587263">
        <w:t>říct</w:t>
      </w:r>
      <w:r w:rsidR="008C66F2">
        <w:t xml:space="preserve"> ani to.</w:t>
      </w:r>
    </w:p>
    <w:p w14:paraId="38B6F4D8" w14:textId="6E900596" w:rsidR="00D86A12" w:rsidRDefault="00C548A6" w:rsidP="00906C0B">
      <w:r>
        <w:t>Ř</w:t>
      </w:r>
      <w:r w:rsidR="00B22393">
        <w:t>íkáme</w:t>
      </w:r>
      <w:r w:rsidR="00762CE4">
        <w:t>-li</w:t>
      </w:r>
      <w:r w:rsidR="009F1729">
        <w:t xml:space="preserve"> </w:t>
      </w:r>
      <w:r w:rsidR="00A83DC5">
        <w:t>takto</w:t>
      </w:r>
      <w:r w:rsidR="00B22393">
        <w:t xml:space="preserve">, že </w:t>
      </w:r>
      <w:r w:rsidR="00EE77FA">
        <w:t>zločinci a podvodníci</w:t>
      </w:r>
      <w:r w:rsidR="00786C7E">
        <w:t xml:space="preserve"> jsou lepší než slušní lidé</w:t>
      </w:r>
      <w:r w:rsidR="00B22393">
        <w:t xml:space="preserve">, </w:t>
      </w:r>
      <w:r w:rsidR="00D458F7">
        <w:t xml:space="preserve">dopouštíme se </w:t>
      </w:r>
      <w:r w:rsidR="00D82CB2">
        <w:t xml:space="preserve">samozřejmě </w:t>
      </w:r>
      <w:r w:rsidR="006C4677">
        <w:t xml:space="preserve">dosti </w:t>
      </w:r>
      <w:r w:rsidR="00010DDB">
        <w:t>přímočarého</w:t>
      </w:r>
      <w:r w:rsidR="00D458F7">
        <w:t xml:space="preserve"> </w:t>
      </w:r>
      <w:r w:rsidR="00D458F7" w:rsidRPr="00A83DC5">
        <w:rPr>
          <w:i/>
          <w:iCs/>
        </w:rPr>
        <w:t>cynismu</w:t>
      </w:r>
      <w:r w:rsidR="0045550F">
        <w:t>, jenž je</w:t>
      </w:r>
      <w:r w:rsidR="00E65B11">
        <w:t xml:space="preserve"> zde ještě</w:t>
      </w:r>
      <w:r w:rsidR="0045550F">
        <w:t xml:space="preserve"> </w:t>
      </w:r>
      <w:r w:rsidR="00C06501">
        <w:t>posílen, neboť</w:t>
      </w:r>
      <w:r w:rsidR="00A83DC5">
        <w:t xml:space="preserve"> se </w:t>
      </w:r>
      <w:r w:rsidR="009918E6">
        <w:t xml:space="preserve">tak </w:t>
      </w:r>
      <w:r w:rsidR="00A83DC5">
        <w:t xml:space="preserve">děje vůči Beethovenově </w:t>
      </w:r>
      <w:proofErr w:type="spellStart"/>
      <w:r w:rsidR="000A4937">
        <w:rPr>
          <w:i/>
          <w:iCs/>
        </w:rPr>
        <w:t>Befreiungsope</w:t>
      </w:r>
      <w:r w:rsidR="00A83DC5" w:rsidRPr="0055091D">
        <w:rPr>
          <w:i/>
          <w:iCs/>
        </w:rPr>
        <w:t>r</w:t>
      </w:r>
      <w:proofErr w:type="spellEnd"/>
      <w:r w:rsidR="00A83DC5">
        <w:t xml:space="preserve">, symbolu naděje a vzpoury proti útlaku. </w:t>
      </w:r>
      <w:r w:rsidR="00D86A12">
        <w:t xml:space="preserve">A v jistém ohledu tomu tak i je. </w:t>
      </w:r>
      <w:r w:rsidR="009F1729">
        <w:t>P</w:t>
      </w:r>
      <w:r w:rsidR="0094551D">
        <w:t>oint</w:t>
      </w:r>
      <w:r w:rsidR="004727E4">
        <w:t>ou</w:t>
      </w:r>
      <w:r w:rsidR="0094551D">
        <w:t xml:space="preserve"> této knihy </w:t>
      </w:r>
      <w:r w:rsidR="004727E4">
        <w:t>by měl být vhled</w:t>
      </w:r>
      <w:r w:rsidR="00484A55">
        <w:t>, proč j</w:t>
      </w:r>
      <w:r w:rsidR="0094551D">
        <w:t xml:space="preserve">e to ohled jiný než ten, jenž ve své ochotě obětovat jednoho za klid </w:t>
      </w:r>
      <w:r w:rsidR="005A6578">
        <w:t>m</w:t>
      </w:r>
      <w:r w:rsidR="0094551D">
        <w:t xml:space="preserve">nohých, včetně </w:t>
      </w:r>
      <w:r w:rsidR="00792C26">
        <w:t>svého</w:t>
      </w:r>
      <w:r w:rsidR="0094551D">
        <w:t xml:space="preserve">, vyjadřuje žalářník </w:t>
      </w:r>
      <w:proofErr w:type="spellStart"/>
      <w:r w:rsidR="0094551D">
        <w:t>Rocco</w:t>
      </w:r>
      <w:proofErr w:type="spellEnd"/>
      <w:r w:rsidR="0094551D">
        <w:t xml:space="preserve">. </w:t>
      </w:r>
      <w:r w:rsidR="009F1729">
        <w:t xml:space="preserve">Chceme jej nazývat </w:t>
      </w:r>
      <w:r w:rsidR="009F1729" w:rsidRPr="00906C0B">
        <w:rPr>
          <w:i/>
          <w:iCs/>
        </w:rPr>
        <w:t>cynismem dialektickým</w:t>
      </w:r>
      <w:r w:rsidR="009F1729">
        <w:t>.</w:t>
      </w:r>
      <w:r w:rsidR="00906C0B">
        <w:t xml:space="preserve"> Ten dává padouchovi, od klasických po současné typu Donalda Trumpa či Miloše Zemana, jistou evoluční výhodu, právě proto, že se přetvařovat nemusí, a přibližuje </w:t>
      </w:r>
      <w:r w:rsidR="00D86A12">
        <w:t>celou věc</w:t>
      </w:r>
      <w:r w:rsidR="00906C0B">
        <w:t xml:space="preserve"> </w:t>
      </w:r>
      <w:r w:rsidR="00511F1D">
        <w:t xml:space="preserve">Hegelově expozé </w:t>
      </w:r>
      <w:r w:rsidR="00906C0B">
        <w:t xml:space="preserve">v dialektice pána a raba. Její pointou </w:t>
      </w:r>
      <w:r w:rsidR="006553FB">
        <w:t>ovšem</w:t>
      </w:r>
      <w:r w:rsidR="00484A55">
        <w:t xml:space="preserve"> </w:t>
      </w:r>
      <w:r w:rsidR="00906C0B">
        <w:t xml:space="preserve">není, že pravdu má ten, kdo vítězí, jak by říkal eventuálně </w:t>
      </w:r>
      <w:r w:rsidR="00906C0B" w:rsidRPr="0038325B">
        <w:rPr>
          <w:i/>
          <w:iCs/>
        </w:rPr>
        <w:t>cynismus vulgární</w:t>
      </w:r>
      <w:r w:rsidR="00906C0B">
        <w:t xml:space="preserve">, ale že o vítězství ve finále </w:t>
      </w:r>
      <w:r w:rsidR="0088787A">
        <w:t>ani tak nejde</w:t>
      </w:r>
      <w:r w:rsidR="00A96C2C">
        <w:t>. K</w:t>
      </w:r>
      <w:r w:rsidR="00906C0B">
        <w:t xml:space="preserve">do </w:t>
      </w:r>
      <w:r w:rsidR="00A96C2C">
        <w:t xml:space="preserve">se </w:t>
      </w:r>
      <w:r w:rsidR="00906C0B">
        <w:t xml:space="preserve">se jím </w:t>
      </w:r>
      <w:r w:rsidR="00A96C2C">
        <w:t xml:space="preserve">tedy </w:t>
      </w:r>
      <w:r w:rsidR="00906C0B">
        <w:t xml:space="preserve">opájí, stejně jako kdo se opájí vlastní ušlechtilostí, bývá nakonec </w:t>
      </w:r>
      <w:r w:rsidR="00031CDC">
        <w:t>nahrazen</w:t>
      </w:r>
      <w:r w:rsidR="00906C0B">
        <w:t xml:space="preserve"> těmi, jimiž pohrdá a kteří se</w:t>
      </w:r>
      <w:r w:rsidR="00650301">
        <w:t>, zpravidla ne</w:t>
      </w:r>
      <w:r w:rsidR="00DF1891">
        <w:t>úmyslně</w:t>
      </w:r>
      <w:r w:rsidR="00650301">
        <w:t xml:space="preserve">, </w:t>
      </w:r>
      <w:r w:rsidR="00906C0B">
        <w:t xml:space="preserve">stanou skrze něj lepšími. </w:t>
      </w:r>
    </w:p>
    <w:p w14:paraId="643418DB" w14:textId="19EB2F0A" w:rsidR="003334B8" w:rsidRDefault="00906C0B" w:rsidP="003334B8">
      <w:r>
        <w:t xml:space="preserve">Podstatu </w:t>
      </w:r>
      <w:r w:rsidR="0088787A">
        <w:t>tohoto postoje</w:t>
      </w:r>
      <w:r w:rsidR="00D218B6">
        <w:t xml:space="preserve"> vyjádřil Hegel již jako </w:t>
      </w:r>
      <w:r w:rsidR="00B047E8">
        <w:t>čtrnáctiletý</w:t>
      </w:r>
      <w:r w:rsidR="002658A4">
        <w:t xml:space="preserve"> žák stuttgartského gymnázia</w:t>
      </w:r>
      <w:r w:rsidR="00D218B6">
        <w:t xml:space="preserve">, když si do svého </w:t>
      </w:r>
      <w:r w:rsidR="00B047E8">
        <w:t>deníku</w:t>
      </w:r>
      <w:r w:rsidR="00D218B6">
        <w:t xml:space="preserve"> zapsal: „</w:t>
      </w:r>
      <w:r w:rsidR="00B047E8">
        <w:t>Každé d</w:t>
      </w:r>
      <w:r w:rsidR="00D218B6">
        <w:t>obro má svou špatnou stránku,“</w:t>
      </w:r>
      <w:r w:rsidR="00B047E8">
        <w:rPr>
          <w:rStyle w:val="Znakapoznpodarou"/>
        </w:rPr>
        <w:footnoteReference w:id="2"/>
      </w:r>
      <w:r w:rsidR="00D218B6">
        <w:t xml:space="preserve"> a v návaznosti na to rozvinul celou tradici negativní dialektiky, která na dvojsečnosti čehokoli pozitivního fakticky staví, ba říká, že teprve pozitivno vědomo si své </w:t>
      </w:r>
      <w:r w:rsidR="00D218B6" w:rsidRPr="00484A55">
        <w:rPr>
          <w:i/>
          <w:iCs/>
        </w:rPr>
        <w:t>negativity</w:t>
      </w:r>
      <w:r w:rsidR="00465F49">
        <w:t>, tedy relativní povahy,</w:t>
      </w:r>
      <w:r w:rsidR="00D218B6">
        <w:t xml:space="preserve"> je schopno být skutečně pozitivní</w:t>
      </w:r>
      <w:r w:rsidR="00200136">
        <w:t>, neboli pozitivní v absolutním smyslu.</w:t>
      </w:r>
      <w:r>
        <w:t xml:space="preserve"> </w:t>
      </w:r>
      <w:r w:rsidR="003334B8">
        <w:t>Podobně jako Machiavelli</w:t>
      </w:r>
      <w:r w:rsidR="00C8617E">
        <w:t xml:space="preserve"> </w:t>
      </w:r>
      <w:r w:rsidR="003334B8">
        <w:t xml:space="preserve">bývá </w:t>
      </w:r>
      <w:r w:rsidR="0088787A">
        <w:t>také Hegel</w:t>
      </w:r>
      <w:r w:rsidR="003334B8">
        <w:t xml:space="preserve"> pravidelně označován za </w:t>
      </w:r>
      <w:r w:rsidR="00131776">
        <w:t xml:space="preserve">cynika, </w:t>
      </w:r>
      <w:r w:rsidR="003B0268">
        <w:t>ať</w:t>
      </w:r>
      <w:r w:rsidR="003334B8">
        <w:t xml:space="preserve"> už pro své prohlášení dějin za jatka a války za stmelující prvek ve vztahu k státu, pro obdiv k světodějným individuím typu Napoleona – světové duši na koni</w:t>
      </w:r>
      <w:r w:rsidR="00C65A25">
        <w:t xml:space="preserve">, či </w:t>
      </w:r>
      <w:r w:rsidR="00C77850">
        <w:t xml:space="preserve">svým </w:t>
      </w:r>
      <w:r w:rsidR="00C65A25">
        <w:t xml:space="preserve">proslulým </w:t>
      </w:r>
      <w:r w:rsidR="003334B8">
        <w:t>„tím hůře pro skutečnost“</w:t>
      </w:r>
      <w:r w:rsidR="00C77850">
        <w:t>, které měl vyslovit (</w:t>
      </w:r>
      <w:r w:rsidR="00C65A25">
        <w:t xml:space="preserve">nejspíš však </w:t>
      </w:r>
      <w:r w:rsidR="00C77850">
        <w:t>vůbec nevyslovil)</w:t>
      </w:r>
      <w:r w:rsidR="003334B8">
        <w:t xml:space="preserve"> poté, co byla jeho disertace o oběhu planetárních drah vyvrácena empirickým pozorováním</w:t>
      </w:r>
      <w:r w:rsidR="009B1753">
        <w:t xml:space="preserve"> (k čemuž však rovněž nedošlo)</w:t>
      </w:r>
      <w:r w:rsidR="003334B8">
        <w:t xml:space="preserve">. </w:t>
      </w:r>
      <w:r w:rsidR="0088787A">
        <w:t xml:space="preserve">Zrada osvícenských ideálů </w:t>
      </w:r>
      <w:r w:rsidR="007452F1">
        <w:t xml:space="preserve">je </w:t>
      </w:r>
      <w:r w:rsidR="00BC6CF0">
        <w:t>zcela nasnadě</w:t>
      </w:r>
      <w:r w:rsidR="0088787A">
        <w:t xml:space="preserve"> </w:t>
      </w:r>
      <w:r w:rsidR="007452F1">
        <w:t>v okamžiku, kdy</w:t>
      </w:r>
      <w:r w:rsidR="003334B8">
        <w:t xml:space="preserve"> ke Kantově „hvězdnému nebi nade mnou“ suše poznamenává</w:t>
      </w:r>
      <w:r w:rsidR="00E41A6C">
        <w:t xml:space="preserve">: </w:t>
      </w:r>
      <w:r w:rsidR="003334B8">
        <w:t>„</w:t>
      </w:r>
      <w:r w:rsidR="00E41A6C">
        <w:t xml:space="preserve">tato </w:t>
      </w:r>
      <w:r w:rsidR="003334B8">
        <w:t>světeln</w:t>
      </w:r>
      <w:r w:rsidR="00E41A6C">
        <w:t>á</w:t>
      </w:r>
      <w:r w:rsidR="003334B8">
        <w:t xml:space="preserve"> vyrážk</w:t>
      </w:r>
      <w:r w:rsidR="00E41A6C">
        <w:t xml:space="preserve">a </w:t>
      </w:r>
      <w:r w:rsidR="003334B8">
        <w:t xml:space="preserve">je </w:t>
      </w:r>
      <w:r w:rsidR="00E41A6C">
        <w:t>hodna obdivu</w:t>
      </w:r>
      <w:r w:rsidR="003334B8">
        <w:t xml:space="preserve"> tak málo jako vyrážka na lidském těle</w:t>
      </w:r>
      <w:r w:rsidR="00E41A6C">
        <w:t xml:space="preserve"> či jako hejno much</w:t>
      </w:r>
      <w:r w:rsidR="003334B8">
        <w:t>.“</w:t>
      </w:r>
      <w:r w:rsidR="003334B8">
        <w:rPr>
          <w:rStyle w:val="Znakapoznpodarou"/>
        </w:rPr>
        <w:footnoteReference w:id="3"/>
      </w:r>
      <w:r w:rsidR="003334B8">
        <w:t xml:space="preserve"> </w:t>
      </w:r>
      <w:r w:rsidR="00E449A6">
        <w:t>Lze čekat, že podobně dopadne i „mravní zákon ve mně“.</w:t>
      </w:r>
    </w:p>
    <w:p w14:paraId="74233893" w14:textId="5794D9F6" w:rsidR="00032F58" w:rsidRDefault="00EC0C41" w:rsidP="003334B8">
      <w:r>
        <w:lastRenderedPageBreak/>
        <w:t xml:space="preserve">Zkusím </w:t>
      </w:r>
      <w:r w:rsidR="00040147">
        <w:t xml:space="preserve">nejprve </w:t>
      </w:r>
      <w:r w:rsidR="00470FB9">
        <w:t xml:space="preserve">ukázat, že </w:t>
      </w:r>
      <w:r w:rsidR="00EB70B7">
        <w:t>tato prohlášení patří právě k cynismu dialektickému</w:t>
      </w:r>
      <w:r w:rsidR="00040147">
        <w:t xml:space="preserve">, </w:t>
      </w:r>
      <w:r w:rsidR="00EB70B7">
        <w:t xml:space="preserve">a </w:t>
      </w:r>
      <w:r w:rsidR="00040147">
        <w:t xml:space="preserve">pak, </w:t>
      </w:r>
      <w:r w:rsidR="00EB70B7">
        <w:t xml:space="preserve">že rozdíl mezi ním a cynismem vulgárním </w:t>
      </w:r>
      <w:r w:rsidR="00470FB9">
        <w:t xml:space="preserve">není </w:t>
      </w:r>
      <w:r w:rsidR="00BC4D47">
        <w:t>nijak</w:t>
      </w:r>
      <w:r w:rsidR="00470FB9">
        <w:t xml:space="preserve"> samoúčelný, </w:t>
      </w:r>
      <w:r w:rsidR="00EB70B7">
        <w:t>neboť je to</w:t>
      </w:r>
      <w:r w:rsidR="00470FB9">
        <w:t xml:space="preserve"> právě</w:t>
      </w:r>
      <w:r w:rsidR="003334B8">
        <w:t xml:space="preserve"> cynická povaha</w:t>
      </w:r>
      <w:r w:rsidR="000A44FF">
        <w:t xml:space="preserve"> hegelovské dialektiky</w:t>
      </w:r>
      <w:r w:rsidR="003334B8">
        <w:t xml:space="preserve">, skrze niž se náš prst ocitá </w:t>
      </w:r>
      <w:r w:rsidR="004A0253">
        <w:t xml:space="preserve">takříkajíc </w:t>
      </w:r>
      <w:r w:rsidR="003334B8">
        <w:t>na tepu dějin, či</w:t>
      </w:r>
      <w:r w:rsidR="00887C0F">
        <w:t>,</w:t>
      </w:r>
      <w:r w:rsidR="003334B8">
        <w:t xml:space="preserve"> jak by řekl Hegel, </w:t>
      </w:r>
      <w:r w:rsidR="00060D15">
        <w:t>na</w:t>
      </w:r>
      <w:r w:rsidR="005752DD">
        <w:t xml:space="preserve"> </w:t>
      </w:r>
      <w:r w:rsidR="003334B8">
        <w:t>j</w:t>
      </w:r>
      <w:r w:rsidR="004B55E6">
        <w:t>ejich</w:t>
      </w:r>
      <w:r w:rsidR="003334B8">
        <w:t xml:space="preserve"> skryté pravdě.</w:t>
      </w:r>
      <w:r w:rsidR="00032F58">
        <w:t xml:space="preserve"> To je samozřejmě smělá </w:t>
      </w:r>
      <w:r w:rsidR="00601779">
        <w:t xml:space="preserve">a potenciálně rovněž cynická </w:t>
      </w:r>
      <w:r w:rsidR="00032F58">
        <w:t xml:space="preserve">hypotéza, </w:t>
      </w:r>
      <w:proofErr w:type="gramStart"/>
      <w:r w:rsidR="00E469CB">
        <w:t>o</w:t>
      </w:r>
      <w:r w:rsidR="00032F58">
        <w:t>spravedlnění</w:t>
      </w:r>
      <w:r w:rsidR="00E469CB">
        <w:t xml:space="preserve"> pro</w:t>
      </w:r>
      <w:proofErr w:type="gramEnd"/>
      <w:r w:rsidR="00E469CB">
        <w:t xml:space="preserve"> ni</w:t>
      </w:r>
      <w:r w:rsidR="004248AE">
        <w:t>ž hodlám čerpat i z toho</w:t>
      </w:r>
      <w:r w:rsidR="00032F58">
        <w:t>, že r</w:t>
      </w:r>
      <w:r w:rsidR="00470FB9">
        <w:t xml:space="preserve">ozměr </w:t>
      </w:r>
      <w:r w:rsidR="00470FB9" w:rsidRPr="00EA088A">
        <w:rPr>
          <w:i/>
          <w:iCs/>
        </w:rPr>
        <w:t>morální</w:t>
      </w:r>
      <w:r w:rsidR="00470FB9">
        <w:t xml:space="preserve"> je </w:t>
      </w:r>
      <w:r w:rsidR="00032F58">
        <w:t>zde</w:t>
      </w:r>
      <w:r w:rsidR="00470FB9">
        <w:t xml:space="preserve"> současně rozměrem </w:t>
      </w:r>
      <w:r w:rsidR="00470FB9" w:rsidRPr="00D03402">
        <w:rPr>
          <w:i/>
          <w:iCs/>
        </w:rPr>
        <w:t>epistemologickým</w:t>
      </w:r>
      <w:r w:rsidR="00A9157F">
        <w:t xml:space="preserve">, </w:t>
      </w:r>
      <w:r w:rsidR="00470FB9">
        <w:t>ve smyslu co nejširšího pojetí naší zkušenosti, z níž nejsou vedle věd vyloučeny ani jiné oblasti ducha, jako je náboženství či umění.</w:t>
      </w:r>
      <w:r w:rsidR="00856423">
        <w:t xml:space="preserve"> </w:t>
      </w:r>
      <w:r w:rsidR="00032F58">
        <w:t>Hypotéza má v sobě tedy i značný rys stipulace.</w:t>
      </w:r>
    </w:p>
    <w:p w14:paraId="77B25079" w14:textId="0399B07C" w:rsidR="003334B8" w:rsidRDefault="003334B8" w:rsidP="003334B8">
      <w:r>
        <w:t>K</w:t>
      </w:r>
      <w:r w:rsidR="004443C3">
        <w:t xml:space="preserve"> dosažení </w:t>
      </w:r>
      <w:r w:rsidR="00032F58">
        <w:t>zmíněné</w:t>
      </w:r>
      <w:r w:rsidR="00891FB6">
        <w:t xml:space="preserve"> pravdy</w:t>
      </w:r>
      <w:r w:rsidR="00CD55C1">
        <w:t>, stipuluji</w:t>
      </w:r>
      <w:r w:rsidR="00032F58">
        <w:t xml:space="preserve"> dále,</w:t>
      </w:r>
      <w:r w:rsidR="00891FB6">
        <w:t xml:space="preserve"> </w:t>
      </w:r>
      <w:r w:rsidR="00E83F76">
        <w:t xml:space="preserve">přitom </w:t>
      </w:r>
      <w:r w:rsidR="004443C3">
        <w:t>není</w:t>
      </w:r>
      <w:r w:rsidR="00891FB6">
        <w:t xml:space="preserve"> vůbec</w:t>
      </w:r>
      <w:r w:rsidR="004443C3">
        <w:t xml:space="preserve"> třeba lhát, </w:t>
      </w:r>
      <w:r w:rsidR="00891FB6">
        <w:t>jak by mohlo opět vypadat její vulgární čtení</w:t>
      </w:r>
      <w:r w:rsidR="00822374">
        <w:t xml:space="preserve"> – v duchu provinčního tvrzení o milosrdné lži </w:t>
      </w:r>
      <w:r w:rsidR="00E83F76">
        <w:t xml:space="preserve">či tom, že není nic černobílé </w:t>
      </w:r>
      <w:r w:rsidR="00822374">
        <w:t>–</w:t>
      </w:r>
      <w:r w:rsidR="00891FB6">
        <w:t xml:space="preserve">, </w:t>
      </w:r>
      <w:r w:rsidR="004443C3">
        <w:t xml:space="preserve">ale </w:t>
      </w:r>
      <w:r w:rsidR="0088787A">
        <w:t>uvědomit si,</w:t>
      </w:r>
      <w:r w:rsidR="004443C3">
        <w:t xml:space="preserve"> že pravda sama je vždy </w:t>
      </w:r>
      <w:r w:rsidR="00E83F76">
        <w:t xml:space="preserve">v podstatném smyslu slova </w:t>
      </w:r>
      <w:r w:rsidR="004443C3">
        <w:t>dvojsečná</w:t>
      </w:r>
      <w:r w:rsidR="00E83F76">
        <w:t xml:space="preserve">, již proto, že </w:t>
      </w:r>
      <w:r w:rsidR="004443C3">
        <w:t xml:space="preserve">lež předpokládá jako legitimní instituci. Nietzscheho „mluvit znamená lhát“ je </w:t>
      </w:r>
      <w:r w:rsidR="00FA7998">
        <w:t xml:space="preserve">třeba </w:t>
      </w:r>
      <w:r w:rsidR="0088787A">
        <w:t>právě</w:t>
      </w:r>
      <w:r w:rsidR="004443C3">
        <w:t xml:space="preserve"> </w:t>
      </w:r>
      <w:r w:rsidR="00E83F76">
        <w:t xml:space="preserve">takovouto </w:t>
      </w:r>
      <w:r w:rsidR="004443C3">
        <w:t xml:space="preserve">dialektickou snahou, jak tento postřeh adekvátně vyjádřit, </w:t>
      </w:r>
      <w:r w:rsidR="00601779">
        <w:t xml:space="preserve">opět </w:t>
      </w:r>
      <w:r w:rsidR="004443C3">
        <w:t xml:space="preserve">s rizikem, že budeme prohlášeni za </w:t>
      </w:r>
      <w:r w:rsidR="00F34C7C">
        <w:t>cynické</w:t>
      </w:r>
      <w:r w:rsidR="004443C3">
        <w:t xml:space="preserve">. </w:t>
      </w:r>
      <w:r w:rsidR="00CB10FA">
        <w:t>Utěšovat se lze cynicky tím, že je to lepší</w:t>
      </w:r>
      <w:r w:rsidR="00E83F76">
        <w:t xml:space="preserve"> </w:t>
      </w:r>
      <w:r w:rsidR="004443C3">
        <w:t xml:space="preserve">než </w:t>
      </w:r>
      <w:r w:rsidR="0038131A">
        <w:t xml:space="preserve">mít pověst </w:t>
      </w:r>
      <w:r w:rsidR="00553AAD">
        <w:t xml:space="preserve">takzvaného </w:t>
      </w:r>
      <w:r w:rsidR="0038131A">
        <w:t>slušného</w:t>
      </w:r>
      <w:r w:rsidR="004443C3">
        <w:t xml:space="preserve"> člověk</w:t>
      </w:r>
      <w:r w:rsidR="0038131A">
        <w:t>a</w:t>
      </w:r>
      <w:r w:rsidR="004443C3">
        <w:t>.</w:t>
      </w:r>
    </w:p>
    <w:p w14:paraId="5D4A12D4" w14:textId="0EC625E0" w:rsidR="002D419F" w:rsidRDefault="002D419F" w:rsidP="0094551D"/>
    <w:p w14:paraId="31F8B068" w14:textId="451E8767" w:rsidR="002E5F0E" w:rsidRDefault="002E5F0E" w:rsidP="0094551D"/>
    <w:p w14:paraId="430C5A19" w14:textId="27B702AF" w:rsidR="006C2C99" w:rsidRDefault="006C2C99" w:rsidP="00D218B6"/>
    <w:p w14:paraId="7039EB06" w14:textId="5F0C6001" w:rsidR="00EE2372" w:rsidRDefault="002A6895" w:rsidP="00425777">
      <w:pPr>
        <w:pStyle w:val="Nadpis2"/>
      </w:pPr>
      <w:bookmarkStart w:id="4" w:name="_Toc28879636"/>
      <w:r>
        <w:lastRenderedPageBreak/>
        <w:t>Pomník neznámému hrdinovi</w:t>
      </w:r>
      <w:bookmarkEnd w:id="4"/>
    </w:p>
    <w:p w14:paraId="657D153A" w14:textId="04E12E2C" w:rsidR="00AC6A9F" w:rsidRDefault="00087606" w:rsidP="00064E9B">
      <w:r>
        <w:t>Vezmeme-li opozici</w:t>
      </w:r>
      <w:r w:rsidR="00B67726">
        <w:t xml:space="preserve"> </w:t>
      </w:r>
      <w:r w:rsidR="00096D67">
        <w:t>plebejského</w:t>
      </w:r>
      <w:r w:rsidR="00B67726">
        <w:t xml:space="preserve"> </w:t>
      </w:r>
      <w:proofErr w:type="spellStart"/>
      <w:r w:rsidR="00B67726">
        <w:t>Rocca</w:t>
      </w:r>
      <w:proofErr w:type="spellEnd"/>
      <w:r w:rsidR="00B67726">
        <w:t xml:space="preserve"> a </w:t>
      </w:r>
      <w:r w:rsidR="00AA37EF">
        <w:t xml:space="preserve">ke všemu připraveného </w:t>
      </w:r>
      <w:r w:rsidR="00E92B45">
        <w:t>guvernéra</w:t>
      </w:r>
      <w:r w:rsidR="00AA37EF">
        <w:t xml:space="preserve"> </w:t>
      </w:r>
      <w:proofErr w:type="spellStart"/>
      <w:r w:rsidR="00AA37EF">
        <w:t>Pizzara</w:t>
      </w:r>
      <w:proofErr w:type="spellEnd"/>
      <w:r>
        <w:t xml:space="preserve">, </w:t>
      </w:r>
      <w:r w:rsidR="00EB699D">
        <w:t>může nás</w:t>
      </w:r>
      <w:r>
        <w:t xml:space="preserve"> zmíněná</w:t>
      </w:r>
      <w:r w:rsidR="002F42D0">
        <w:t xml:space="preserve"> dialektika pána a raba </w:t>
      </w:r>
      <w:r w:rsidR="00EB699D">
        <w:t>dovést</w:t>
      </w:r>
      <w:r w:rsidR="002F42D0">
        <w:t xml:space="preserve"> </w:t>
      </w:r>
      <w:r w:rsidR="00EB699D">
        <w:t>k vymezení</w:t>
      </w:r>
      <w:r w:rsidR="002F42D0">
        <w:t xml:space="preserve"> cynismu, které je</w:t>
      </w:r>
      <w:r>
        <w:t xml:space="preserve"> </w:t>
      </w:r>
      <w:r w:rsidR="00930492">
        <w:t>v jistém ohledu mnohem vlídnější ke čtenáři a</w:t>
      </w:r>
      <w:r w:rsidR="00EB699D">
        <w:t xml:space="preserve"> jeho </w:t>
      </w:r>
      <w:proofErr w:type="spellStart"/>
      <w:r w:rsidR="00EB699D">
        <w:t>předporozumění</w:t>
      </w:r>
      <w:proofErr w:type="spellEnd"/>
      <w:r w:rsidR="00EB699D">
        <w:t xml:space="preserve"> celé věci tím, že si </w:t>
      </w:r>
      <w:r w:rsidR="00930492">
        <w:t xml:space="preserve">všímá </w:t>
      </w:r>
      <w:r>
        <w:t xml:space="preserve">spíše uvedené </w:t>
      </w:r>
      <w:r w:rsidRPr="00EB699D">
        <w:rPr>
          <w:i/>
        </w:rPr>
        <w:t>mocenské struktury</w:t>
      </w:r>
      <w:r>
        <w:t xml:space="preserve"> nežli její hybnosti a choulostivosti. </w:t>
      </w:r>
      <w:r w:rsidR="00930492">
        <w:t>R</w:t>
      </w:r>
      <w:r>
        <w:t>ámcově jej lze spojit s vlivnou knihou</w:t>
      </w:r>
      <w:r w:rsidR="00856423">
        <w:t xml:space="preserve"> </w:t>
      </w:r>
      <w:r w:rsidR="00856423" w:rsidRPr="00B82932">
        <w:rPr>
          <w:i/>
          <w:iCs/>
        </w:rPr>
        <w:t>Kriti</w:t>
      </w:r>
      <w:r w:rsidR="00AA37EF">
        <w:rPr>
          <w:i/>
          <w:iCs/>
        </w:rPr>
        <w:t xml:space="preserve">ka </w:t>
      </w:r>
      <w:r w:rsidR="00856423" w:rsidRPr="00B82932">
        <w:rPr>
          <w:i/>
          <w:iCs/>
        </w:rPr>
        <w:t>cynického rozumu</w:t>
      </w:r>
      <w:r w:rsidR="00856423">
        <w:rPr>
          <w:rStyle w:val="Znakapoznpodarou"/>
        </w:rPr>
        <w:footnoteReference w:id="4"/>
      </w:r>
      <w:r w:rsidR="00856423">
        <w:t xml:space="preserve"> </w:t>
      </w:r>
      <w:r>
        <w:t xml:space="preserve">Peter </w:t>
      </w:r>
      <w:proofErr w:type="spellStart"/>
      <w:r>
        <w:t>Sloterdijk</w:t>
      </w:r>
      <w:r w:rsidR="00930492">
        <w:t>a</w:t>
      </w:r>
      <w:proofErr w:type="spellEnd"/>
      <w:r w:rsidR="00930492">
        <w:t>, v níž je</w:t>
      </w:r>
      <w:r>
        <w:t xml:space="preserve"> </w:t>
      </w:r>
      <w:r w:rsidR="00856423">
        <w:t>„</w:t>
      </w:r>
      <w:r w:rsidR="00930492">
        <w:t>d</w:t>
      </w:r>
      <w:r w:rsidR="00856423">
        <w:t>obrý</w:t>
      </w:r>
      <w:r w:rsidR="00A130DE">
        <w:t>m</w:t>
      </w:r>
      <w:r w:rsidR="00856423">
        <w:t>“ cynism</w:t>
      </w:r>
      <w:r w:rsidR="00A130DE">
        <w:t>em</w:t>
      </w:r>
      <w:r w:rsidR="00064E9B">
        <w:t xml:space="preserve"> </w:t>
      </w:r>
      <w:r>
        <w:t>primárně</w:t>
      </w:r>
      <w:r w:rsidR="002D184E">
        <w:t xml:space="preserve"> </w:t>
      </w:r>
      <w:r w:rsidR="00856423" w:rsidRPr="00241FC8">
        <w:rPr>
          <w:i/>
          <w:iCs/>
        </w:rPr>
        <w:t>kynismu</w:t>
      </w:r>
      <w:r w:rsidR="00A130DE" w:rsidRPr="00241FC8">
        <w:rPr>
          <w:i/>
          <w:iCs/>
        </w:rPr>
        <w:t>s</w:t>
      </w:r>
      <w:r w:rsidR="00856423">
        <w:t xml:space="preserve"> </w:t>
      </w:r>
      <w:proofErr w:type="spellStart"/>
      <w:r w:rsidR="00856423">
        <w:t>Diogéna</w:t>
      </w:r>
      <w:proofErr w:type="spellEnd"/>
      <w:r w:rsidR="00856423">
        <w:t xml:space="preserve"> z</w:t>
      </w:r>
      <w:r w:rsidR="00E824D6">
        <w:t>e</w:t>
      </w:r>
      <w:r w:rsidR="00856423">
        <w:t> </w:t>
      </w:r>
      <w:proofErr w:type="spellStart"/>
      <w:r w:rsidR="00E76F85">
        <w:t>Sinopé</w:t>
      </w:r>
      <w:proofErr w:type="spellEnd"/>
      <w:r w:rsidR="00856423">
        <w:t xml:space="preserve">, </w:t>
      </w:r>
      <w:r w:rsidR="00D40692">
        <w:t>který</w:t>
      </w:r>
      <w:r w:rsidR="00A130DE">
        <w:t xml:space="preserve"> má</w:t>
      </w:r>
      <w:r w:rsidR="004677AA">
        <w:t xml:space="preserve"> </w:t>
      </w:r>
      <w:r w:rsidR="00856423">
        <w:t xml:space="preserve">explicitní </w:t>
      </w:r>
      <w:proofErr w:type="spellStart"/>
      <w:r w:rsidR="00856423">
        <w:t>antisystematické</w:t>
      </w:r>
      <w:proofErr w:type="spellEnd"/>
      <w:r w:rsidR="0054768B">
        <w:t>, indi</w:t>
      </w:r>
      <w:r w:rsidR="00E824D6">
        <w:t>vid</w:t>
      </w:r>
      <w:r w:rsidR="0054768B">
        <w:t>ualistické</w:t>
      </w:r>
      <w:r w:rsidR="00856423">
        <w:t xml:space="preserve"> a osvobozující rysy</w:t>
      </w:r>
      <w:r w:rsidR="000C00BA">
        <w:t xml:space="preserve">: </w:t>
      </w:r>
      <w:proofErr w:type="spellStart"/>
      <w:r w:rsidR="008F6B0D">
        <w:t>Diogenés</w:t>
      </w:r>
      <w:proofErr w:type="spellEnd"/>
      <w:r w:rsidR="008F6B0D">
        <w:t xml:space="preserve"> se potuluje po ulicích Atén a </w:t>
      </w:r>
      <w:r w:rsidR="00AC6A9F">
        <w:t xml:space="preserve">hlasitě </w:t>
      </w:r>
      <w:r w:rsidR="008F6B0D">
        <w:t xml:space="preserve">opovrhuje vším, </w:t>
      </w:r>
      <w:r w:rsidR="00AC6A9F">
        <w:t xml:space="preserve">k </w:t>
      </w:r>
      <w:r w:rsidR="008F6B0D">
        <w:t>čemu se hlásí jejich řádní občané.</w:t>
      </w:r>
      <w:r w:rsidR="00856423">
        <w:t xml:space="preserve"> </w:t>
      </w:r>
      <w:r w:rsidR="0054768B">
        <w:t>C</w:t>
      </w:r>
      <w:r w:rsidR="00856423">
        <w:t>ynismus „špatný</w:t>
      </w:r>
      <w:r w:rsidR="00A130DE">
        <w:t>“ je</w:t>
      </w:r>
      <w:r w:rsidR="007D0DEE">
        <w:t xml:space="preserve"> </w:t>
      </w:r>
      <w:r w:rsidR="0054768B">
        <w:t xml:space="preserve">oproti tomu </w:t>
      </w:r>
      <w:r w:rsidR="007D0DEE">
        <w:t>spojen</w:t>
      </w:r>
      <w:r w:rsidR="00856423">
        <w:t xml:space="preserve"> s pozicí </w:t>
      </w:r>
      <w:r w:rsidR="00502491">
        <w:t>panství</w:t>
      </w:r>
      <w:r w:rsidR="00191069">
        <w:t>, kter</w:t>
      </w:r>
      <w:r w:rsidR="00064E9B">
        <w:t>é</w:t>
      </w:r>
      <w:r w:rsidR="00191069">
        <w:t xml:space="preserve"> se rozhodl</w:t>
      </w:r>
      <w:r w:rsidR="00064E9B">
        <w:t xml:space="preserve">o </w:t>
      </w:r>
      <w:r w:rsidR="00191069">
        <w:t xml:space="preserve">udržet </w:t>
      </w:r>
      <w:r w:rsidR="00191069" w:rsidRPr="00191069">
        <w:rPr>
          <w:i/>
          <w:iCs/>
        </w:rPr>
        <w:t>status quo</w:t>
      </w:r>
      <w:r w:rsidR="00E76F85">
        <w:rPr>
          <w:i/>
          <w:iCs/>
        </w:rPr>
        <w:t xml:space="preserve"> </w:t>
      </w:r>
      <w:r w:rsidR="00E76F85">
        <w:t>za cenu pře</w:t>
      </w:r>
      <w:r w:rsidR="0095483D">
        <w:t>krucování</w:t>
      </w:r>
      <w:r w:rsidR="00E76F85">
        <w:t xml:space="preserve"> skutečnosti, o jejíž podstatě si </w:t>
      </w:r>
      <w:r w:rsidR="005332FF">
        <w:t xml:space="preserve">ovšem </w:t>
      </w:r>
      <w:r w:rsidR="00E76F85">
        <w:t>nedělá iluze</w:t>
      </w:r>
      <w:r w:rsidR="00191069">
        <w:t>.</w:t>
      </w:r>
      <w:r w:rsidR="00856423">
        <w:t xml:space="preserve"> </w:t>
      </w:r>
      <w:r w:rsidR="00D40692">
        <w:t>Ztěles</w:t>
      </w:r>
      <w:r w:rsidR="00D317E1">
        <w:t>ňovat ho může některá</w:t>
      </w:r>
      <w:r w:rsidR="00C874D2">
        <w:t xml:space="preserve"> postava moderní </w:t>
      </w:r>
      <w:r w:rsidR="00C874D2" w:rsidRPr="00C874D2">
        <w:rPr>
          <w:i/>
        </w:rPr>
        <w:t>Realpolitik</w:t>
      </w:r>
      <w:r w:rsidR="00C874D2">
        <w:t xml:space="preserve">, např. </w:t>
      </w:r>
      <w:r w:rsidR="00D40692">
        <w:t>Otto von Bismarck.</w:t>
      </w:r>
    </w:p>
    <w:p w14:paraId="67C5EA3B" w14:textId="36ED4CB9" w:rsidR="00856423" w:rsidRDefault="00856423" w:rsidP="00064E9B">
      <w:r>
        <w:t>Stane-li se</w:t>
      </w:r>
      <w:r w:rsidR="00CB6FB9">
        <w:t xml:space="preserve"> tak</w:t>
      </w:r>
      <w:r w:rsidR="00264737">
        <w:t>, jak zní jeden z příkladů,</w:t>
      </w:r>
      <w:r>
        <w:t xml:space="preserve"> po vynálezu artilerie hrdinství v klasickém smyslu boje muže proti muži nemožné, prohlásí generalita, tedy </w:t>
      </w:r>
      <w:r w:rsidR="00DA3BAA">
        <w:t>reservoár</w:t>
      </w:r>
      <w:r>
        <w:t xml:space="preserve"> dřívějších hrdinů, každého vojáka za </w:t>
      </w:r>
      <w:r w:rsidR="00CF4021">
        <w:t>generála</w:t>
      </w:r>
      <w:r>
        <w:t>, což nakonec zvěcní v pomníku neznámému vojínovi.</w:t>
      </w:r>
      <w:r w:rsidR="00FC7C63">
        <w:rPr>
          <w:rStyle w:val="Znakapoznpodarou"/>
        </w:rPr>
        <w:footnoteReference w:id="5"/>
      </w:r>
      <w:r>
        <w:t xml:space="preserve"> Z nedobrovolných hrdinů se pak v cynické protireakci stávají novodobí Švejkové, kteří narušují samu představu o nutnosti té či oné války.</w:t>
      </w:r>
      <w:r w:rsidR="001975BD">
        <w:t xml:space="preserve"> </w:t>
      </w:r>
      <w:proofErr w:type="spellStart"/>
      <w:r w:rsidR="001975BD">
        <w:t>Roccovo</w:t>
      </w:r>
      <w:proofErr w:type="spellEnd"/>
      <w:r w:rsidR="001975BD">
        <w:t xml:space="preserve"> umělé hledání důvodu</w:t>
      </w:r>
      <w:r w:rsidR="00E7675B">
        <w:t xml:space="preserve"> </w:t>
      </w:r>
      <w:r w:rsidR="00E97932">
        <w:t xml:space="preserve">možnost švejkování ostatně </w:t>
      </w:r>
      <w:r w:rsidR="001975BD">
        <w:t>naznačuje:</w:t>
      </w:r>
    </w:p>
    <w:p w14:paraId="0BD52E07" w14:textId="77777777" w:rsidR="004F15F5" w:rsidRPr="00EB45F6" w:rsidRDefault="00D81929" w:rsidP="0071121F">
      <w:pPr>
        <w:pBdr>
          <w:top w:val="single" w:sz="4" w:space="1" w:color="auto"/>
          <w:left w:val="single" w:sz="4" w:space="4" w:color="auto"/>
          <w:bottom w:val="single" w:sz="4" w:space="1" w:color="auto"/>
          <w:right w:val="single" w:sz="4" w:space="4" w:color="auto"/>
        </w:pBdr>
        <w:spacing w:after="0"/>
        <w:rPr>
          <w:i/>
          <w:iCs/>
          <w:sz w:val="20"/>
          <w:szCs w:val="18"/>
        </w:rPr>
      </w:pPr>
      <w:proofErr w:type="spellStart"/>
      <w:r w:rsidRPr="00EB45F6">
        <w:rPr>
          <w:sz w:val="20"/>
          <w:szCs w:val="18"/>
        </w:rPr>
        <w:t>Rocco</w:t>
      </w:r>
      <w:proofErr w:type="spellEnd"/>
      <w:r w:rsidRPr="00EB45F6">
        <w:rPr>
          <w:sz w:val="20"/>
          <w:szCs w:val="18"/>
        </w:rPr>
        <w:tab/>
      </w:r>
      <w:r w:rsidR="004F15F5" w:rsidRPr="00EB45F6">
        <w:rPr>
          <w:i/>
          <w:iCs/>
          <w:sz w:val="20"/>
          <w:szCs w:val="18"/>
        </w:rPr>
        <w:t>hledá výmluvu</w:t>
      </w:r>
    </w:p>
    <w:p w14:paraId="14334211" w14:textId="77777777" w:rsidR="004F15F5" w:rsidRPr="00352657" w:rsidRDefault="004F15F5" w:rsidP="0071121F">
      <w:pPr>
        <w:pBdr>
          <w:top w:val="single" w:sz="4" w:space="1" w:color="auto"/>
          <w:left w:val="single" w:sz="4" w:space="4" w:color="auto"/>
          <w:bottom w:val="single" w:sz="4" w:space="1" w:color="auto"/>
          <w:right w:val="single" w:sz="4" w:space="4" w:color="auto"/>
        </w:pBdr>
        <w:spacing w:after="0"/>
        <w:rPr>
          <w:sz w:val="20"/>
          <w:szCs w:val="18"/>
        </w:rPr>
      </w:pPr>
      <w:r w:rsidRPr="00EB45F6">
        <w:rPr>
          <w:i/>
          <w:iCs/>
          <w:sz w:val="20"/>
          <w:szCs w:val="18"/>
        </w:rPr>
        <w:tab/>
      </w:r>
      <w:r w:rsidRPr="00EB45F6">
        <w:rPr>
          <w:i/>
          <w:iCs/>
          <w:sz w:val="20"/>
          <w:szCs w:val="18"/>
        </w:rPr>
        <w:tab/>
      </w:r>
      <w:r w:rsidRPr="00EB45F6">
        <w:rPr>
          <w:sz w:val="20"/>
          <w:szCs w:val="18"/>
        </w:rPr>
        <w:t xml:space="preserve">Že </w:t>
      </w:r>
      <w:r w:rsidRPr="00352657">
        <w:rPr>
          <w:sz w:val="20"/>
          <w:szCs w:val="18"/>
        </w:rPr>
        <w:t>máme jaro</w:t>
      </w:r>
    </w:p>
    <w:p w14:paraId="29185DF0" w14:textId="3CEAD20A" w:rsidR="004F15F5" w:rsidRPr="00EB45F6" w:rsidRDefault="004F15F5" w:rsidP="0071121F">
      <w:pPr>
        <w:pBdr>
          <w:top w:val="single" w:sz="4" w:space="1" w:color="auto"/>
          <w:left w:val="single" w:sz="4" w:space="4" w:color="auto"/>
          <w:bottom w:val="single" w:sz="4" w:space="1" w:color="auto"/>
          <w:right w:val="single" w:sz="4" w:space="4" w:color="auto"/>
        </w:pBdr>
        <w:spacing w:after="0"/>
        <w:rPr>
          <w:sz w:val="20"/>
          <w:szCs w:val="18"/>
        </w:rPr>
      </w:pPr>
      <w:r w:rsidRPr="00352657">
        <w:rPr>
          <w:sz w:val="20"/>
          <w:szCs w:val="18"/>
        </w:rPr>
        <w:tab/>
      </w:r>
      <w:r w:rsidRPr="00352657">
        <w:rPr>
          <w:sz w:val="20"/>
          <w:szCs w:val="18"/>
        </w:rPr>
        <w:tab/>
        <w:t>a že tak hezky</w:t>
      </w:r>
      <w:r w:rsidRPr="00EB45F6">
        <w:rPr>
          <w:sz w:val="20"/>
          <w:szCs w:val="18"/>
        </w:rPr>
        <w:t xml:space="preserve"> kvete </w:t>
      </w:r>
      <w:proofErr w:type="gramStart"/>
      <w:r w:rsidRPr="00EB45F6">
        <w:rPr>
          <w:sz w:val="20"/>
          <w:szCs w:val="18"/>
        </w:rPr>
        <w:t xml:space="preserve">bez </w:t>
      </w:r>
      <w:r w:rsidR="00933DFC" w:rsidRPr="00EB45F6">
        <w:rPr>
          <w:sz w:val="20"/>
          <w:szCs w:val="18"/>
        </w:rPr>
        <w:t>–––</w:t>
      </w:r>
      <w:proofErr w:type="gramEnd"/>
    </w:p>
    <w:p w14:paraId="16328E97" w14:textId="77777777" w:rsidR="004F15F5" w:rsidRPr="00EB45F6" w:rsidRDefault="004F15F5" w:rsidP="0071121F">
      <w:pPr>
        <w:pBdr>
          <w:top w:val="single" w:sz="4" w:space="1" w:color="auto"/>
          <w:left w:val="single" w:sz="4" w:space="4" w:color="auto"/>
          <w:bottom w:val="single" w:sz="4" w:space="1" w:color="auto"/>
          <w:right w:val="single" w:sz="4" w:space="4" w:color="auto"/>
        </w:pBdr>
        <w:spacing w:after="0"/>
        <w:rPr>
          <w:i/>
          <w:iCs/>
          <w:sz w:val="20"/>
          <w:szCs w:val="18"/>
        </w:rPr>
      </w:pPr>
      <w:r w:rsidRPr="00EB45F6">
        <w:rPr>
          <w:sz w:val="20"/>
          <w:szCs w:val="18"/>
        </w:rPr>
        <w:tab/>
      </w:r>
      <w:r w:rsidRPr="00EB45F6">
        <w:rPr>
          <w:i/>
          <w:iCs/>
          <w:sz w:val="20"/>
          <w:szCs w:val="18"/>
        </w:rPr>
        <w:t>vzpomene si</w:t>
      </w:r>
    </w:p>
    <w:p w14:paraId="0475F12F" w14:textId="52E4FBF3" w:rsidR="004F15F5" w:rsidRPr="00352657" w:rsidRDefault="004F15F5" w:rsidP="0071121F">
      <w:pPr>
        <w:pBdr>
          <w:top w:val="single" w:sz="4" w:space="1" w:color="auto"/>
          <w:left w:val="single" w:sz="4" w:space="4" w:color="auto"/>
          <w:bottom w:val="single" w:sz="4" w:space="1" w:color="auto"/>
          <w:right w:val="single" w:sz="4" w:space="4" w:color="auto"/>
        </w:pBdr>
        <w:spacing w:after="0"/>
        <w:rPr>
          <w:sz w:val="20"/>
          <w:szCs w:val="18"/>
        </w:rPr>
      </w:pPr>
      <w:r w:rsidRPr="00EB45F6">
        <w:rPr>
          <w:i/>
          <w:iCs/>
          <w:sz w:val="20"/>
          <w:szCs w:val="18"/>
        </w:rPr>
        <w:tab/>
      </w:r>
      <w:r w:rsidRPr="00EB45F6">
        <w:rPr>
          <w:i/>
          <w:iCs/>
          <w:sz w:val="20"/>
          <w:szCs w:val="18"/>
        </w:rPr>
        <w:tab/>
      </w:r>
      <w:proofErr w:type="gramStart"/>
      <w:r w:rsidRPr="00EB45F6">
        <w:rPr>
          <w:sz w:val="20"/>
          <w:szCs w:val="18"/>
        </w:rPr>
        <w:t xml:space="preserve">pak </w:t>
      </w:r>
      <w:r w:rsidR="00933DFC" w:rsidRPr="00EB45F6">
        <w:rPr>
          <w:sz w:val="20"/>
          <w:szCs w:val="18"/>
        </w:rPr>
        <w:t>–––</w:t>
      </w:r>
      <w:r w:rsidRPr="00EB45F6">
        <w:rPr>
          <w:sz w:val="20"/>
          <w:szCs w:val="18"/>
        </w:rPr>
        <w:t xml:space="preserve"> </w:t>
      </w:r>
      <w:r w:rsidRPr="00352657">
        <w:rPr>
          <w:sz w:val="20"/>
          <w:szCs w:val="18"/>
        </w:rPr>
        <w:t>řeknu</w:t>
      </w:r>
      <w:proofErr w:type="gramEnd"/>
      <w:r w:rsidRPr="00352657">
        <w:rPr>
          <w:sz w:val="20"/>
          <w:szCs w:val="18"/>
        </w:rPr>
        <w:t xml:space="preserve"> já už pánu pravdu,</w:t>
      </w:r>
    </w:p>
    <w:p w14:paraId="76DAF492" w14:textId="77777777" w:rsidR="004F15F5" w:rsidRPr="00EB45F6" w:rsidRDefault="004F15F5" w:rsidP="0071121F">
      <w:pPr>
        <w:pBdr>
          <w:top w:val="single" w:sz="4" w:space="1" w:color="auto"/>
          <w:left w:val="single" w:sz="4" w:space="4" w:color="auto"/>
          <w:bottom w:val="single" w:sz="4" w:space="1" w:color="auto"/>
          <w:right w:val="single" w:sz="4" w:space="4" w:color="auto"/>
        </w:pBdr>
        <w:spacing w:after="0"/>
        <w:rPr>
          <w:sz w:val="20"/>
          <w:szCs w:val="18"/>
        </w:rPr>
      </w:pPr>
      <w:r w:rsidRPr="00352657">
        <w:rPr>
          <w:sz w:val="20"/>
          <w:szCs w:val="18"/>
        </w:rPr>
        <w:tab/>
      </w:r>
      <w:r w:rsidRPr="00352657">
        <w:rPr>
          <w:sz w:val="20"/>
          <w:szCs w:val="18"/>
        </w:rPr>
        <w:tab/>
        <w:t>proč jsem je pustil</w:t>
      </w:r>
      <w:r w:rsidRPr="00EB45F6">
        <w:rPr>
          <w:sz w:val="20"/>
          <w:szCs w:val="18"/>
        </w:rPr>
        <w:t xml:space="preserve"> právě dnes:</w:t>
      </w:r>
    </w:p>
    <w:p w14:paraId="583C7A20" w14:textId="77777777" w:rsidR="004F15F5" w:rsidRPr="00EB45F6" w:rsidRDefault="004F15F5" w:rsidP="0071121F">
      <w:pPr>
        <w:pBdr>
          <w:top w:val="single" w:sz="4" w:space="1" w:color="auto"/>
          <w:left w:val="single" w:sz="4" w:space="4" w:color="auto"/>
          <w:bottom w:val="single" w:sz="4" w:space="1" w:color="auto"/>
          <w:right w:val="single" w:sz="4" w:space="4" w:color="auto"/>
        </w:pBdr>
        <w:spacing w:after="0"/>
        <w:rPr>
          <w:i/>
          <w:iCs/>
          <w:sz w:val="20"/>
          <w:szCs w:val="18"/>
        </w:rPr>
      </w:pPr>
      <w:r w:rsidRPr="00EB45F6">
        <w:rPr>
          <w:sz w:val="20"/>
          <w:szCs w:val="18"/>
        </w:rPr>
        <w:tab/>
      </w:r>
      <w:r w:rsidRPr="00EB45F6">
        <w:rPr>
          <w:i/>
          <w:iCs/>
          <w:sz w:val="20"/>
          <w:szCs w:val="18"/>
        </w:rPr>
        <w:t>smekne</w:t>
      </w:r>
    </w:p>
    <w:p w14:paraId="23F7EB97" w14:textId="77777777" w:rsidR="004F15F5" w:rsidRPr="00352657" w:rsidRDefault="004F15F5" w:rsidP="0071121F">
      <w:pPr>
        <w:pBdr>
          <w:top w:val="single" w:sz="4" w:space="1" w:color="auto"/>
          <w:left w:val="single" w:sz="4" w:space="4" w:color="auto"/>
          <w:bottom w:val="single" w:sz="4" w:space="1" w:color="auto"/>
          <w:right w:val="single" w:sz="4" w:space="4" w:color="auto"/>
        </w:pBdr>
        <w:spacing w:after="0"/>
        <w:rPr>
          <w:sz w:val="20"/>
          <w:szCs w:val="18"/>
        </w:rPr>
      </w:pPr>
      <w:r w:rsidRPr="00EB45F6">
        <w:rPr>
          <w:i/>
          <w:iCs/>
          <w:sz w:val="20"/>
          <w:szCs w:val="18"/>
        </w:rPr>
        <w:tab/>
      </w:r>
      <w:r w:rsidRPr="00EB45F6">
        <w:rPr>
          <w:i/>
          <w:iCs/>
          <w:sz w:val="20"/>
          <w:szCs w:val="18"/>
        </w:rPr>
        <w:tab/>
      </w:r>
      <w:r w:rsidRPr="00EB45F6">
        <w:rPr>
          <w:sz w:val="20"/>
          <w:szCs w:val="18"/>
        </w:rPr>
        <w:t xml:space="preserve">dnes </w:t>
      </w:r>
      <w:r w:rsidRPr="00352657">
        <w:rPr>
          <w:sz w:val="20"/>
          <w:szCs w:val="18"/>
        </w:rPr>
        <w:t xml:space="preserve">krále pána svátek máme; </w:t>
      </w:r>
    </w:p>
    <w:p w14:paraId="378219D1" w14:textId="46E6F827" w:rsidR="004F15F5" w:rsidRPr="00EB45F6" w:rsidRDefault="004F15F5" w:rsidP="0071121F">
      <w:pPr>
        <w:pBdr>
          <w:top w:val="single" w:sz="4" w:space="1" w:color="auto"/>
          <w:left w:val="single" w:sz="4" w:space="4" w:color="auto"/>
          <w:bottom w:val="single" w:sz="4" w:space="1" w:color="auto"/>
          <w:right w:val="single" w:sz="4" w:space="4" w:color="auto"/>
        </w:pBdr>
        <w:spacing w:after="0"/>
        <w:rPr>
          <w:sz w:val="20"/>
          <w:szCs w:val="18"/>
        </w:rPr>
      </w:pPr>
      <w:r w:rsidRPr="00352657">
        <w:rPr>
          <w:sz w:val="20"/>
          <w:szCs w:val="18"/>
        </w:rPr>
        <w:tab/>
      </w:r>
      <w:r w:rsidRPr="00352657">
        <w:rPr>
          <w:sz w:val="20"/>
          <w:szCs w:val="18"/>
        </w:rPr>
        <w:tab/>
        <w:t>to lidu dík a náš</w:t>
      </w:r>
      <w:r w:rsidRPr="00EB45F6">
        <w:rPr>
          <w:sz w:val="20"/>
          <w:szCs w:val="18"/>
        </w:rPr>
        <w:t xml:space="preserve"> je mrav.</w:t>
      </w:r>
    </w:p>
    <w:p w14:paraId="4206FBA6" w14:textId="77777777" w:rsidR="00EB45F6" w:rsidRPr="00EB45F6" w:rsidRDefault="00933DFC" w:rsidP="0071121F">
      <w:pPr>
        <w:pBdr>
          <w:top w:val="single" w:sz="4" w:space="1" w:color="auto"/>
          <w:left w:val="single" w:sz="4" w:space="4" w:color="auto"/>
          <w:bottom w:val="single" w:sz="4" w:space="1" w:color="auto"/>
          <w:right w:val="single" w:sz="4" w:space="4" w:color="auto"/>
        </w:pBdr>
        <w:spacing w:after="0"/>
        <w:rPr>
          <w:sz w:val="20"/>
          <w:szCs w:val="14"/>
        </w:rPr>
      </w:pPr>
      <w:r w:rsidRPr="00EB45F6">
        <w:rPr>
          <w:sz w:val="20"/>
          <w:szCs w:val="18"/>
        </w:rPr>
        <w:tab/>
      </w:r>
      <w:r w:rsidRPr="00EB45F6">
        <w:rPr>
          <w:sz w:val="20"/>
          <w:szCs w:val="18"/>
        </w:rPr>
        <w:tab/>
      </w:r>
      <w:r w:rsidRPr="00EB45F6">
        <w:rPr>
          <w:sz w:val="20"/>
          <w:szCs w:val="14"/>
        </w:rPr>
        <w:t>Ten v jámě zhyň,</w:t>
      </w:r>
    </w:p>
    <w:p w14:paraId="542B6931" w14:textId="28FD55D1" w:rsidR="00933DFC" w:rsidRPr="00EB45F6" w:rsidRDefault="00EB45F6" w:rsidP="0071121F">
      <w:pPr>
        <w:pBdr>
          <w:top w:val="single" w:sz="4" w:space="1" w:color="auto"/>
          <w:left w:val="single" w:sz="4" w:space="4" w:color="auto"/>
          <w:bottom w:val="single" w:sz="4" w:space="1" w:color="auto"/>
          <w:right w:val="single" w:sz="4" w:space="4" w:color="auto"/>
        </w:pBdr>
        <w:spacing w:after="0"/>
        <w:rPr>
          <w:sz w:val="20"/>
          <w:szCs w:val="14"/>
        </w:rPr>
      </w:pPr>
      <w:r w:rsidRPr="00EB45F6">
        <w:rPr>
          <w:sz w:val="20"/>
          <w:szCs w:val="18"/>
        </w:rPr>
        <w:tab/>
      </w:r>
      <w:r w:rsidRPr="00EB45F6">
        <w:rPr>
          <w:sz w:val="20"/>
          <w:szCs w:val="18"/>
        </w:rPr>
        <w:tab/>
      </w:r>
      <w:r w:rsidR="00933DFC" w:rsidRPr="00EB45F6">
        <w:rPr>
          <w:sz w:val="20"/>
          <w:szCs w:val="18"/>
        </w:rPr>
        <w:t>však těm zde přejte dnes,</w:t>
      </w:r>
    </w:p>
    <w:p w14:paraId="0B556515" w14:textId="19D20187" w:rsidR="00933DFC" w:rsidRPr="00EB45F6" w:rsidRDefault="00EB45F6" w:rsidP="0071121F">
      <w:pPr>
        <w:pBdr>
          <w:top w:val="single" w:sz="4" w:space="1" w:color="auto"/>
          <w:left w:val="single" w:sz="4" w:space="4" w:color="auto"/>
          <w:bottom w:val="single" w:sz="4" w:space="1" w:color="auto"/>
          <w:right w:val="single" w:sz="4" w:space="4" w:color="auto"/>
        </w:pBdr>
        <w:spacing w:after="0"/>
        <w:rPr>
          <w:sz w:val="20"/>
          <w:szCs w:val="18"/>
        </w:rPr>
      </w:pPr>
      <w:r w:rsidRPr="00EB45F6">
        <w:rPr>
          <w:sz w:val="20"/>
          <w:szCs w:val="18"/>
        </w:rPr>
        <w:tab/>
      </w:r>
      <w:r w:rsidRPr="00EB45F6">
        <w:rPr>
          <w:sz w:val="20"/>
          <w:szCs w:val="18"/>
        </w:rPr>
        <w:tab/>
      </w:r>
      <w:r w:rsidR="00933DFC" w:rsidRPr="00EB45F6">
        <w:rPr>
          <w:sz w:val="20"/>
          <w:szCs w:val="18"/>
        </w:rPr>
        <w:t>trochu světla vy jim dejte;</w:t>
      </w:r>
    </w:p>
    <w:p w14:paraId="7A20B183" w14:textId="28916047" w:rsidR="001975BD" w:rsidRPr="00933DFC" w:rsidRDefault="00EB45F6" w:rsidP="0071121F">
      <w:pPr>
        <w:pBdr>
          <w:top w:val="single" w:sz="4" w:space="1" w:color="auto"/>
          <w:left w:val="single" w:sz="4" w:space="4" w:color="auto"/>
          <w:bottom w:val="single" w:sz="4" w:space="1" w:color="auto"/>
          <w:right w:val="single" w:sz="4" w:space="4" w:color="auto"/>
        </w:pBdr>
        <w:rPr>
          <w:szCs w:val="18"/>
        </w:rPr>
      </w:pPr>
      <w:r w:rsidRPr="00EB45F6">
        <w:rPr>
          <w:sz w:val="20"/>
          <w:szCs w:val="18"/>
        </w:rPr>
        <w:tab/>
      </w:r>
      <w:r w:rsidRPr="00EB45F6">
        <w:rPr>
          <w:sz w:val="20"/>
          <w:szCs w:val="18"/>
        </w:rPr>
        <w:tab/>
      </w:r>
      <w:r w:rsidR="00933DFC" w:rsidRPr="00EB45F6">
        <w:rPr>
          <w:sz w:val="20"/>
          <w:szCs w:val="18"/>
        </w:rPr>
        <w:t>ten v jámě – ten už ani hles</w:t>
      </w:r>
      <w:r w:rsidR="00FD5012" w:rsidRPr="00EB45F6">
        <w:rPr>
          <w:sz w:val="20"/>
          <w:szCs w:val="14"/>
        </w:rPr>
        <w:t>.</w:t>
      </w:r>
      <w:r w:rsidR="004F15F5" w:rsidRPr="00EB45F6">
        <w:rPr>
          <w:sz w:val="20"/>
          <w:szCs w:val="18"/>
        </w:rPr>
        <w:tab/>
      </w:r>
      <w:r w:rsidR="004F15F5">
        <w:tab/>
      </w:r>
      <w:r w:rsidR="00D81929">
        <w:tab/>
      </w:r>
    </w:p>
    <w:p w14:paraId="4E654DC7" w14:textId="7BF3E09C" w:rsidR="0055677B" w:rsidRDefault="00930492" w:rsidP="0054255A">
      <w:r>
        <w:t>Takto</w:t>
      </w:r>
      <w:r w:rsidR="00AC6A9F">
        <w:t xml:space="preserve"> </w:t>
      </w:r>
      <w:r w:rsidR="0055677B">
        <w:t>mocensk</w:t>
      </w:r>
      <w:r w:rsidR="00AC6A9F">
        <w:t xml:space="preserve">y koncipovaný cynismus, a </w:t>
      </w:r>
      <w:r w:rsidR="00053D6A">
        <w:t>tedy i o</w:t>
      </w:r>
      <w:r w:rsidR="00AC6A9F">
        <w:t>brana proti němu,</w:t>
      </w:r>
      <w:r w:rsidR="0055677B">
        <w:t xml:space="preserve"> </w:t>
      </w:r>
      <w:r w:rsidR="00053D6A">
        <w:t xml:space="preserve">má ale </w:t>
      </w:r>
      <w:r>
        <w:t>jisté netriviální rysy, které sdílí s cynismem diale</w:t>
      </w:r>
      <w:r w:rsidR="00F73DD2">
        <w:t>k</w:t>
      </w:r>
      <w:r>
        <w:t>tickým</w:t>
      </w:r>
      <w:r w:rsidR="00053D6A">
        <w:t xml:space="preserve">. Nikdy to totiž není </w:t>
      </w:r>
      <w:r w:rsidR="00053D6A">
        <w:rPr>
          <w:i/>
          <w:iCs/>
        </w:rPr>
        <w:t>pouze</w:t>
      </w:r>
      <w:r w:rsidR="0055677B">
        <w:t xml:space="preserve"> mocenská struktura – ale mocenská struktura, která </w:t>
      </w:r>
      <w:r w:rsidR="0055677B" w:rsidRPr="00F412D1">
        <w:rPr>
          <w:i/>
          <w:iCs/>
        </w:rPr>
        <w:t>ví</w:t>
      </w:r>
      <w:r w:rsidR="0055677B">
        <w:t xml:space="preserve">. </w:t>
      </w:r>
      <w:r w:rsidR="00CE5033">
        <w:t xml:space="preserve">Neboli: je bytostně reflexivní. </w:t>
      </w:r>
      <w:r w:rsidR="0055677B">
        <w:t>Ve</w:t>
      </w:r>
      <w:r w:rsidR="00AC6A9F">
        <w:t xml:space="preserve"> </w:t>
      </w:r>
      <w:r w:rsidR="0055677B">
        <w:t>spojení s</w:t>
      </w:r>
      <w:r w:rsidR="0071510B">
        <w:t> </w:t>
      </w:r>
      <w:r w:rsidR="0055677B">
        <w:t>osvícenstvím</w:t>
      </w:r>
      <w:r w:rsidR="0071510B">
        <w:t xml:space="preserve">, neboť tento historický odkaz je pro </w:t>
      </w:r>
      <w:proofErr w:type="spellStart"/>
      <w:r w:rsidR="0071510B">
        <w:t>Sloterdijka</w:t>
      </w:r>
      <w:proofErr w:type="spellEnd"/>
      <w:r w:rsidR="0071510B">
        <w:t xml:space="preserve"> zásadní,</w:t>
      </w:r>
      <w:r w:rsidR="00053D6A">
        <w:t xml:space="preserve"> takto </w:t>
      </w:r>
      <w:r w:rsidR="0055677B">
        <w:t xml:space="preserve">cynismus ví, že skončilo terorem či oportunismem </w:t>
      </w:r>
      <w:proofErr w:type="spellStart"/>
      <w:r w:rsidR="0055677B">
        <w:t>Napolenonovým</w:t>
      </w:r>
      <w:proofErr w:type="spellEnd"/>
      <w:r w:rsidR="0055677B">
        <w:t xml:space="preserve">, a </w:t>
      </w:r>
      <w:r w:rsidR="00053D6A">
        <w:t xml:space="preserve">vůči nim </w:t>
      </w:r>
      <w:r w:rsidR="0054255A">
        <w:t xml:space="preserve">se pak snaží legitimizovat svou existenci. </w:t>
      </w:r>
    </w:p>
    <w:p w14:paraId="1EFB19B8" w14:textId="7D7D5C93" w:rsidR="009651BA" w:rsidRDefault="00A07F67" w:rsidP="00EC00FA">
      <w:r>
        <w:t xml:space="preserve">Cynik nepohrdá normami z nedbalosti, ale vědomě, tedy na základě toho, že je dobře zná a že ví, že je dobře znají i ti, na něž se obrací. Pointa cynického vyjádření spočívá v tom, že ti, na něž se obrací, nejenže vědí, ale vědí i </w:t>
      </w:r>
      <w:r w:rsidR="004623D2">
        <w:t xml:space="preserve">to, </w:t>
      </w:r>
      <w:r>
        <w:t>že on ví. Cynismus je tedy mimořádně komplexní jazykový a společenský fenomén.</w:t>
      </w:r>
      <w:r w:rsidR="0055677B">
        <w:t xml:space="preserve"> </w:t>
      </w:r>
      <w:r w:rsidR="004A7884">
        <w:t xml:space="preserve">Tím se podobá podobně </w:t>
      </w:r>
      <w:proofErr w:type="spellStart"/>
      <w:r w:rsidR="004A7884">
        <w:rPr>
          <w:i/>
          <w:iCs/>
        </w:rPr>
        <w:t>sebe</w:t>
      </w:r>
      <w:r w:rsidR="004A7884" w:rsidRPr="007172D2">
        <w:rPr>
          <w:i/>
          <w:iCs/>
        </w:rPr>
        <w:t>reflektivním</w:t>
      </w:r>
      <w:proofErr w:type="spellEnd"/>
      <w:r w:rsidR="004A7884">
        <w:t xml:space="preserve"> žánrům, jako je ironie, sarkasmus, či metafora, které nejsou založeny pouze na popření, ale i na tom, že mé okolí ví, že to, co popírám, popírám vědomě. Řeknu-li, že je pan Novák </w:t>
      </w:r>
      <w:r w:rsidR="0054255A">
        <w:t>prase</w:t>
      </w:r>
      <w:r w:rsidR="004A7884">
        <w:t xml:space="preserve">, je sdíleným předpokladem mé řeči znalost toho, že </w:t>
      </w:r>
      <w:r w:rsidR="0054255A">
        <w:t>pra</w:t>
      </w:r>
      <w:r w:rsidR="00FE5554">
        <w:t>setem</w:t>
      </w:r>
      <w:r w:rsidR="004A7884">
        <w:t xml:space="preserve"> není, tedy nikoli v obvyklém smyslu, vůči němuž bych nyní buďto tvrdil prostou nepravdu (pan Novák je člověk), nebo rozšiřoval původní užití pojmu (pan Novák jako druhová extenze </w:t>
      </w:r>
      <w:r w:rsidR="0054255A">
        <w:t>prasete</w:t>
      </w:r>
      <w:r w:rsidR="004A7884">
        <w:t xml:space="preserve">). Podobně by tomu mělo být i s cynismem. Ale je zde jeden háček. </w:t>
      </w:r>
    </w:p>
    <w:p w14:paraId="2DF6EC97" w14:textId="3A860B88" w:rsidR="009651BA" w:rsidRDefault="007855C6" w:rsidP="00EC00FA">
      <w:r>
        <w:t xml:space="preserve">V případě metafory </w:t>
      </w:r>
      <w:r w:rsidR="0054255A">
        <w:t xml:space="preserve">tvrdím vědomě nepravdu, ne však proto, abych druhé </w:t>
      </w:r>
      <w:proofErr w:type="gramStart"/>
      <w:r w:rsidR="0054255A">
        <w:t>obelhal</w:t>
      </w:r>
      <w:r w:rsidR="004623D2">
        <w:t xml:space="preserve"> </w:t>
      </w:r>
      <w:r w:rsidR="004623D2">
        <w:softHyphen/>
        <w:t>– protože</w:t>
      </w:r>
      <w:proofErr w:type="gramEnd"/>
      <w:r w:rsidR="004623D2">
        <w:t xml:space="preserve"> ví, že vím –</w:t>
      </w:r>
      <w:r w:rsidR="0054255A">
        <w:t xml:space="preserve">, ale abych učinil nějakou pointu. Teprve tím je založena </w:t>
      </w:r>
      <w:r>
        <w:t xml:space="preserve">její odlišnost od prostého </w:t>
      </w:r>
      <w:r>
        <w:lastRenderedPageBreak/>
        <w:t xml:space="preserve">přirovnání, </w:t>
      </w:r>
      <w:r w:rsidR="0054255A">
        <w:t xml:space="preserve">řekněme: </w:t>
      </w:r>
      <w:r>
        <w:t xml:space="preserve">„pan Novák je </w:t>
      </w:r>
      <w:r w:rsidRPr="004A54EF">
        <w:rPr>
          <w:i/>
          <w:iCs/>
        </w:rPr>
        <w:t>jako</w:t>
      </w:r>
      <w:r>
        <w:t xml:space="preserve"> </w:t>
      </w:r>
      <w:r w:rsidR="0054255A">
        <w:t>prase</w:t>
      </w:r>
      <w:r>
        <w:t xml:space="preserve">“, které bude vždy pravdivé, protože podobnost lze najít mezi kýmkoli a čímkoli. Metaforou se </w:t>
      </w:r>
      <w:r w:rsidR="0054255A">
        <w:t xml:space="preserve">tedy </w:t>
      </w:r>
      <w:r>
        <w:t xml:space="preserve">přirovnání </w:t>
      </w:r>
      <w:r w:rsidR="0054255A">
        <w:t>nes</w:t>
      </w:r>
      <w:r>
        <w:t xml:space="preserve">tává </w:t>
      </w:r>
      <w:r w:rsidR="0054255A">
        <w:t>automaticky, ale až za nějakých podmínek, které lze specifikovat jako efekt</w:t>
      </w:r>
      <w:r>
        <w:t xml:space="preserve"> nečekaného, leč </w:t>
      </w:r>
      <w:r w:rsidRPr="00E15FF0">
        <w:rPr>
          <w:i/>
          <w:iCs/>
        </w:rPr>
        <w:t>pravdu odhalujícího</w:t>
      </w:r>
      <w:r>
        <w:t xml:space="preserve"> srovnání. To nemusí být v žádném případě přímočaré, ba naopak,</w:t>
      </w:r>
      <w:r w:rsidR="0005296A">
        <w:t xml:space="preserve"> přímočaré metafory budeme považovat za metafory špatné, </w:t>
      </w:r>
      <w:r w:rsidR="000173CC">
        <w:t>případně vůbec nepochopíme, že se o metafory jedná</w:t>
      </w:r>
      <w:r w:rsidR="0005296A">
        <w:t>. A</w:t>
      </w:r>
      <w:r w:rsidR="0054255A">
        <w:t xml:space="preserve"> cosi podobného bychom v naší koncepci očekávali i od </w:t>
      </w:r>
      <w:r w:rsidR="0054255A" w:rsidRPr="00032C93">
        <w:rPr>
          <w:i/>
          <w:iCs/>
        </w:rPr>
        <w:t>dialektického cynismu</w:t>
      </w:r>
      <w:r w:rsidR="0054255A">
        <w:t xml:space="preserve">, v jeho odlišení od cynismu vulgárního, ale i od cynismů </w:t>
      </w:r>
      <w:proofErr w:type="spellStart"/>
      <w:r w:rsidR="0054255A">
        <w:t>Sloterdijkova</w:t>
      </w:r>
      <w:proofErr w:type="spellEnd"/>
      <w:r w:rsidR="0054255A">
        <w:t xml:space="preserve"> typu. </w:t>
      </w:r>
      <w:r w:rsidR="009651BA">
        <w:t>O co</w:t>
      </w:r>
      <w:r w:rsidR="0055677B">
        <w:t xml:space="preserve"> nám</w:t>
      </w:r>
      <w:r w:rsidR="009651BA">
        <w:t xml:space="preserve"> </w:t>
      </w:r>
      <w:r w:rsidR="000D4ECE">
        <w:t>v knize půjde</w:t>
      </w:r>
      <w:r w:rsidR="009D5080">
        <w:t>,</w:t>
      </w:r>
      <w:r w:rsidR="000D4ECE">
        <w:t xml:space="preserve"> je </w:t>
      </w:r>
      <w:r w:rsidR="009651BA">
        <w:t>právě nalezení nějakého pravdu odhalujícího srovnání</w:t>
      </w:r>
      <w:r w:rsidR="0055677B">
        <w:t xml:space="preserve">, které by ospravedlnilo </w:t>
      </w:r>
      <w:r w:rsidR="00890A9A">
        <w:t xml:space="preserve">zavedení </w:t>
      </w:r>
      <w:r w:rsidR="0055677B">
        <w:t>cynismus dialektického typu.</w:t>
      </w:r>
    </w:p>
    <w:p w14:paraId="543A1335" w14:textId="348E8807" w:rsidR="009651BA" w:rsidRDefault="00562821" w:rsidP="009651BA">
      <w:pPr>
        <w:pStyle w:val="Nadpis2"/>
      </w:pPr>
      <w:bookmarkStart w:id="5" w:name="_Toc28879637"/>
      <w:r>
        <w:lastRenderedPageBreak/>
        <w:t>Hluk namísto hudby</w:t>
      </w:r>
      <w:bookmarkEnd w:id="5"/>
    </w:p>
    <w:p w14:paraId="54D51A54" w14:textId="02E76B31" w:rsidR="00244637" w:rsidRDefault="00684B05" w:rsidP="00EC00FA">
      <w:r>
        <w:t>Bee</w:t>
      </w:r>
      <w:r w:rsidR="00C74D92">
        <w:t>thovenov</w:t>
      </w:r>
      <w:r w:rsidR="00516265">
        <w:t>a</w:t>
      </w:r>
      <w:r w:rsidR="00C74D92">
        <w:t xml:space="preserve"> oper</w:t>
      </w:r>
      <w:r w:rsidR="00516265">
        <w:t>a</w:t>
      </w:r>
      <w:r w:rsidR="00C74D92">
        <w:t xml:space="preserve"> osvobození </w:t>
      </w:r>
      <w:r w:rsidR="00516265">
        <w:t>je k</w:t>
      </w:r>
      <w:r w:rsidR="000267F3">
        <w:t> tomuto cíli, tedy k uvedení</w:t>
      </w:r>
      <w:r w:rsidR="001308B3">
        <w:t xml:space="preserve"> do dialektického cynismu</w:t>
      </w:r>
      <w:r w:rsidR="00516265">
        <w:t xml:space="preserve"> </w:t>
      </w:r>
      <w:r w:rsidR="00F94F18">
        <w:t xml:space="preserve">zvláště vhodná, neboť </w:t>
      </w:r>
      <w:r w:rsidR="001F68D0">
        <w:t xml:space="preserve">lze jen stěží věrohodně znevážit její kvality, od hudebních po </w:t>
      </w:r>
      <w:r w:rsidR="003B6C22">
        <w:t xml:space="preserve">obecně </w:t>
      </w:r>
      <w:r w:rsidR="002A6EBE">
        <w:t>ideové</w:t>
      </w:r>
      <w:r w:rsidR="00F806FE">
        <w:t>.</w:t>
      </w:r>
      <w:r w:rsidR="00523578">
        <w:t xml:space="preserve"> </w:t>
      </w:r>
      <w:r w:rsidR="00F806FE">
        <w:t>S</w:t>
      </w:r>
      <w:r w:rsidR="00523578">
        <w:t> běžnými typy cynis</w:t>
      </w:r>
      <w:r w:rsidR="00682130">
        <w:t>m</w:t>
      </w:r>
      <w:r w:rsidR="00523578">
        <w:t>u se v ní člověk tedy uplatní jen těžko</w:t>
      </w:r>
      <w:r w:rsidR="00682130">
        <w:t xml:space="preserve">, nechce-li </w:t>
      </w:r>
      <w:r w:rsidR="00784438">
        <w:t xml:space="preserve">přinejmenším </w:t>
      </w:r>
      <w:r w:rsidR="00682130">
        <w:t>sloužit okolí za pitomce</w:t>
      </w:r>
      <w:r w:rsidR="00523578">
        <w:t>.</w:t>
      </w:r>
      <w:r w:rsidR="001F68D0">
        <w:t xml:space="preserve"> </w:t>
      </w:r>
      <w:r w:rsidR="00523578">
        <w:t>Nemusím proto</w:t>
      </w:r>
      <w:r w:rsidR="001F68D0">
        <w:t xml:space="preserve"> čekat na poslední jednání, tedy sledovat </w:t>
      </w:r>
      <w:r w:rsidR="0063457D">
        <w:t xml:space="preserve">Leonořino odhodlání, </w:t>
      </w:r>
      <w:proofErr w:type="spellStart"/>
      <w:r w:rsidR="0063457D">
        <w:t>Florestanovo</w:t>
      </w:r>
      <w:proofErr w:type="spellEnd"/>
      <w:r w:rsidR="0063457D">
        <w:t xml:space="preserve"> utrpení</w:t>
      </w:r>
      <w:r w:rsidR="001F68D0">
        <w:t xml:space="preserve"> a ministrovu velkorysost</w:t>
      </w:r>
      <w:r w:rsidR="009F77EF">
        <w:t xml:space="preserve">, </w:t>
      </w:r>
      <w:r w:rsidR="001F68D0">
        <w:t>aby</w:t>
      </w:r>
      <w:r w:rsidR="007770A5">
        <w:t>ch</w:t>
      </w:r>
      <w:r w:rsidR="001F68D0">
        <w:t xml:space="preserve"> </w:t>
      </w:r>
      <w:r w:rsidR="007E28A4">
        <w:t>viděl, v jakém ohledu mají všichni její obdivovatelé pravdu, když v ní nah</w:t>
      </w:r>
      <w:r w:rsidR="00E270BA">
        <w:t>l</w:t>
      </w:r>
      <w:r w:rsidR="007E28A4">
        <w:t xml:space="preserve">ížejí </w:t>
      </w:r>
      <w:r w:rsidR="00E270BA">
        <w:t>jakousi esenci toho, po čem lze</w:t>
      </w:r>
      <w:r w:rsidR="00C626C2">
        <w:t xml:space="preserve"> v nesvobodné společnosti</w:t>
      </w:r>
      <w:r w:rsidR="00E270BA">
        <w:t xml:space="preserve"> toužit. </w:t>
      </w:r>
      <w:r w:rsidR="00817D75">
        <w:t xml:space="preserve">Už </w:t>
      </w:r>
      <w:r w:rsidR="00660A47">
        <w:t>úvodní</w:t>
      </w:r>
      <w:r w:rsidR="00817D75">
        <w:t xml:space="preserve"> k</w:t>
      </w:r>
      <w:r w:rsidR="00260695">
        <w:t xml:space="preserve">vartet </w:t>
      </w:r>
      <w:r w:rsidR="0063457D">
        <w:t xml:space="preserve">„Ach je to vše jak sen“ je </w:t>
      </w:r>
      <w:r w:rsidR="007F0F1A">
        <w:t xml:space="preserve">ve vší </w:t>
      </w:r>
      <w:r w:rsidR="00166960">
        <w:t>své</w:t>
      </w:r>
      <w:r w:rsidR="007770A5">
        <w:t xml:space="preserve">m poklidu, až </w:t>
      </w:r>
      <w:r w:rsidR="00562D24">
        <w:t xml:space="preserve">pastorálnosti </w:t>
      </w:r>
      <w:r w:rsidR="00E36E16">
        <w:t xml:space="preserve">současně dojemný i krásný, nejen proto, co v něm postavy říkají – a čím </w:t>
      </w:r>
      <w:r w:rsidR="00DB61AB">
        <w:t xml:space="preserve">skrze dočasně upozaděný konflikt </w:t>
      </w:r>
      <w:r w:rsidR="007770A5">
        <w:t>transcendují</w:t>
      </w:r>
      <w:r w:rsidR="00E36E16">
        <w:t xml:space="preserve"> pouhou </w:t>
      </w:r>
      <w:r w:rsidR="00DB61AB">
        <w:t>náladu</w:t>
      </w:r>
      <w:r w:rsidR="00E36E16">
        <w:t xml:space="preserve"> „domácí pohody“</w:t>
      </w:r>
      <w:r w:rsidR="00DB61AB">
        <w:t xml:space="preserve"> –, ale </w:t>
      </w:r>
      <w:r w:rsidR="00AC5B23">
        <w:t xml:space="preserve">především </w:t>
      </w:r>
      <w:r w:rsidR="00DB61AB">
        <w:t xml:space="preserve">pro </w:t>
      </w:r>
      <w:r w:rsidR="00BC1109">
        <w:t>vyšší rovin</w:t>
      </w:r>
      <w:r w:rsidR="00CC7700">
        <w:t>u</w:t>
      </w:r>
      <w:r w:rsidR="00BC1109">
        <w:t xml:space="preserve"> souladu </w:t>
      </w:r>
      <w:r w:rsidR="008C4299">
        <w:t xml:space="preserve">osobitě </w:t>
      </w:r>
      <w:r w:rsidR="009F77EF">
        <w:t xml:space="preserve">řezaných </w:t>
      </w:r>
      <w:r w:rsidR="00BC1109">
        <w:t>individuí</w:t>
      </w:r>
      <w:r w:rsidR="00D90804">
        <w:t xml:space="preserve"> s</w:t>
      </w:r>
      <w:r w:rsidR="00F806FE">
        <w:t xml:space="preserve"> tak</w:t>
      </w:r>
      <w:r w:rsidR="00D90804">
        <w:t> odlišnými motivacemi a zájmy:</w:t>
      </w:r>
    </w:p>
    <w:p w14:paraId="69163848" w14:textId="619FC699" w:rsidR="00AC180F" w:rsidRDefault="00244637" w:rsidP="00AC180F">
      <w:pPr>
        <w:pBdr>
          <w:top w:val="single" w:sz="4" w:space="1" w:color="auto"/>
          <w:left w:val="single" w:sz="4" w:space="4" w:color="auto"/>
          <w:bottom w:val="single" w:sz="4" w:space="1" w:color="auto"/>
          <w:right w:val="single" w:sz="4" w:space="4" w:color="auto"/>
        </w:pBdr>
        <w:rPr>
          <w:sz w:val="20"/>
          <w:szCs w:val="18"/>
        </w:rPr>
      </w:pPr>
      <w:r w:rsidRPr="00244637">
        <w:rPr>
          <w:sz w:val="20"/>
          <w:szCs w:val="18"/>
        </w:rPr>
        <w:t>Marcelina</w:t>
      </w:r>
      <w:r w:rsidRPr="00244637">
        <w:rPr>
          <w:sz w:val="20"/>
          <w:szCs w:val="18"/>
        </w:rPr>
        <w:tab/>
      </w:r>
      <w:r w:rsidRPr="00244637">
        <w:rPr>
          <w:sz w:val="20"/>
          <w:szCs w:val="18"/>
        </w:rPr>
        <w:tab/>
        <w:t>Leonora</w:t>
      </w:r>
      <w:r w:rsidRPr="00244637">
        <w:rPr>
          <w:sz w:val="20"/>
          <w:szCs w:val="18"/>
        </w:rPr>
        <w:tab/>
      </w:r>
      <w:r w:rsidRPr="00244637">
        <w:rPr>
          <w:sz w:val="20"/>
          <w:szCs w:val="18"/>
        </w:rPr>
        <w:tab/>
      </w:r>
      <w:r w:rsidR="0063480A">
        <w:rPr>
          <w:sz w:val="20"/>
          <w:szCs w:val="18"/>
        </w:rPr>
        <w:t xml:space="preserve">  </w:t>
      </w:r>
      <w:r w:rsidR="00AC180F">
        <w:rPr>
          <w:sz w:val="20"/>
          <w:szCs w:val="18"/>
        </w:rPr>
        <w:t xml:space="preserve"> </w:t>
      </w:r>
      <w:r w:rsidR="00AC180F">
        <w:rPr>
          <w:sz w:val="20"/>
          <w:szCs w:val="18"/>
        </w:rPr>
        <w:tab/>
      </w:r>
      <w:r w:rsidR="00AC180F">
        <w:rPr>
          <w:sz w:val="20"/>
          <w:szCs w:val="18"/>
        </w:rPr>
        <w:tab/>
      </w:r>
      <w:proofErr w:type="spellStart"/>
      <w:r w:rsidRPr="00244637">
        <w:rPr>
          <w:sz w:val="20"/>
          <w:szCs w:val="18"/>
        </w:rPr>
        <w:t>Rocco</w:t>
      </w:r>
      <w:proofErr w:type="spellEnd"/>
      <w:r w:rsidR="00AC180F">
        <w:rPr>
          <w:sz w:val="20"/>
          <w:szCs w:val="18"/>
        </w:rPr>
        <w:tab/>
      </w:r>
      <w:r w:rsidR="00AC180F">
        <w:rPr>
          <w:sz w:val="20"/>
          <w:szCs w:val="18"/>
        </w:rPr>
        <w:tab/>
      </w:r>
      <w:r w:rsidR="00AC180F">
        <w:rPr>
          <w:sz w:val="20"/>
          <w:szCs w:val="18"/>
        </w:rPr>
        <w:tab/>
      </w:r>
      <w:proofErr w:type="spellStart"/>
      <w:r w:rsidR="00AC180F">
        <w:rPr>
          <w:sz w:val="20"/>
          <w:szCs w:val="18"/>
        </w:rPr>
        <w:t>Jaquino</w:t>
      </w:r>
      <w:proofErr w:type="spellEnd"/>
    </w:p>
    <w:p w14:paraId="7A402E94" w14:textId="20B2D0DA" w:rsidR="00244637" w:rsidRPr="00244637" w:rsidRDefault="00244637" w:rsidP="00AC180F">
      <w:pPr>
        <w:pBdr>
          <w:top w:val="single" w:sz="4" w:space="1" w:color="auto"/>
          <w:left w:val="single" w:sz="4" w:space="4" w:color="auto"/>
          <w:bottom w:val="single" w:sz="4" w:space="1" w:color="auto"/>
          <w:right w:val="single" w:sz="4" w:space="4" w:color="auto"/>
        </w:pBdr>
        <w:spacing w:after="0"/>
        <w:rPr>
          <w:sz w:val="20"/>
          <w:szCs w:val="18"/>
        </w:rPr>
      </w:pPr>
      <w:r w:rsidRPr="00244637">
        <w:rPr>
          <w:sz w:val="20"/>
          <w:szCs w:val="18"/>
        </w:rPr>
        <w:t>A je to vše jak sen</w:t>
      </w:r>
      <w:r w:rsidR="00301FB5">
        <w:rPr>
          <w:sz w:val="20"/>
          <w:szCs w:val="18"/>
        </w:rPr>
        <w:t>,</w:t>
      </w:r>
      <w:r w:rsidRPr="00244637">
        <w:rPr>
          <w:sz w:val="20"/>
          <w:szCs w:val="18"/>
        </w:rPr>
        <w:tab/>
        <w:t>Mně bol a žal to jen!</w:t>
      </w:r>
      <w:r w:rsidRPr="00244637">
        <w:rPr>
          <w:sz w:val="20"/>
          <w:szCs w:val="18"/>
        </w:rPr>
        <w:tab/>
      </w:r>
      <w:r w:rsidR="0063480A">
        <w:rPr>
          <w:sz w:val="20"/>
          <w:szCs w:val="18"/>
        </w:rPr>
        <w:t xml:space="preserve">  </w:t>
      </w:r>
      <w:r w:rsidR="00AC180F">
        <w:rPr>
          <w:sz w:val="20"/>
          <w:szCs w:val="18"/>
        </w:rPr>
        <w:t xml:space="preserve"> </w:t>
      </w:r>
      <w:r w:rsidR="00AC180F">
        <w:rPr>
          <w:sz w:val="20"/>
          <w:szCs w:val="18"/>
        </w:rPr>
        <w:tab/>
      </w:r>
      <w:r w:rsidRPr="00244637">
        <w:rPr>
          <w:sz w:val="20"/>
          <w:szCs w:val="18"/>
        </w:rPr>
        <w:t>Ty, on – nu ne to sen,</w:t>
      </w:r>
      <w:r w:rsidR="00AC180F">
        <w:rPr>
          <w:sz w:val="20"/>
          <w:szCs w:val="18"/>
        </w:rPr>
        <w:tab/>
        <w:t>To vše jen sen, jen sen,</w:t>
      </w:r>
    </w:p>
    <w:p w14:paraId="5A3101A5" w14:textId="4D4E402D" w:rsidR="00244637" w:rsidRPr="00244637" w:rsidRDefault="00244637" w:rsidP="00244637">
      <w:pPr>
        <w:pBdr>
          <w:top w:val="single" w:sz="4" w:space="1" w:color="auto"/>
          <w:left w:val="single" w:sz="4" w:space="4" w:color="auto"/>
          <w:bottom w:val="single" w:sz="4" w:space="1" w:color="auto"/>
          <w:right w:val="single" w:sz="4" w:space="4" w:color="auto"/>
        </w:pBdr>
        <w:spacing w:after="0"/>
        <w:rPr>
          <w:sz w:val="20"/>
          <w:szCs w:val="18"/>
        </w:rPr>
      </w:pPr>
      <w:r w:rsidRPr="00244637">
        <w:rPr>
          <w:sz w:val="20"/>
          <w:szCs w:val="18"/>
        </w:rPr>
        <w:t>co slast je, teď to znám,</w:t>
      </w:r>
      <w:r w:rsidRPr="00244637">
        <w:rPr>
          <w:sz w:val="20"/>
          <w:szCs w:val="18"/>
        </w:rPr>
        <w:tab/>
        <w:t>Co, ach, co chci, to mám?</w:t>
      </w:r>
      <w:r w:rsidR="00DE005E">
        <w:rPr>
          <w:sz w:val="20"/>
          <w:szCs w:val="18"/>
        </w:rPr>
        <w:t xml:space="preserve"> </w:t>
      </w:r>
      <w:r w:rsidR="00AC180F">
        <w:rPr>
          <w:sz w:val="20"/>
          <w:szCs w:val="18"/>
        </w:rPr>
        <w:tab/>
      </w:r>
      <w:r w:rsidRPr="00244637">
        <w:rPr>
          <w:sz w:val="20"/>
          <w:szCs w:val="18"/>
        </w:rPr>
        <w:t>však děvče, vím a znám!</w:t>
      </w:r>
      <w:r w:rsidR="00AC180F">
        <w:rPr>
          <w:sz w:val="20"/>
          <w:szCs w:val="18"/>
        </w:rPr>
        <w:tab/>
        <w:t>a zbyl jsem už jen sám,</w:t>
      </w:r>
    </w:p>
    <w:p w14:paraId="3D6EEA31" w14:textId="5A9DC9D3" w:rsidR="00244637" w:rsidRPr="00244637" w:rsidRDefault="00244637" w:rsidP="00244637">
      <w:pPr>
        <w:pBdr>
          <w:top w:val="single" w:sz="4" w:space="1" w:color="auto"/>
          <w:left w:val="single" w:sz="4" w:space="4" w:color="auto"/>
          <w:bottom w:val="single" w:sz="4" w:space="1" w:color="auto"/>
          <w:right w:val="single" w:sz="4" w:space="4" w:color="auto"/>
        </w:pBdr>
        <w:spacing w:after="0"/>
        <w:rPr>
          <w:sz w:val="20"/>
          <w:szCs w:val="18"/>
        </w:rPr>
      </w:pPr>
      <w:r w:rsidRPr="00244637">
        <w:rPr>
          <w:sz w:val="20"/>
          <w:szCs w:val="18"/>
        </w:rPr>
        <w:t>on rád mě, ne to sen,</w:t>
      </w:r>
      <w:r w:rsidRPr="00244637">
        <w:rPr>
          <w:sz w:val="20"/>
          <w:szCs w:val="18"/>
        </w:rPr>
        <w:tab/>
        <w:t>Ta d</w:t>
      </w:r>
      <w:r w:rsidR="00FD27F9">
        <w:rPr>
          <w:sz w:val="20"/>
          <w:szCs w:val="18"/>
        </w:rPr>
        <w:t>í</w:t>
      </w:r>
      <w:r w:rsidRPr="00244637">
        <w:rPr>
          <w:sz w:val="20"/>
          <w:szCs w:val="18"/>
        </w:rPr>
        <w:t>vka – co je</w:t>
      </w:r>
      <w:r w:rsidR="00FD27F9">
        <w:rPr>
          <w:sz w:val="20"/>
          <w:szCs w:val="18"/>
        </w:rPr>
        <w:t>n</w:t>
      </w:r>
      <w:r w:rsidRPr="00244637">
        <w:rPr>
          <w:sz w:val="20"/>
          <w:szCs w:val="18"/>
        </w:rPr>
        <w:t xml:space="preserve"> dám?</w:t>
      </w:r>
      <w:r w:rsidRPr="00244637">
        <w:rPr>
          <w:sz w:val="20"/>
          <w:szCs w:val="18"/>
        </w:rPr>
        <w:tab/>
      </w:r>
      <w:r w:rsidR="0063480A">
        <w:rPr>
          <w:sz w:val="20"/>
          <w:szCs w:val="18"/>
        </w:rPr>
        <w:t xml:space="preserve">  </w:t>
      </w:r>
      <w:r w:rsidR="00AC180F">
        <w:rPr>
          <w:sz w:val="20"/>
          <w:szCs w:val="18"/>
        </w:rPr>
        <w:t xml:space="preserve"> </w:t>
      </w:r>
      <w:r w:rsidR="00AC180F">
        <w:rPr>
          <w:sz w:val="20"/>
          <w:szCs w:val="18"/>
        </w:rPr>
        <w:tab/>
      </w:r>
      <w:r w:rsidRPr="00244637">
        <w:rPr>
          <w:sz w:val="20"/>
          <w:szCs w:val="18"/>
        </w:rPr>
        <w:t>A dám ti já ho, dám,</w:t>
      </w:r>
      <w:r w:rsidR="00AC180F">
        <w:rPr>
          <w:sz w:val="20"/>
          <w:szCs w:val="18"/>
        </w:rPr>
        <w:tab/>
        <w:t>a kam teď lásku dám</w:t>
      </w:r>
    </w:p>
    <w:p w14:paraId="109B01CD" w14:textId="30D77FFF" w:rsidR="00244637" w:rsidRPr="00244637" w:rsidRDefault="00244637" w:rsidP="00244637">
      <w:pPr>
        <w:pBdr>
          <w:top w:val="single" w:sz="4" w:space="1" w:color="auto"/>
          <w:left w:val="single" w:sz="4" w:space="4" w:color="auto"/>
          <w:bottom w:val="single" w:sz="4" w:space="1" w:color="auto"/>
          <w:right w:val="single" w:sz="4" w:space="4" w:color="auto"/>
        </w:pBdr>
        <w:rPr>
          <w:sz w:val="20"/>
          <w:szCs w:val="18"/>
        </w:rPr>
      </w:pPr>
      <w:r w:rsidRPr="00244637">
        <w:rPr>
          <w:sz w:val="20"/>
          <w:szCs w:val="18"/>
        </w:rPr>
        <w:t>já lásku</w:t>
      </w:r>
      <w:r w:rsidR="00AC180F">
        <w:rPr>
          <w:sz w:val="20"/>
          <w:szCs w:val="18"/>
        </w:rPr>
        <w:t xml:space="preserve"> </w:t>
      </w:r>
      <w:r w:rsidRPr="00244637">
        <w:rPr>
          <w:sz w:val="20"/>
          <w:szCs w:val="18"/>
        </w:rPr>
        <w:t>svou mu dám.</w:t>
      </w:r>
      <w:r w:rsidR="00DE005E">
        <w:rPr>
          <w:sz w:val="20"/>
          <w:szCs w:val="18"/>
        </w:rPr>
        <w:t xml:space="preserve"> </w:t>
      </w:r>
      <w:r w:rsidR="00AC180F">
        <w:rPr>
          <w:sz w:val="20"/>
          <w:szCs w:val="18"/>
        </w:rPr>
        <w:tab/>
      </w:r>
      <w:r w:rsidRPr="00244637">
        <w:rPr>
          <w:sz w:val="20"/>
          <w:szCs w:val="18"/>
        </w:rPr>
        <w:t>A já jen pláč a nářek mám.</w:t>
      </w:r>
      <w:r w:rsidR="0063480A">
        <w:rPr>
          <w:sz w:val="20"/>
          <w:szCs w:val="18"/>
        </w:rPr>
        <w:t xml:space="preserve"> </w:t>
      </w:r>
      <w:r w:rsidR="00AC180F">
        <w:rPr>
          <w:sz w:val="20"/>
          <w:szCs w:val="18"/>
        </w:rPr>
        <w:tab/>
      </w:r>
      <w:r w:rsidRPr="00244637">
        <w:rPr>
          <w:sz w:val="20"/>
          <w:szCs w:val="18"/>
        </w:rPr>
        <w:t>A rád on půjde</w:t>
      </w:r>
      <w:r w:rsidR="00AC180F">
        <w:rPr>
          <w:sz w:val="20"/>
          <w:szCs w:val="18"/>
        </w:rPr>
        <w:t xml:space="preserve"> </w:t>
      </w:r>
      <w:r w:rsidRPr="00244637">
        <w:rPr>
          <w:sz w:val="20"/>
          <w:szCs w:val="18"/>
        </w:rPr>
        <w:t>k nám.</w:t>
      </w:r>
      <w:r w:rsidR="00AC180F">
        <w:rPr>
          <w:sz w:val="20"/>
          <w:szCs w:val="18"/>
        </w:rPr>
        <w:t xml:space="preserve"> </w:t>
      </w:r>
      <w:r w:rsidR="00AC180F">
        <w:rPr>
          <w:sz w:val="20"/>
          <w:szCs w:val="18"/>
        </w:rPr>
        <w:tab/>
        <w:t>ach, kam teď lásku dám.</w:t>
      </w:r>
    </w:p>
    <w:p w14:paraId="6C695C0C" w14:textId="058A2FFC" w:rsidR="00A42125" w:rsidRPr="00B07EA0" w:rsidRDefault="003C04AA" w:rsidP="0072283E">
      <w:r>
        <w:t xml:space="preserve">Skutečnost, že je Beethoven po jejich průběžném vykreslení nechává v kánonu </w:t>
      </w:r>
      <w:r w:rsidRPr="00441731">
        <w:rPr>
          <w:i/>
          <w:iCs/>
        </w:rPr>
        <w:t>opakovat</w:t>
      </w:r>
      <w:r>
        <w:t xml:space="preserve"> </w:t>
      </w:r>
      <w:r w:rsidRPr="00441731">
        <w:rPr>
          <w:i/>
          <w:iCs/>
        </w:rPr>
        <w:t xml:space="preserve">tutéž </w:t>
      </w:r>
      <w:r>
        <w:t>melodii, všemu dodává další rozměr</w:t>
      </w:r>
      <w:r w:rsidR="00883873">
        <w:t>, související jak s</w:t>
      </w:r>
      <w:r w:rsidR="007342B6">
        <w:t xml:space="preserve"> obecnými epistemologickými </w:t>
      </w:r>
      <w:r w:rsidR="00883873">
        <w:t xml:space="preserve">problémy </w:t>
      </w:r>
      <w:r w:rsidR="00DE7A0A">
        <w:t xml:space="preserve">nalezení </w:t>
      </w:r>
      <w:r w:rsidR="00883873" w:rsidRPr="007342B6">
        <w:rPr>
          <w:i/>
          <w:iCs/>
        </w:rPr>
        <w:t>jednoty v mnohosti</w:t>
      </w:r>
      <w:r w:rsidR="00883873">
        <w:t xml:space="preserve">, tak její </w:t>
      </w:r>
      <w:r w:rsidR="00883873" w:rsidRPr="006123E8">
        <w:rPr>
          <w:i/>
          <w:iCs/>
        </w:rPr>
        <w:t>ustanovení</w:t>
      </w:r>
      <w:r w:rsidR="00883873">
        <w:t xml:space="preserve"> skrze opakování</w:t>
      </w:r>
      <w:r w:rsidR="007D0F6A">
        <w:t xml:space="preserve">, jak jej v Beethovenovi dosáhla západní polyfonie. </w:t>
      </w:r>
    </w:p>
    <w:p w14:paraId="658F29A1" w14:textId="41C56D0F" w:rsidR="00131B09" w:rsidRDefault="001417AE" w:rsidP="00B07309">
      <w:r>
        <w:t xml:space="preserve">Každý soulad však něco stojí, </w:t>
      </w:r>
      <w:r w:rsidR="000B651C">
        <w:t xml:space="preserve">a platí to i o Beethovenově díle, nezávisle na jeho velikosti, či vlastně právě </w:t>
      </w:r>
      <w:r w:rsidR="007C6E83">
        <w:t xml:space="preserve">kvůli </w:t>
      </w:r>
      <w:r w:rsidR="000B651C">
        <w:t xml:space="preserve">ní. </w:t>
      </w:r>
      <w:r w:rsidR="00CF7AB7">
        <w:t xml:space="preserve">Osvobození, které nám přináší, se může stát snadno vězením, </w:t>
      </w:r>
      <w:r w:rsidR="0038287F">
        <w:t xml:space="preserve">např. </w:t>
      </w:r>
      <w:r w:rsidR="00CF7AB7">
        <w:t xml:space="preserve">budou-li jím zavedené postupy považovány za kanonické a strnulé, </w:t>
      </w:r>
      <w:r w:rsidR="0038287F">
        <w:t>a</w:t>
      </w:r>
      <w:r w:rsidR="00F800FD">
        <w:t xml:space="preserve"> současně</w:t>
      </w:r>
      <w:r w:rsidR="0038287F">
        <w:t xml:space="preserve"> i</w:t>
      </w:r>
      <w:r w:rsidR="00F800FD">
        <w:t xml:space="preserve"> paralýzou pro ty, </w:t>
      </w:r>
      <w:r w:rsidR="004138DE">
        <w:t>které</w:t>
      </w:r>
      <w:r w:rsidR="00F800FD">
        <w:t xml:space="preserve"> srovnání s Beethovenem odsoudí k trapnosti. </w:t>
      </w:r>
      <w:r w:rsidR="00C5118A">
        <w:t xml:space="preserve">Tato paralyzující funkce génia je ostatně dobře popsaný fenomén. </w:t>
      </w:r>
      <w:r w:rsidR="007E6CEF">
        <w:t>Není zde</w:t>
      </w:r>
      <w:r w:rsidR="001D2C5D">
        <w:t xml:space="preserve"> </w:t>
      </w:r>
      <w:r w:rsidR="00C5118A">
        <w:t xml:space="preserve">přitom vůbec </w:t>
      </w:r>
      <w:r w:rsidR="001D2C5D">
        <w:t>nutné</w:t>
      </w:r>
      <w:r w:rsidR="007E6CEF">
        <w:t xml:space="preserve"> </w:t>
      </w:r>
      <w:r w:rsidR="009C04E9">
        <w:t xml:space="preserve">brát </w:t>
      </w:r>
      <w:r w:rsidR="001D2C5D">
        <w:t xml:space="preserve">přímo </w:t>
      </w:r>
      <w:r w:rsidR="009C04E9">
        <w:t xml:space="preserve">lekce z </w:t>
      </w:r>
      <w:proofErr w:type="spellStart"/>
      <w:r w:rsidR="009C04E9">
        <w:t>Adornovy</w:t>
      </w:r>
      <w:proofErr w:type="spellEnd"/>
      <w:r w:rsidR="007E6CEF">
        <w:t xml:space="preserve"> hudební sociologi</w:t>
      </w:r>
      <w:r w:rsidR="009C04E9">
        <w:t>e</w:t>
      </w:r>
      <w:r w:rsidR="008C0567">
        <w:t>,</w:t>
      </w:r>
      <w:r w:rsidR="007E6CEF">
        <w:t xml:space="preserve"> abychom viděli, že l</w:t>
      </w:r>
      <w:r w:rsidR="00F800FD">
        <w:t>aťka je nasazena příliš vysoko</w:t>
      </w:r>
      <w:r w:rsidR="00444282">
        <w:t>, a jako takovou ji lze použít vícero způsoby, třeba k hlásání svobody, která ve skutečnosti svobodou není</w:t>
      </w:r>
      <w:r w:rsidR="007600DF">
        <w:t>.</w:t>
      </w:r>
      <w:r w:rsidR="0033164A">
        <w:t xml:space="preserve"> A pro příklad není třeba chodit daleko: </w:t>
      </w:r>
      <w:proofErr w:type="spellStart"/>
      <w:r w:rsidR="0033164A">
        <w:t>Bouillyho</w:t>
      </w:r>
      <w:proofErr w:type="spellEnd"/>
      <w:r w:rsidR="0033164A">
        <w:t xml:space="preserve"> </w:t>
      </w:r>
      <w:proofErr w:type="spellStart"/>
      <w:r w:rsidR="0033164A">
        <w:t>libretto</w:t>
      </w:r>
      <w:proofErr w:type="spellEnd"/>
      <w:r w:rsidR="0033164A">
        <w:t xml:space="preserve">, které přeložil </w:t>
      </w:r>
      <w:proofErr w:type="spellStart"/>
      <w:r w:rsidR="0033164A">
        <w:t>Sonnleithner</w:t>
      </w:r>
      <w:proofErr w:type="spellEnd"/>
      <w:r w:rsidR="0033164A">
        <w:t xml:space="preserve"> do němčiny a spolu s </w:t>
      </w:r>
      <w:proofErr w:type="spellStart"/>
      <w:r w:rsidR="0033164A">
        <w:t>Treitschem</w:t>
      </w:r>
      <w:proofErr w:type="spellEnd"/>
      <w:r w:rsidR="0033164A">
        <w:t xml:space="preserve"> </w:t>
      </w:r>
      <w:r w:rsidR="001D2C5D">
        <w:t xml:space="preserve">pak </w:t>
      </w:r>
      <w:r w:rsidR="0033164A">
        <w:t>přizpůsobil Beethovenovým potřebám, se zakládá na skutečném příběhu osvobození manžela statečnou ženou nikoli z královského, ale z jakobínského vězení v</w:t>
      </w:r>
      <w:r w:rsidR="00B97550">
        <w:t> </w:t>
      </w:r>
      <w:r w:rsidR="0033164A">
        <w:t>Tour</w:t>
      </w:r>
      <w:r w:rsidR="00B97550">
        <w:t>,</w:t>
      </w:r>
      <w:r w:rsidR="0033164A">
        <w:t xml:space="preserve"> kde byl ovšem </w:t>
      </w:r>
      <w:proofErr w:type="spellStart"/>
      <w:r w:rsidR="0033164A">
        <w:t>Bouilly</w:t>
      </w:r>
      <w:proofErr w:type="spellEnd"/>
      <w:r w:rsidR="0033164A">
        <w:t xml:space="preserve"> sám po dobu teroru zaměstnán. Libreto tedy mělo sloužit i k tomu, aby své dřívější angažmá </w:t>
      </w:r>
      <w:r w:rsidR="000B5EF3">
        <w:t>přinejmenším relat</w:t>
      </w:r>
      <w:r w:rsidR="00C5118A">
        <w:t>i</w:t>
      </w:r>
      <w:r w:rsidR="000B5EF3">
        <w:t>vi</w:t>
      </w:r>
      <w:r w:rsidR="00C5118A">
        <w:t>zoval</w:t>
      </w:r>
      <w:r w:rsidR="0033164A">
        <w:t>. Anonymizované zasazení do Španěl</w:t>
      </w:r>
      <w:r w:rsidR="001A5874">
        <w:t xml:space="preserve">ska, které dodává příběhu </w:t>
      </w:r>
      <w:r w:rsidR="0033164A">
        <w:t>univerzáln</w:t>
      </w:r>
      <w:r w:rsidR="006C31F0">
        <w:t xml:space="preserve">í platnost, </w:t>
      </w:r>
      <w:r w:rsidR="001A5874">
        <w:t>pak zároveň</w:t>
      </w:r>
      <w:r w:rsidR="006E220B">
        <w:t xml:space="preserve"> umožňuje </w:t>
      </w:r>
      <w:r w:rsidR="0033164A">
        <w:t xml:space="preserve">vyhnout zlobě vlivných představitelů revoluce, </w:t>
      </w:r>
      <w:r w:rsidR="006E220B">
        <w:t>kteří se uchytili v novém</w:t>
      </w:r>
      <w:r w:rsidR="0033164A">
        <w:t xml:space="preserve"> režimu. </w:t>
      </w:r>
    </w:p>
    <w:p w14:paraId="1A89714F" w14:textId="34B4A482" w:rsidR="00C82D91" w:rsidRDefault="00B97550" w:rsidP="00684B05">
      <w:r>
        <w:t>Podobně Beethovenov</w:t>
      </w:r>
      <w:r w:rsidR="008D49CD">
        <w:t>u</w:t>
      </w:r>
      <w:r>
        <w:t xml:space="preserve"> hudb</w:t>
      </w:r>
      <w:r w:rsidR="008D49CD">
        <w:t>u</w:t>
      </w:r>
      <w:r>
        <w:t>, nezávisle na jejích vnitřních kvalitách, ba opět právě pro ně, není problém využít n</w:t>
      </w:r>
      <w:r w:rsidR="00FB2E51">
        <w:t xml:space="preserve">apř. ke kritice „zvrhlého </w:t>
      </w:r>
      <w:proofErr w:type="gramStart"/>
      <w:r w:rsidR="00FB2E51">
        <w:t>umění“</w:t>
      </w:r>
      <w:r w:rsidR="00696235">
        <w:t xml:space="preserve"> </w:t>
      </w:r>
      <w:r w:rsidR="00696235">
        <w:softHyphen/>
        <w:t xml:space="preserve">– </w:t>
      </w:r>
      <w:proofErr w:type="spellStart"/>
      <w:r w:rsidR="00696235" w:rsidRPr="00C4109D">
        <w:rPr>
          <w:i/>
          <w:iCs/>
        </w:rPr>
        <w:t>Entartete</w:t>
      </w:r>
      <w:proofErr w:type="spellEnd"/>
      <w:proofErr w:type="gramEnd"/>
      <w:r w:rsidR="00696235" w:rsidRPr="00C4109D">
        <w:rPr>
          <w:i/>
          <w:iCs/>
        </w:rPr>
        <w:t xml:space="preserve"> Kunst</w:t>
      </w:r>
      <w:r w:rsidR="00696235">
        <w:t xml:space="preserve"> –</w:t>
      </w:r>
      <w:r w:rsidR="00FB2E51">
        <w:t>, či „hluku namísto hudby“</w:t>
      </w:r>
      <w:r w:rsidR="00C4109D">
        <w:t xml:space="preserve"> – </w:t>
      </w:r>
      <w:proofErr w:type="spellStart"/>
      <w:r w:rsidR="00C4109D" w:rsidRPr="00C4109D">
        <w:rPr>
          <w:i/>
          <w:iCs/>
        </w:rPr>
        <w:t>Сумбур</w:t>
      </w:r>
      <w:proofErr w:type="spellEnd"/>
      <w:r w:rsidR="00C4109D" w:rsidRPr="00C4109D">
        <w:rPr>
          <w:i/>
          <w:iCs/>
        </w:rPr>
        <w:t xml:space="preserve"> </w:t>
      </w:r>
      <w:proofErr w:type="spellStart"/>
      <w:r w:rsidR="00C4109D" w:rsidRPr="00C4109D">
        <w:rPr>
          <w:i/>
          <w:iCs/>
        </w:rPr>
        <w:t>вместо</w:t>
      </w:r>
      <w:proofErr w:type="spellEnd"/>
      <w:r w:rsidR="00C4109D" w:rsidRPr="00C4109D">
        <w:rPr>
          <w:i/>
          <w:iCs/>
        </w:rPr>
        <w:t xml:space="preserve"> </w:t>
      </w:r>
      <w:proofErr w:type="spellStart"/>
      <w:r w:rsidR="00C4109D" w:rsidRPr="00C4109D">
        <w:rPr>
          <w:i/>
          <w:iCs/>
        </w:rPr>
        <w:t>музыки</w:t>
      </w:r>
      <w:proofErr w:type="spellEnd"/>
      <w:r w:rsidR="0002781D">
        <w:rPr>
          <w:i/>
          <w:iCs/>
        </w:rPr>
        <w:t xml:space="preserve"> </w:t>
      </w:r>
      <w:r w:rsidR="0002781D">
        <w:softHyphen/>
      </w:r>
      <w:r w:rsidR="002E422E">
        <w:softHyphen/>
      </w:r>
      <w:r w:rsidR="002E422E">
        <w:softHyphen/>
      </w:r>
      <w:r w:rsidR="002E422E">
        <w:softHyphen/>
        <w:t>–</w:t>
      </w:r>
      <w:r w:rsidR="00FB2E51">
        <w:t>, jak se Stalin vyjádřil, resp. nechal vyjádřit</w:t>
      </w:r>
      <w:r w:rsidR="0045007B">
        <w:t xml:space="preserve">, </w:t>
      </w:r>
      <w:r w:rsidR="00FB2E51">
        <w:t>k </w:t>
      </w:r>
      <w:proofErr w:type="spellStart"/>
      <w:r w:rsidR="00FB2E51">
        <w:t>Šostakovičově</w:t>
      </w:r>
      <w:proofErr w:type="spellEnd"/>
      <w:r w:rsidR="00FB2E51">
        <w:t xml:space="preserve"> opeře </w:t>
      </w:r>
      <w:r w:rsidR="00FB2E51">
        <w:rPr>
          <w:i/>
          <w:iCs/>
        </w:rPr>
        <w:t xml:space="preserve">Kateřina </w:t>
      </w:r>
      <w:proofErr w:type="spellStart"/>
      <w:r w:rsidR="00FB2E51">
        <w:rPr>
          <w:i/>
          <w:iCs/>
        </w:rPr>
        <w:t>Izmajlová</w:t>
      </w:r>
      <w:proofErr w:type="spellEnd"/>
      <w:r w:rsidR="00444282">
        <w:t>.</w:t>
      </w:r>
      <w:r w:rsidR="00131B09">
        <w:t xml:space="preserve"> </w:t>
      </w:r>
      <w:r w:rsidR="00B8078F">
        <w:t>Údiv Thomase Manna nad tím, že opera, kterou si vysnil jako oslavu Hitlerova budoucího pádu,</w:t>
      </w:r>
      <w:r w:rsidR="0022499B">
        <w:rPr>
          <w:rStyle w:val="Znakapoznpodarou"/>
        </w:rPr>
        <w:footnoteReference w:id="6"/>
      </w:r>
      <w:r w:rsidR="00B8078F">
        <w:t xml:space="preserve"> nacistickému Německu zásadněji nevadila, ba byla čtena jako oslava národního </w:t>
      </w:r>
      <w:proofErr w:type="gramStart"/>
      <w:r w:rsidR="00B8078F">
        <w:t xml:space="preserve">ducha </w:t>
      </w:r>
      <w:r w:rsidR="00B8078F">
        <w:softHyphen/>
        <w:t xml:space="preserve">– </w:t>
      </w:r>
      <w:r w:rsidR="00752FAB">
        <w:t>např.</w:t>
      </w:r>
      <w:proofErr w:type="gramEnd"/>
      <w:r w:rsidR="00752FAB">
        <w:t xml:space="preserve"> </w:t>
      </w:r>
      <w:r w:rsidR="00B8078F">
        <w:t xml:space="preserve">v duchu postav, jako je německý Michal, </w:t>
      </w:r>
      <w:r w:rsidR="00752FAB">
        <w:t xml:space="preserve">v nichž se má zobrazit bezelstní a přímočará povaha Německa </w:t>
      </w:r>
      <w:r w:rsidR="00B8078F">
        <w:t xml:space="preserve">– je </w:t>
      </w:r>
      <w:r w:rsidR="003D59B7">
        <w:t xml:space="preserve">v tomto kontextu </w:t>
      </w:r>
      <w:r w:rsidR="00B8078F">
        <w:t xml:space="preserve">vlastně sám udivující, protože předpokládá, že některé věci jednoduše nejde zneužít, jako by hodnota plynula </w:t>
      </w:r>
      <w:r w:rsidR="00E7235A">
        <w:t xml:space="preserve">pouze </w:t>
      </w:r>
      <w:r w:rsidR="00B8078F">
        <w:t xml:space="preserve">z nich, a ne </w:t>
      </w:r>
      <w:r w:rsidR="00E7235A">
        <w:t xml:space="preserve">také </w:t>
      </w:r>
      <w:r w:rsidR="00B8078F">
        <w:t>z těch, pro něž jsou určena</w:t>
      </w:r>
      <w:r w:rsidR="00090166">
        <w:t xml:space="preserve">. </w:t>
      </w:r>
    </w:p>
    <w:p w14:paraId="070E0FD6" w14:textId="3DDE04F6" w:rsidR="00090166" w:rsidRDefault="00090166" w:rsidP="00684B05">
      <w:r>
        <w:lastRenderedPageBreak/>
        <w:t xml:space="preserve">Nejde zde přitom právě o hájení nějaké verze estetického behaviorismu – ve smyslu tvrzení, že kvalitu uměleckého díla zakládá to, jak k němu přistupujeme </w:t>
      </w:r>
      <w:r>
        <w:softHyphen/>
        <w:t xml:space="preserve">–, ale vnitřní souvislost obou, </w:t>
      </w:r>
      <w:r w:rsidR="002D7958">
        <w:t xml:space="preserve">díla a jeho recepce, </w:t>
      </w:r>
      <w:r>
        <w:t>jak se v Hegelově filosofii uskutečňuje skrze rovněž cynické, byť obecně přijatelnější výroky jako „pravdou úmyslu je čin“.</w:t>
      </w:r>
      <w:r w:rsidR="0011591A">
        <w:t xml:space="preserve"> Je otázka, proč by tomu v umění mělo být jinak než v</w:t>
      </w:r>
      <w:r w:rsidR="0035739C">
        <w:t> </w:t>
      </w:r>
      <w:r w:rsidR="0011591A">
        <w:t>morálce</w:t>
      </w:r>
      <w:r w:rsidR="0035739C">
        <w:t>, kde je vyváženost mezi úmysly a činy považována za zcela zásadní</w:t>
      </w:r>
      <w:r w:rsidR="005B6DF1">
        <w:t>, jak to v</w:t>
      </w:r>
      <w:r w:rsidR="008B4ED2">
        <w:t> literatuře pro mládež</w:t>
      </w:r>
      <w:r w:rsidR="005B6DF1">
        <w:t xml:space="preserve"> zpopularizoval především Karel May</w:t>
      </w:r>
      <w:r w:rsidR="00C8316B">
        <w:t xml:space="preserve"> („Vinnetou má opravdu raději skutky než dlouhé řeči, a já se mu v tom podobám.“)</w:t>
      </w:r>
    </w:p>
    <w:p w14:paraId="4FDB4F8B" w14:textId="573B84D4" w:rsidR="00762AA0" w:rsidRDefault="00A7467E" w:rsidP="00425777">
      <w:pPr>
        <w:pStyle w:val="Nadpis2"/>
      </w:pPr>
      <w:bookmarkStart w:id="6" w:name="_Toc28879638"/>
      <w:r>
        <w:lastRenderedPageBreak/>
        <w:t>Apoštol nedůvěry</w:t>
      </w:r>
      <w:bookmarkEnd w:id="6"/>
    </w:p>
    <w:p w14:paraId="34073D85" w14:textId="6983261D" w:rsidR="0081745B" w:rsidRDefault="0012003B" w:rsidP="00CF7AB7">
      <w:r>
        <w:t xml:space="preserve">Cynismus v intencích našeho podání je zjevně filosofií </w:t>
      </w:r>
      <w:r w:rsidRPr="0009747B">
        <w:rPr>
          <w:i/>
          <w:iCs/>
        </w:rPr>
        <w:t>nedůvěry</w:t>
      </w:r>
      <w:r w:rsidR="0009747B">
        <w:t xml:space="preserve">. </w:t>
      </w:r>
      <w:r w:rsidR="00653FE8">
        <w:t>–</w:t>
      </w:r>
      <w:r w:rsidR="001836EA">
        <w:t xml:space="preserve"> </w:t>
      </w:r>
      <w:r w:rsidR="00342E4E">
        <w:t>Hegel je</w:t>
      </w:r>
      <w:r w:rsidR="00D94126">
        <w:t>jí</w:t>
      </w:r>
      <w:r w:rsidR="00342E4E">
        <w:t xml:space="preserve"> apoštol.</w:t>
      </w:r>
      <w:r w:rsidR="00A909E5">
        <w:rPr>
          <w:rStyle w:val="Znakapoznpodarou"/>
        </w:rPr>
        <w:footnoteReference w:id="7"/>
      </w:r>
      <w:r w:rsidR="00342E4E">
        <w:t xml:space="preserve"> </w:t>
      </w:r>
      <w:r w:rsidR="00C86F3D">
        <w:t>Tím je založen i jeho vztah ke</w:t>
      </w:r>
      <w:r w:rsidR="00790F04">
        <w:t xml:space="preserve"> kynické škole, kterou </w:t>
      </w:r>
      <w:r w:rsidR="000D5902">
        <w:t>v</w:t>
      </w:r>
      <w:r w:rsidR="00790F04">
        <w:t xml:space="preserve">e svých </w:t>
      </w:r>
      <w:r w:rsidR="00790F04">
        <w:rPr>
          <w:i/>
          <w:iCs/>
        </w:rPr>
        <w:t xml:space="preserve">Dějinách filosofie </w:t>
      </w:r>
      <w:r w:rsidR="006C2351" w:rsidRPr="004613FF">
        <w:t xml:space="preserve">systematicky </w:t>
      </w:r>
      <w:r w:rsidR="00790F04">
        <w:t xml:space="preserve">kritizuje, </w:t>
      </w:r>
      <w:r w:rsidR="007E3E32">
        <w:t>když její negativitu</w:t>
      </w:r>
      <w:r w:rsidR="0032309A">
        <w:t>, odmítání požitků, potřeb a zájmů ve prospěch osobní svobody, prohl</w:t>
      </w:r>
      <w:r w:rsidR="000D5902">
        <w:t>a</w:t>
      </w:r>
      <w:r w:rsidR="006C2351">
        <w:t>šuje</w:t>
      </w:r>
      <w:r w:rsidR="0032309A">
        <w:t xml:space="preserve"> za příliš bezprostřední.</w:t>
      </w:r>
      <w:r w:rsidR="0081745B">
        <w:t xml:space="preserve"> </w:t>
      </w:r>
      <w:r w:rsidR="00347241">
        <w:t>J</w:t>
      </w:r>
      <w:r w:rsidR="0032309A">
        <w:t>ejich ušlechtilost je</w:t>
      </w:r>
      <w:r w:rsidR="0081745B">
        <w:t xml:space="preserve"> </w:t>
      </w:r>
      <w:r w:rsidR="0032309A">
        <w:t>zároveň „blízko surovosti, sprostotě chování a nestydatosti“</w:t>
      </w:r>
      <w:r w:rsidR="0081745B">
        <w:t>,</w:t>
      </w:r>
      <w:r w:rsidR="00474EAD">
        <w:rPr>
          <w:rStyle w:val="Znakapoznpodarou"/>
        </w:rPr>
        <w:footnoteReference w:id="8"/>
      </w:r>
      <w:r w:rsidR="0081745B">
        <w:t xml:space="preserve"> veřejně proklamovaná střídmost obratem přechází v </w:t>
      </w:r>
      <w:r w:rsidR="00F35802">
        <w:t>ješitnost</w:t>
      </w:r>
      <w:r w:rsidR="0081745B">
        <w:t>, jak to podle něj ukazuje zvláště jejich obsesivní zájem o jednoduché ošacení: „</w:t>
      </w:r>
      <w:r w:rsidR="00F136CF">
        <w:t xml:space="preserve">Již šaty kyniků prohlašuje </w:t>
      </w:r>
      <w:proofErr w:type="spellStart"/>
      <w:r w:rsidR="00F136CF">
        <w:t>Sókratés</w:t>
      </w:r>
      <w:proofErr w:type="spellEnd"/>
      <w:r w:rsidR="00F136CF">
        <w:t xml:space="preserve"> za marnivost. </w:t>
      </w:r>
      <w:r w:rsidR="0081745B">
        <w:t>Nejedná se o věc rozumného určené; rozhoduje potřeba. Na severu se musejí oblékat jinak než ve vnitřní Africe; to se má samo sebou a v zimě nechodíme v bavlněných šatech.“</w:t>
      </w:r>
      <w:r w:rsidR="008A29A5">
        <w:rPr>
          <w:rStyle w:val="Znakapoznpodarou"/>
        </w:rPr>
        <w:footnoteReference w:id="9"/>
      </w:r>
      <w:r w:rsidR="0081745B">
        <w:t xml:space="preserve"> Shrnuto, podtrženo: „Závislost na módě, zvyku je pořád lepší než na přírodě.“</w:t>
      </w:r>
      <w:r w:rsidR="00347241">
        <w:t xml:space="preserve"> Svou nedůvěrou k nedůvěře kyniků ji tedy přímo určuje jako odlišnou.</w:t>
      </w:r>
      <w:r w:rsidR="00C52C2D">
        <w:rPr>
          <w:rStyle w:val="Znakapoznpodarou"/>
        </w:rPr>
        <w:footnoteReference w:id="10"/>
      </w:r>
    </w:p>
    <w:p w14:paraId="263DDEB9" w14:textId="33C461B8" w:rsidR="00131B09" w:rsidRDefault="00967B29" w:rsidP="00CF7AB7">
      <w:r>
        <w:t>Podobnost obou cynismů</w:t>
      </w:r>
      <w:r w:rsidR="008251AB">
        <w:t xml:space="preserve"> </w:t>
      </w:r>
      <w:r>
        <w:t>je dán</w:t>
      </w:r>
      <w:r w:rsidR="005E11DE">
        <w:t>a</w:t>
      </w:r>
      <w:r>
        <w:t xml:space="preserve"> jednoduše tím, že mají oba, kynick</w:t>
      </w:r>
      <w:r w:rsidR="00C51CC9">
        <w:t>ý</w:t>
      </w:r>
      <w:r>
        <w:t xml:space="preserve"> i Hegelův, </w:t>
      </w:r>
      <w:r w:rsidR="00716F5B">
        <w:t xml:space="preserve">nějaký </w:t>
      </w:r>
      <w:r w:rsidR="00716F5B" w:rsidRPr="000D5902">
        <w:rPr>
          <w:i/>
          <w:iCs/>
        </w:rPr>
        <w:t>pozitivní</w:t>
      </w:r>
      <w:r w:rsidR="00716F5B">
        <w:t xml:space="preserve"> cíl, totiž lidskou svobodu. Svoboda – je-li svobodou od něčeho – je ovšem rovněž negativním určením, </w:t>
      </w:r>
      <w:r w:rsidR="008251AB">
        <w:t xml:space="preserve">bez dalších upřesnění se tedy neobejdeme. </w:t>
      </w:r>
      <w:proofErr w:type="spellStart"/>
      <w:r w:rsidR="00525EBE" w:rsidRPr="00525EBE">
        <w:rPr>
          <w:i/>
          <w:iCs/>
        </w:rPr>
        <w:t>Beifreiungsoper</w:t>
      </w:r>
      <w:proofErr w:type="spellEnd"/>
      <w:r w:rsidR="00525EBE">
        <w:t xml:space="preserve"> nám k</w:t>
      </w:r>
      <w:r w:rsidR="000D77EA">
        <w:t> </w:t>
      </w:r>
      <w:r w:rsidR="00525EBE">
        <w:t>tomu</w:t>
      </w:r>
      <w:r w:rsidR="000D77EA">
        <w:t>to vhledu</w:t>
      </w:r>
      <w:r w:rsidR="00525EBE">
        <w:t xml:space="preserve"> může být opět, alespoň útržkovitě, nápomocna</w:t>
      </w:r>
      <w:r w:rsidR="00DC3E6C">
        <w:t>, a konečně naznačit, jakou že to pravdu nám příslušná cynická metafora vlastně odhaluje.</w:t>
      </w:r>
      <w:r w:rsidR="00131B09">
        <w:t xml:space="preserve"> </w:t>
      </w:r>
      <w:r w:rsidR="00BE4E97">
        <w:t>Podívejme se na</w:t>
      </w:r>
      <w:r w:rsidR="00982FEC">
        <w:t xml:space="preserve"> závěrečnou scénu Fidelia. </w:t>
      </w:r>
    </w:p>
    <w:p w14:paraId="0D5EEB65" w14:textId="1A90208F" w:rsidR="004A615B" w:rsidRDefault="00CF7AB7" w:rsidP="00CF7AB7">
      <w:r>
        <w:t>Do vězení přichází Fernando, ministr, coby svět</w:t>
      </w:r>
      <w:r w:rsidR="006D0848">
        <w:t>elná</w:t>
      </w:r>
      <w:r>
        <w:t xml:space="preserve"> forma Dona </w:t>
      </w:r>
      <w:proofErr w:type="spellStart"/>
      <w:r>
        <w:t>Pizzara</w:t>
      </w:r>
      <w:proofErr w:type="spellEnd"/>
      <w:r>
        <w:t>, guvernéra věznice</w:t>
      </w:r>
      <w:r w:rsidR="002951D4">
        <w:t xml:space="preserve">. </w:t>
      </w:r>
      <w:r>
        <w:t xml:space="preserve">Dav jásá („Nám den je dán“) a ministr obratem propouští všechny vězně („Hle, v lásce k tvoru tvor se sklání“). O povaze jejich provinění nám ovšem neříká nic, máme jen osvědčení o nespravedlivém uvěznění </w:t>
      </w:r>
      <w:proofErr w:type="spellStart"/>
      <w:r>
        <w:t>Florestanově</w:t>
      </w:r>
      <w:proofErr w:type="spellEnd"/>
      <w:r>
        <w:t xml:space="preserve">, jenž je náhodou obojí, ministrův přítel a nepřítel ministrova temného protějšku. Opět se tedy dodatečně dozvídáme, že jsou kostky vlastně dávno vrženy. K těmto informacím přitom docházíme skrze našeho dobrého přítele </w:t>
      </w:r>
      <w:proofErr w:type="spellStart"/>
      <w:r>
        <w:t>Rocca</w:t>
      </w:r>
      <w:proofErr w:type="spellEnd"/>
      <w:r w:rsidR="00F21010">
        <w:t>,</w:t>
      </w:r>
      <w:r w:rsidR="002A6C37">
        <w:t xml:space="preserve"> který nabral odvahu přesně v situaci, když už jí nebylo zapotřebí. </w:t>
      </w:r>
      <w:r w:rsidR="004A615B">
        <w:t>Vlastní dialog vypadá takto:</w:t>
      </w:r>
    </w:p>
    <w:p w14:paraId="25B819B8" w14:textId="606863D2" w:rsidR="00525EBE" w:rsidRPr="006A1C6D" w:rsidRDefault="00BC1DCC" w:rsidP="009C66DD">
      <w:pPr>
        <w:pBdr>
          <w:top w:val="single" w:sz="4" w:space="1" w:color="auto"/>
          <w:left w:val="single" w:sz="4" w:space="4" w:color="auto"/>
          <w:bottom w:val="single" w:sz="4" w:space="1" w:color="auto"/>
          <w:right w:val="single" w:sz="4" w:space="4" w:color="auto"/>
        </w:pBdr>
        <w:spacing w:after="0"/>
        <w:rPr>
          <w:sz w:val="20"/>
          <w:szCs w:val="18"/>
        </w:rPr>
      </w:pPr>
      <w:proofErr w:type="spellStart"/>
      <w:r w:rsidRPr="006A1C6D">
        <w:rPr>
          <w:sz w:val="20"/>
          <w:szCs w:val="18"/>
        </w:rPr>
        <w:t>Rocco</w:t>
      </w:r>
      <w:proofErr w:type="spellEnd"/>
      <w:r w:rsidRPr="006A1C6D">
        <w:rPr>
          <w:sz w:val="20"/>
          <w:szCs w:val="18"/>
        </w:rPr>
        <w:t>:</w:t>
      </w:r>
      <w:r w:rsidRPr="006A1C6D">
        <w:rPr>
          <w:sz w:val="20"/>
          <w:szCs w:val="18"/>
        </w:rPr>
        <w:tab/>
      </w:r>
      <w:r w:rsidRPr="006A1C6D">
        <w:rPr>
          <w:sz w:val="20"/>
          <w:szCs w:val="18"/>
        </w:rPr>
        <w:tab/>
        <w:t>Ach, spásu, dejte spásu těm zde!</w:t>
      </w:r>
    </w:p>
    <w:p w14:paraId="1FCA61B5" w14:textId="2985B3CC" w:rsidR="00BC1DCC" w:rsidRPr="006A1C6D" w:rsidRDefault="00BC1DCC" w:rsidP="009C66DD">
      <w:pPr>
        <w:pBdr>
          <w:top w:val="single" w:sz="4" w:space="1" w:color="auto"/>
          <w:left w:val="single" w:sz="4" w:space="4" w:color="auto"/>
          <w:bottom w:val="single" w:sz="4" w:space="1" w:color="auto"/>
          <w:right w:val="single" w:sz="4" w:space="4" w:color="auto"/>
        </w:pBdr>
        <w:spacing w:after="0"/>
        <w:rPr>
          <w:sz w:val="20"/>
          <w:szCs w:val="18"/>
        </w:rPr>
      </w:pPr>
      <w:proofErr w:type="spellStart"/>
      <w:r w:rsidRPr="006A1C6D">
        <w:rPr>
          <w:sz w:val="20"/>
          <w:szCs w:val="18"/>
        </w:rPr>
        <w:t>Pizzaro</w:t>
      </w:r>
      <w:proofErr w:type="spellEnd"/>
      <w:r w:rsidRPr="006A1C6D">
        <w:rPr>
          <w:sz w:val="20"/>
          <w:szCs w:val="18"/>
        </w:rPr>
        <w:t>:</w:t>
      </w:r>
      <w:r w:rsidRPr="006A1C6D">
        <w:rPr>
          <w:sz w:val="20"/>
          <w:szCs w:val="18"/>
        </w:rPr>
        <w:tab/>
      </w:r>
      <w:r w:rsidR="006A1C6D">
        <w:rPr>
          <w:sz w:val="20"/>
          <w:szCs w:val="18"/>
        </w:rPr>
        <w:tab/>
      </w:r>
      <w:r w:rsidRPr="006A1C6D">
        <w:rPr>
          <w:sz w:val="20"/>
          <w:szCs w:val="18"/>
        </w:rPr>
        <w:t xml:space="preserve">Co to zde? Ha! Pryč </w:t>
      </w:r>
      <w:proofErr w:type="spellStart"/>
      <w:r w:rsidRPr="006A1C6D">
        <w:rPr>
          <w:sz w:val="20"/>
          <w:szCs w:val="18"/>
        </w:rPr>
        <w:t>pryč</w:t>
      </w:r>
      <w:proofErr w:type="spellEnd"/>
      <w:r w:rsidRPr="006A1C6D">
        <w:rPr>
          <w:sz w:val="20"/>
          <w:szCs w:val="18"/>
        </w:rPr>
        <w:t>!</w:t>
      </w:r>
    </w:p>
    <w:p w14:paraId="66DFF92D" w14:textId="00FFD4F6" w:rsidR="00BC1DCC" w:rsidRPr="006A1C6D" w:rsidRDefault="00BC1DCC" w:rsidP="009C66DD">
      <w:pPr>
        <w:pBdr>
          <w:top w:val="single" w:sz="4" w:space="1" w:color="auto"/>
          <w:left w:val="single" w:sz="4" w:space="4" w:color="auto"/>
          <w:bottom w:val="single" w:sz="4" w:space="1" w:color="auto"/>
          <w:right w:val="single" w:sz="4" w:space="4" w:color="auto"/>
        </w:pBdr>
        <w:spacing w:after="0"/>
        <w:rPr>
          <w:sz w:val="20"/>
          <w:szCs w:val="18"/>
        </w:rPr>
      </w:pPr>
      <w:r w:rsidRPr="006A1C6D">
        <w:rPr>
          <w:sz w:val="20"/>
          <w:szCs w:val="18"/>
        </w:rPr>
        <w:t>Fernando:</w:t>
      </w:r>
      <w:r w:rsidRPr="006A1C6D">
        <w:rPr>
          <w:sz w:val="20"/>
          <w:szCs w:val="18"/>
        </w:rPr>
        <w:tab/>
        <w:t>Nuž promluv!</w:t>
      </w:r>
    </w:p>
    <w:p w14:paraId="2B15AA94" w14:textId="2BE851AC" w:rsidR="00BC1DCC" w:rsidRPr="006A1C6D" w:rsidRDefault="00BC1DCC" w:rsidP="009C66DD">
      <w:pPr>
        <w:pBdr>
          <w:top w:val="single" w:sz="4" w:space="1" w:color="auto"/>
          <w:left w:val="single" w:sz="4" w:space="4" w:color="auto"/>
          <w:bottom w:val="single" w:sz="4" w:space="1" w:color="auto"/>
          <w:right w:val="single" w:sz="4" w:space="4" w:color="auto"/>
        </w:pBdr>
        <w:spacing w:after="0"/>
        <w:rPr>
          <w:sz w:val="20"/>
          <w:szCs w:val="18"/>
        </w:rPr>
      </w:pPr>
      <w:proofErr w:type="spellStart"/>
      <w:r w:rsidRPr="006A1C6D">
        <w:rPr>
          <w:sz w:val="20"/>
          <w:szCs w:val="18"/>
        </w:rPr>
        <w:t>Rocco</w:t>
      </w:r>
      <w:proofErr w:type="spellEnd"/>
      <w:r w:rsidRPr="006A1C6D">
        <w:rPr>
          <w:sz w:val="20"/>
          <w:szCs w:val="18"/>
        </w:rPr>
        <w:t>:</w:t>
      </w:r>
      <w:r w:rsidRPr="006A1C6D">
        <w:rPr>
          <w:sz w:val="20"/>
          <w:szCs w:val="18"/>
        </w:rPr>
        <w:tab/>
      </w:r>
      <w:r w:rsidRPr="006A1C6D">
        <w:rPr>
          <w:sz w:val="20"/>
          <w:szCs w:val="18"/>
        </w:rPr>
        <w:tab/>
        <w:t>Spásu těm zde, smilování</w:t>
      </w:r>
      <w:r w:rsidR="00E744C9">
        <w:rPr>
          <w:sz w:val="20"/>
          <w:szCs w:val="18"/>
        </w:rPr>
        <w:t xml:space="preserve"> </w:t>
      </w:r>
      <w:r w:rsidRPr="006A1C6D">
        <w:rPr>
          <w:sz w:val="20"/>
          <w:szCs w:val="18"/>
        </w:rPr>
        <w:tab/>
        <w:t xml:space="preserve">zde pro ty duše ubohé! Don </w:t>
      </w:r>
      <w:proofErr w:type="spellStart"/>
      <w:r w:rsidRPr="006A1C6D">
        <w:rPr>
          <w:sz w:val="20"/>
          <w:szCs w:val="18"/>
        </w:rPr>
        <w:t>Florestan</w:t>
      </w:r>
      <w:proofErr w:type="spellEnd"/>
      <w:r w:rsidRPr="006A1C6D">
        <w:rPr>
          <w:sz w:val="20"/>
          <w:szCs w:val="18"/>
        </w:rPr>
        <w:t>!</w:t>
      </w:r>
    </w:p>
    <w:p w14:paraId="02BB20A4" w14:textId="4CC802C6" w:rsidR="00BC1DCC" w:rsidRDefault="00E744C9" w:rsidP="00E744C9">
      <w:pPr>
        <w:pBdr>
          <w:top w:val="single" w:sz="4" w:space="1" w:color="auto"/>
          <w:left w:val="single" w:sz="4" w:space="4" w:color="auto"/>
          <w:bottom w:val="single" w:sz="4" w:space="1" w:color="auto"/>
          <w:right w:val="single" w:sz="4" w:space="4" w:color="auto"/>
        </w:pBdr>
        <w:spacing w:after="0"/>
        <w:rPr>
          <w:sz w:val="20"/>
          <w:szCs w:val="18"/>
        </w:rPr>
      </w:pPr>
      <w:r>
        <w:rPr>
          <w:sz w:val="20"/>
          <w:szCs w:val="18"/>
        </w:rPr>
        <w:t xml:space="preserve">Don </w:t>
      </w:r>
      <w:r w:rsidR="00BC1DCC" w:rsidRPr="006A1C6D">
        <w:rPr>
          <w:sz w:val="20"/>
          <w:szCs w:val="18"/>
        </w:rPr>
        <w:t>Fernando:</w:t>
      </w:r>
      <w:r w:rsidR="00BC1DCC" w:rsidRPr="006A1C6D">
        <w:rPr>
          <w:sz w:val="20"/>
          <w:szCs w:val="18"/>
        </w:rPr>
        <w:tab/>
        <w:t>On živ, jenž hájil vždy pravdu,</w:t>
      </w:r>
      <w:r>
        <w:rPr>
          <w:sz w:val="20"/>
          <w:szCs w:val="18"/>
        </w:rPr>
        <w:t xml:space="preserve"> </w:t>
      </w:r>
      <w:r w:rsidR="00BC1DCC" w:rsidRPr="006A1C6D">
        <w:rPr>
          <w:sz w:val="20"/>
          <w:szCs w:val="18"/>
        </w:rPr>
        <w:t>zbraň jen právu dal?</w:t>
      </w:r>
    </w:p>
    <w:p w14:paraId="7B3FC289" w14:textId="4EE7A86D" w:rsidR="008C60AF" w:rsidRDefault="008C60AF" w:rsidP="00DD2DAB">
      <w:pPr>
        <w:pBdr>
          <w:top w:val="single" w:sz="4" w:space="1" w:color="auto"/>
          <w:left w:val="single" w:sz="4" w:space="4" w:color="auto"/>
          <w:bottom w:val="single" w:sz="4" w:space="1" w:color="auto"/>
          <w:right w:val="single" w:sz="4" w:space="4" w:color="auto"/>
        </w:pBdr>
        <w:spacing w:after="0"/>
        <w:rPr>
          <w:sz w:val="20"/>
          <w:szCs w:val="18"/>
        </w:rPr>
      </w:pPr>
      <w:proofErr w:type="spellStart"/>
      <w:r>
        <w:rPr>
          <w:sz w:val="20"/>
          <w:szCs w:val="18"/>
        </w:rPr>
        <w:t>Rocco</w:t>
      </w:r>
      <w:proofErr w:type="spellEnd"/>
      <w:r>
        <w:rPr>
          <w:sz w:val="20"/>
          <w:szCs w:val="18"/>
        </w:rPr>
        <w:t>:</w:t>
      </w:r>
      <w:r>
        <w:rPr>
          <w:sz w:val="20"/>
          <w:szCs w:val="18"/>
        </w:rPr>
        <w:tab/>
      </w:r>
      <w:r>
        <w:rPr>
          <w:sz w:val="20"/>
          <w:szCs w:val="18"/>
        </w:rPr>
        <w:tab/>
        <w:t>A za to vzal jen pláč a žal.</w:t>
      </w:r>
    </w:p>
    <w:p w14:paraId="64C645F8" w14:textId="427D6686" w:rsidR="00E744C9" w:rsidRDefault="008C60AF" w:rsidP="00DD2DAB">
      <w:pPr>
        <w:pBdr>
          <w:top w:val="single" w:sz="4" w:space="1" w:color="auto"/>
          <w:left w:val="single" w:sz="4" w:space="4" w:color="auto"/>
          <w:bottom w:val="single" w:sz="4" w:space="1" w:color="auto"/>
          <w:right w:val="single" w:sz="4" w:space="4" w:color="auto"/>
        </w:pBdr>
        <w:spacing w:after="0"/>
        <w:rPr>
          <w:sz w:val="20"/>
          <w:szCs w:val="18"/>
        </w:rPr>
      </w:pPr>
      <w:r>
        <w:rPr>
          <w:sz w:val="20"/>
          <w:szCs w:val="18"/>
        </w:rPr>
        <w:t>Don Fernando:</w:t>
      </w:r>
      <w:r>
        <w:rPr>
          <w:sz w:val="20"/>
          <w:szCs w:val="18"/>
        </w:rPr>
        <w:tab/>
      </w:r>
      <w:r w:rsidR="00E744C9">
        <w:rPr>
          <w:sz w:val="20"/>
          <w:szCs w:val="18"/>
        </w:rPr>
        <w:t>Druh můj, a on zde v těchto poutech, sláb a pouhý stín!</w:t>
      </w:r>
    </w:p>
    <w:p w14:paraId="71869735" w14:textId="73DD52D3" w:rsidR="00E744C9" w:rsidRDefault="00E744C9" w:rsidP="00DD2DAB">
      <w:pPr>
        <w:pBdr>
          <w:top w:val="single" w:sz="4" w:space="1" w:color="auto"/>
          <w:left w:val="single" w:sz="4" w:space="4" w:color="auto"/>
          <w:bottom w:val="single" w:sz="4" w:space="1" w:color="auto"/>
          <w:right w:val="single" w:sz="4" w:space="4" w:color="auto"/>
        </w:pBdr>
        <w:spacing w:after="0"/>
        <w:rPr>
          <w:sz w:val="20"/>
          <w:szCs w:val="18"/>
        </w:rPr>
      </w:pPr>
      <w:r>
        <w:rPr>
          <w:sz w:val="20"/>
          <w:szCs w:val="18"/>
        </w:rPr>
        <w:t xml:space="preserve">Leonora, </w:t>
      </w:r>
      <w:proofErr w:type="spellStart"/>
      <w:r>
        <w:rPr>
          <w:sz w:val="20"/>
          <w:szCs w:val="18"/>
        </w:rPr>
        <w:t>Rocco</w:t>
      </w:r>
      <w:proofErr w:type="spellEnd"/>
      <w:r>
        <w:rPr>
          <w:sz w:val="20"/>
          <w:szCs w:val="18"/>
        </w:rPr>
        <w:t>:</w:t>
      </w:r>
      <w:r>
        <w:rPr>
          <w:sz w:val="20"/>
          <w:szCs w:val="18"/>
        </w:rPr>
        <w:tab/>
        <w:t xml:space="preserve">On, </w:t>
      </w:r>
      <w:proofErr w:type="spellStart"/>
      <w:r>
        <w:rPr>
          <w:sz w:val="20"/>
          <w:szCs w:val="18"/>
        </w:rPr>
        <w:t>Florestan</w:t>
      </w:r>
      <w:proofErr w:type="spellEnd"/>
      <w:r>
        <w:rPr>
          <w:sz w:val="20"/>
          <w:szCs w:val="18"/>
        </w:rPr>
        <w:t xml:space="preserve">, </w:t>
      </w:r>
      <w:proofErr w:type="spellStart"/>
      <w:r>
        <w:rPr>
          <w:sz w:val="20"/>
          <w:szCs w:val="18"/>
        </w:rPr>
        <w:t>Florestan</w:t>
      </w:r>
      <w:proofErr w:type="spellEnd"/>
      <w:r>
        <w:rPr>
          <w:sz w:val="20"/>
          <w:szCs w:val="18"/>
        </w:rPr>
        <w:t xml:space="preserve"> vám tváří v tvář!</w:t>
      </w:r>
    </w:p>
    <w:p w14:paraId="0CBF6DA7" w14:textId="3A968595" w:rsidR="00E744C9" w:rsidRDefault="00E744C9" w:rsidP="00DD2DAB">
      <w:pPr>
        <w:pBdr>
          <w:top w:val="single" w:sz="4" w:space="1" w:color="auto"/>
          <w:left w:val="single" w:sz="4" w:space="4" w:color="auto"/>
          <w:bottom w:val="single" w:sz="4" w:space="1" w:color="auto"/>
          <w:right w:val="single" w:sz="4" w:space="4" w:color="auto"/>
        </w:pBdr>
        <w:spacing w:after="0"/>
        <w:rPr>
          <w:sz w:val="20"/>
          <w:szCs w:val="18"/>
        </w:rPr>
      </w:pPr>
      <w:proofErr w:type="spellStart"/>
      <w:r>
        <w:rPr>
          <w:sz w:val="20"/>
          <w:szCs w:val="18"/>
        </w:rPr>
        <w:t>Rocco</w:t>
      </w:r>
      <w:proofErr w:type="spellEnd"/>
      <w:r>
        <w:rPr>
          <w:sz w:val="20"/>
          <w:szCs w:val="18"/>
        </w:rPr>
        <w:t>:</w:t>
      </w:r>
      <w:r>
        <w:rPr>
          <w:sz w:val="20"/>
          <w:szCs w:val="18"/>
        </w:rPr>
        <w:tab/>
      </w:r>
      <w:r>
        <w:rPr>
          <w:sz w:val="20"/>
          <w:szCs w:val="18"/>
        </w:rPr>
        <w:tab/>
        <w:t>A Leonora?</w:t>
      </w:r>
    </w:p>
    <w:p w14:paraId="3B8F894F" w14:textId="3B01EB71" w:rsidR="00E744C9" w:rsidRDefault="00E744C9" w:rsidP="00DD2DAB">
      <w:pPr>
        <w:pBdr>
          <w:top w:val="single" w:sz="4" w:space="1" w:color="auto"/>
          <w:left w:val="single" w:sz="4" w:space="4" w:color="auto"/>
          <w:bottom w:val="single" w:sz="4" w:space="1" w:color="auto"/>
          <w:right w:val="single" w:sz="4" w:space="4" w:color="auto"/>
        </w:pBdr>
        <w:spacing w:after="0"/>
        <w:rPr>
          <w:sz w:val="20"/>
          <w:szCs w:val="18"/>
        </w:rPr>
      </w:pPr>
      <w:r>
        <w:rPr>
          <w:sz w:val="20"/>
          <w:szCs w:val="18"/>
        </w:rPr>
        <w:t>Don Fernando:</w:t>
      </w:r>
      <w:r>
        <w:rPr>
          <w:sz w:val="20"/>
          <w:szCs w:val="18"/>
        </w:rPr>
        <w:tab/>
        <w:t>Leonora!</w:t>
      </w:r>
    </w:p>
    <w:p w14:paraId="53B22D22" w14:textId="56AC13CF" w:rsidR="00E744C9" w:rsidRDefault="00E744C9" w:rsidP="00DD2DAB">
      <w:pPr>
        <w:pBdr>
          <w:top w:val="single" w:sz="4" w:space="1" w:color="auto"/>
          <w:left w:val="single" w:sz="4" w:space="4" w:color="auto"/>
          <w:bottom w:val="single" w:sz="4" w:space="1" w:color="auto"/>
          <w:right w:val="single" w:sz="4" w:space="4" w:color="auto"/>
        </w:pBdr>
        <w:spacing w:after="0"/>
        <w:rPr>
          <w:sz w:val="20"/>
          <w:szCs w:val="18"/>
        </w:rPr>
      </w:pPr>
      <w:proofErr w:type="spellStart"/>
      <w:r>
        <w:rPr>
          <w:sz w:val="20"/>
          <w:szCs w:val="18"/>
        </w:rPr>
        <w:t>Rocco</w:t>
      </w:r>
      <w:proofErr w:type="spellEnd"/>
      <w:r>
        <w:rPr>
          <w:sz w:val="20"/>
          <w:szCs w:val="18"/>
        </w:rPr>
        <w:t xml:space="preserve">: </w:t>
      </w:r>
      <w:r>
        <w:rPr>
          <w:sz w:val="20"/>
          <w:szCs w:val="18"/>
        </w:rPr>
        <w:tab/>
      </w:r>
      <w:r>
        <w:rPr>
          <w:sz w:val="20"/>
          <w:szCs w:val="18"/>
        </w:rPr>
        <w:tab/>
        <w:t xml:space="preserve">To žen je chlouba, výkvět sám; v dům </w:t>
      </w:r>
      <w:proofErr w:type="spellStart"/>
      <w:r>
        <w:rPr>
          <w:sz w:val="20"/>
          <w:szCs w:val="18"/>
        </w:rPr>
        <w:t>příšla</w:t>
      </w:r>
      <w:proofErr w:type="spellEnd"/>
      <w:r>
        <w:rPr>
          <w:sz w:val="20"/>
          <w:szCs w:val="18"/>
        </w:rPr>
        <w:t xml:space="preserve"> k </w:t>
      </w:r>
      <w:proofErr w:type="gramStart"/>
      <w:r>
        <w:rPr>
          <w:sz w:val="20"/>
          <w:szCs w:val="18"/>
        </w:rPr>
        <w:t>nám...</w:t>
      </w:r>
      <w:proofErr w:type="gramEnd"/>
    </w:p>
    <w:p w14:paraId="49A6443F" w14:textId="39EB0DFA" w:rsidR="00E744C9" w:rsidRDefault="00E744C9" w:rsidP="00DD2DAB">
      <w:pPr>
        <w:pBdr>
          <w:top w:val="single" w:sz="4" w:space="1" w:color="auto"/>
          <w:left w:val="single" w:sz="4" w:space="4" w:color="auto"/>
          <w:bottom w:val="single" w:sz="4" w:space="1" w:color="auto"/>
          <w:right w:val="single" w:sz="4" w:space="4" w:color="auto"/>
        </w:pBdr>
        <w:spacing w:after="0"/>
        <w:rPr>
          <w:sz w:val="20"/>
          <w:szCs w:val="18"/>
        </w:rPr>
      </w:pPr>
      <w:proofErr w:type="spellStart"/>
      <w:r>
        <w:rPr>
          <w:sz w:val="20"/>
          <w:szCs w:val="18"/>
        </w:rPr>
        <w:t>Pizzaro</w:t>
      </w:r>
      <w:proofErr w:type="spellEnd"/>
      <w:r>
        <w:rPr>
          <w:sz w:val="20"/>
          <w:szCs w:val="18"/>
        </w:rPr>
        <w:t>:</w:t>
      </w:r>
      <w:r>
        <w:rPr>
          <w:sz w:val="20"/>
          <w:szCs w:val="18"/>
        </w:rPr>
        <w:tab/>
      </w:r>
      <w:r>
        <w:rPr>
          <w:sz w:val="20"/>
          <w:szCs w:val="18"/>
        </w:rPr>
        <w:tab/>
        <w:t xml:space="preserve">Jen slůvko chtěl </w:t>
      </w:r>
      <w:proofErr w:type="gramStart"/>
      <w:r>
        <w:rPr>
          <w:sz w:val="20"/>
          <w:szCs w:val="18"/>
        </w:rPr>
        <w:t>bych...</w:t>
      </w:r>
      <w:proofErr w:type="gramEnd"/>
    </w:p>
    <w:p w14:paraId="0983F0DD" w14:textId="65C147A2" w:rsidR="00E744C9" w:rsidRDefault="00E744C9" w:rsidP="00DD2DAB">
      <w:pPr>
        <w:pBdr>
          <w:top w:val="single" w:sz="4" w:space="1" w:color="auto"/>
          <w:left w:val="single" w:sz="4" w:space="4" w:color="auto"/>
          <w:bottom w:val="single" w:sz="4" w:space="1" w:color="auto"/>
          <w:right w:val="single" w:sz="4" w:space="4" w:color="auto"/>
        </w:pBdr>
        <w:spacing w:after="0"/>
        <w:rPr>
          <w:sz w:val="20"/>
          <w:szCs w:val="18"/>
        </w:rPr>
      </w:pPr>
      <w:r>
        <w:rPr>
          <w:sz w:val="20"/>
          <w:szCs w:val="18"/>
        </w:rPr>
        <w:t>Don Fernando:</w:t>
      </w:r>
      <w:r>
        <w:rPr>
          <w:sz w:val="20"/>
          <w:szCs w:val="18"/>
        </w:rPr>
        <w:tab/>
        <w:t>Až pak! (</w:t>
      </w:r>
      <w:r>
        <w:rPr>
          <w:i/>
          <w:iCs/>
          <w:sz w:val="20"/>
          <w:szCs w:val="18"/>
        </w:rPr>
        <w:t xml:space="preserve">K </w:t>
      </w:r>
      <w:proofErr w:type="spellStart"/>
      <w:r>
        <w:rPr>
          <w:i/>
          <w:iCs/>
          <w:sz w:val="20"/>
          <w:szCs w:val="18"/>
        </w:rPr>
        <w:t>Roccovi</w:t>
      </w:r>
      <w:proofErr w:type="spellEnd"/>
      <w:r>
        <w:rPr>
          <w:sz w:val="20"/>
          <w:szCs w:val="18"/>
        </w:rPr>
        <w:t>) Sem k </w:t>
      </w:r>
      <w:proofErr w:type="gramStart"/>
      <w:r>
        <w:rPr>
          <w:sz w:val="20"/>
          <w:szCs w:val="18"/>
        </w:rPr>
        <w:t>vám...</w:t>
      </w:r>
      <w:proofErr w:type="gramEnd"/>
    </w:p>
    <w:p w14:paraId="42E5F1FC" w14:textId="1ECC63B7" w:rsidR="00E744C9" w:rsidRDefault="00E744C9" w:rsidP="00EE5253">
      <w:pPr>
        <w:pBdr>
          <w:top w:val="single" w:sz="4" w:space="1" w:color="auto"/>
          <w:left w:val="single" w:sz="4" w:space="4" w:color="auto"/>
          <w:bottom w:val="single" w:sz="4" w:space="1" w:color="auto"/>
          <w:right w:val="single" w:sz="4" w:space="4" w:color="auto"/>
        </w:pBdr>
        <w:spacing w:after="0"/>
        <w:ind w:left="1410" w:hanging="1410"/>
        <w:rPr>
          <w:sz w:val="20"/>
          <w:szCs w:val="18"/>
        </w:rPr>
      </w:pPr>
      <w:proofErr w:type="spellStart"/>
      <w:r>
        <w:rPr>
          <w:sz w:val="20"/>
          <w:szCs w:val="18"/>
        </w:rPr>
        <w:t>Rocco</w:t>
      </w:r>
      <w:proofErr w:type="spellEnd"/>
      <w:r>
        <w:rPr>
          <w:sz w:val="20"/>
          <w:szCs w:val="18"/>
        </w:rPr>
        <w:t>:</w:t>
      </w:r>
      <w:r>
        <w:rPr>
          <w:sz w:val="20"/>
          <w:szCs w:val="18"/>
        </w:rPr>
        <w:tab/>
      </w:r>
      <w:r>
        <w:rPr>
          <w:sz w:val="20"/>
          <w:szCs w:val="18"/>
        </w:rPr>
        <w:tab/>
        <w:t>V můj přišla dům a jako hoch mi sloužit chtěla a tak se zdárně k práci měla, že já – chtěl dítě své jí dát!</w:t>
      </w:r>
    </w:p>
    <w:p w14:paraId="221A2FD6" w14:textId="61E1C005" w:rsidR="00E744C9" w:rsidRDefault="00E744C9" w:rsidP="00DD2DAB">
      <w:pPr>
        <w:pBdr>
          <w:top w:val="single" w:sz="4" w:space="1" w:color="auto"/>
          <w:left w:val="single" w:sz="4" w:space="4" w:color="auto"/>
          <w:bottom w:val="single" w:sz="4" w:space="1" w:color="auto"/>
          <w:right w:val="single" w:sz="4" w:space="4" w:color="auto"/>
        </w:pBdr>
        <w:spacing w:after="0"/>
        <w:rPr>
          <w:sz w:val="20"/>
          <w:szCs w:val="18"/>
        </w:rPr>
      </w:pPr>
      <w:r>
        <w:rPr>
          <w:sz w:val="20"/>
          <w:szCs w:val="18"/>
        </w:rPr>
        <w:t>Marcelina:</w:t>
      </w:r>
      <w:r>
        <w:rPr>
          <w:sz w:val="20"/>
          <w:szCs w:val="18"/>
        </w:rPr>
        <w:tab/>
        <w:t>Já blázen, blázen chtěla jsem se vdát!</w:t>
      </w:r>
    </w:p>
    <w:p w14:paraId="2C906BA4" w14:textId="2764DC08" w:rsidR="00E744C9" w:rsidRDefault="00E744C9" w:rsidP="00DD2DAB">
      <w:pPr>
        <w:pBdr>
          <w:top w:val="single" w:sz="4" w:space="1" w:color="auto"/>
          <w:left w:val="single" w:sz="4" w:space="4" w:color="auto"/>
          <w:bottom w:val="single" w:sz="4" w:space="1" w:color="auto"/>
          <w:right w:val="single" w:sz="4" w:space="4" w:color="auto"/>
        </w:pBdr>
        <w:spacing w:after="0"/>
        <w:rPr>
          <w:sz w:val="20"/>
          <w:szCs w:val="18"/>
        </w:rPr>
      </w:pPr>
      <w:proofErr w:type="spellStart"/>
      <w:r>
        <w:rPr>
          <w:sz w:val="20"/>
          <w:szCs w:val="18"/>
        </w:rPr>
        <w:t>Rocco</w:t>
      </w:r>
      <w:proofErr w:type="spellEnd"/>
      <w:r>
        <w:rPr>
          <w:sz w:val="20"/>
          <w:szCs w:val="18"/>
        </w:rPr>
        <w:t>:</w:t>
      </w:r>
      <w:r>
        <w:rPr>
          <w:sz w:val="20"/>
          <w:szCs w:val="18"/>
        </w:rPr>
        <w:tab/>
      </w:r>
      <w:r w:rsidR="00DD2DAB">
        <w:rPr>
          <w:sz w:val="20"/>
          <w:szCs w:val="18"/>
        </w:rPr>
        <w:tab/>
      </w:r>
      <w:r>
        <w:rPr>
          <w:sz w:val="20"/>
          <w:szCs w:val="18"/>
        </w:rPr>
        <w:t xml:space="preserve">Ten bídák zrovna teď v tu chvíli chtěl dýkou </w:t>
      </w:r>
      <w:proofErr w:type="spellStart"/>
      <w:r>
        <w:rPr>
          <w:sz w:val="20"/>
          <w:szCs w:val="18"/>
        </w:rPr>
        <w:t>Florestana</w:t>
      </w:r>
      <w:proofErr w:type="spellEnd"/>
      <w:r>
        <w:rPr>
          <w:sz w:val="20"/>
          <w:szCs w:val="18"/>
        </w:rPr>
        <w:t xml:space="preserve"> </w:t>
      </w:r>
      <w:proofErr w:type="spellStart"/>
      <w:r>
        <w:rPr>
          <w:sz w:val="20"/>
          <w:szCs w:val="18"/>
        </w:rPr>
        <w:t>sklát</w:t>
      </w:r>
      <w:proofErr w:type="spellEnd"/>
      <w:r>
        <w:rPr>
          <w:sz w:val="20"/>
          <w:szCs w:val="18"/>
        </w:rPr>
        <w:t>.</w:t>
      </w:r>
    </w:p>
    <w:p w14:paraId="5625538D" w14:textId="6359F6F2" w:rsidR="00E744C9" w:rsidRDefault="00E744C9" w:rsidP="00DD2DAB">
      <w:pPr>
        <w:pBdr>
          <w:top w:val="single" w:sz="4" w:space="1" w:color="auto"/>
          <w:left w:val="single" w:sz="4" w:space="4" w:color="auto"/>
          <w:bottom w:val="single" w:sz="4" w:space="1" w:color="auto"/>
          <w:right w:val="single" w:sz="4" w:space="4" w:color="auto"/>
        </w:pBdr>
        <w:spacing w:after="0"/>
        <w:rPr>
          <w:sz w:val="20"/>
          <w:szCs w:val="18"/>
        </w:rPr>
      </w:pPr>
      <w:proofErr w:type="spellStart"/>
      <w:r>
        <w:rPr>
          <w:sz w:val="20"/>
          <w:szCs w:val="18"/>
        </w:rPr>
        <w:t>Pizzaro</w:t>
      </w:r>
      <w:proofErr w:type="spellEnd"/>
      <w:r>
        <w:rPr>
          <w:sz w:val="20"/>
          <w:szCs w:val="18"/>
        </w:rPr>
        <w:t>:</w:t>
      </w:r>
      <w:r>
        <w:rPr>
          <w:sz w:val="20"/>
          <w:szCs w:val="18"/>
        </w:rPr>
        <w:tab/>
      </w:r>
      <w:r w:rsidR="00DD2DAB">
        <w:rPr>
          <w:sz w:val="20"/>
          <w:szCs w:val="18"/>
        </w:rPr>
        <w:tab/>
      </w:r>
      <w:r>
        <w:rPr>
          <w:sz w:val="20"/>
          <w:szCs w:val="18"/>
        </w:rPr>
        <w:t>A on se mnou!</w:t>
      </w:r>
    </w:p>
    <w:p w14:paraId="45EC1701" w14:textId="4ED0BF04" w:rsidR="00E744C9" w:rsidRDefault="00E744C9" w:rsidP="00DD2DAB">
      <w:pPr>
        <w:pBdr>
          <w:top w:val="single" w:sz="4" w:space="1" w:color="auto"/>
          <w:left w:val="single" w:sz="4" w:space="4" w:color="auto"/>
          <w:bottom w:val="single" w:sz="4" w:space="1" w:color="auto"/>
          <w:right w:val="single" w:sz="4" w:space="4" w:color="auto"/>
        </w:pBdr>
        <w:spacing w:after="0"/>
        <w:ind w:left="1410" w:hanging="1410"/>
        <w:rPr>
          <w:sz w:val="20"/>
          <w:szCs w:val="18"/>
        </w:rPr>
      </w:pPr>
      <w:proofErr w:type="spellStart"/>
      <w:r>
        <w:rPr>
          <w:sz w:val="20"/>
          <w:szCs w:val="18"/>
        </w:rPr>
        <w:t>Rocco</w:t>
      </w:r>
      <w:proofErr w:type="spellEnd"/>
      <w:r>
        <w:rPr>
          <w:sz w:val="20"/>
          <w:szCs w:val="18"/>
        </w:rPr>
        <w:t>:</w:t>
      </w:r>
      <w:r>
        <w:rPr>
          <w:sz w:val="20"/>
          <w:szCs w:val="18"/>
        </w:rPr>
        <w:tab/>
      </w:r>
      <w:r w:rsidR="00DD2DAB">
        <w:rPr>
          <w:sz w:val="20"/>
          <w:szCs w:val="18"/>
        </w:rPr>
        <w:tab/>
      </w:r>
      <w:r>
        <w:rPr>
          <w:sz w:val="20"/>
          <w:szCs w:val="18"/>
        </w:rPr>
        <w:t>Chtěl to on s námi! Jen že jste přišel, k nám sem přišel, ustal vrah, že k nám jste přišel, sám že jste přišel, že sám jste přišel</w:t>
      </w:r>
      <w:r w:rsidR="002F5785">
        <w:rPr>
          <w:sz w:val="20"/>
          <w:szCs w:val="18"/>
        </w:rPr>
        <w:t>,</w:t>
      </w:r>
      <w:r>
        <w:rPr>
          <w:sz w:val="20"/>
          <w:szCs w:val="18"/>
        </w:rPr>
        <w:t xml:space="preserve"> </w:t>
      </w:r>
      <w:proofErr w:type="spellStart"/>
      <w:r>
        <w:rPr>
          <w:sz w:val="20"/>
          <w:szCs w:val="18"/>
        </w:rPr>
        <w:t>ztich</w:t>
      </w:r>
      <w:proofErr w:type="spellEnd"/>
      <w:r>
        <w:rPr>
          <w:sz w:val="20"/>
          <w:szCs w:val="18"/>
        </w:rPr>
        <w:t>‘ ten vrah.</w:t>
      </w:r>
    </w:p>
    <w:p w14:paraId="6B6A425F" w14:textId="79792189" w:rsidR="00BC1DCC" w:rsidRPr="00C93D2D" w:rsidRDefault="00E744C9" w:rsidP="00730867">
      <w:pPr>
        <w:pBdr>
          <w:top w:val="single" w:sz="4" w:space="1" w:color="auto"/>
          <w:left w:val="single" w:sz="4" w:space="4" w:color="auto"/>
          <w:bottom w:val="single" w:sz="4" w:space="1" w:color="auto"/>
          <w:right w:val="single" w:sz="4" w:space="4" w:color="auto"/>
        </w:pBdr>
        <w:ind w:left="1412" w:hanging="1412"/>
        <w:rPr>
          <w:sz w:val="20"/>
          <w:szCs w:val="18"/>
        </w:rPr>
      </w:pPr>
      <w:r>
        <w:rPr>
          <w:sz w:val="20"/>
          <w:szCs w:val="18"/>
        </w:rPr>
        <w:t>Sbor:</w:t>
      </w:r>
      <w:r>
        <w:rPr>
          <w:sz w:val="20"/>
          <w:szCs w:val="18"/>
        </w:rPr>
        <w:tab/>
      </w:r>
      <w:r w:rsidR="00DD2DAB">
        <w:rPr>
          <w:sz w:val="20"/>
          <w:szCs w:val="18"/>
        </w:rPr>
        <w:tab/>
      </w:r>
      <w:r>
        <w:rPr>
          <w:sz w:val="20"/>
          <w:szCs w:val="18"/>
        </w:rPr>
        <w:t>Ať sám zví váhu svor a pout, v něž právo chtěl on smést, už konej právo přísný soud a zk</w:t>
      </w:r>
      <w:r w:rsidR="002A217D">
        <w:rPr>
          <w:sz w:val="20"/>
          <w:szCs w:val="18"/>
        </w:rPr>
        <w:t>r</w:t>
      </w:r>
      <w:r>
        <w:rPr>
          <w:sz w:val="20"/>
          <w:szCs w:val="18"/>
        </w:rPr>
        <w:t>uš mu krutou pěst. Ať sám zví váhu svor a pout!</w:t>
      </w:r>
    </w:p>
    <w:p w14:paraId="70DFB8AB" w14:textId="162B3888" w:rsidR="001128D8" w:rsidRDefault="00A8709D" w:rsidP="001128D8">
      <w:r>
        <w:lastRenderedPageBreak/>
        <w:t>Podezření,</w:t>
      </w:r>
      <w:r w:rsidR="0026596A">
        <w:t xml:space="preserve"> </w:t>
      </w:r>
      <w:r w:rsidR="001128D8">
        <w:t xml:space="preserve">že </w:t>
      </w:r>
      <w:r>
        <w:t xml:space="preserve">na základě této zkratky </w:t>
      </w:r>
      <w:r w:rsidR="0026596A">
        <w:t>nenastává doba univerzálního štěstí</w:t>
      </w:r>
      <w:r w:rsidR="0041330C">
        <w:t xml:space="preserve"> a harmonie,</w:t>
      </w:r>
      <w:r w:rsidR="001128D8">
        <w:t xml:space="preserve"> je samozřejmě praktick</w:t>
      </w:r>
      <w:r w:rsidR="00A51971">
        <w:t>é</w:t>
      </w:r>
      <w:r w:rsidR="001128D8">
        <w:t>, dan</w:t>
      </w:r>
      <w:r w:rsidR="00A51971">
        <w:t xml:space="preserve">é </w:t>
      </w:r>
      <w:r w:rsidR="001128D8">
        <w:t>historickou zkušeností</w:t>
      </w:r>
      <w:r w:rsidR="00A51971">
        <w:t xml:space="preserve">. </w:t>
      </w:r>
      <w:proofErr w:type="spellStart"/>
      <w:r w:rsidR="00A51971">
        <w:t>Bouillyho</w:t>
      </w:r>
      <w:proofErr w:type="spellEnd"/>
      <w:r w:rsidR="00A51971">
        <w:t xml:space="preserve"> motivy k sepsání </w:t>
      </w:r>
      <w:proofErr w:type="spellStart"/>
      <w:r w:rsidR="00A51971">
        <w:t>libretta</w:t>
      </w:r>
      <w:proofErr w:type="spellEnd"/>
      <w:r w:rsidR="00CE6F0B">
        <w:t>, jak byly z</w:t>
      </w:r>
      <w:r w:rsidR="00C94FD6">
        <w:t>m</w:t>
      </w:r>
      <w:r w:rsidR="00CE6F0B">
        <w:t>íněny dříve,</w:t>
      </w:r>
      <w:r w:rsidR="00A51971">
        <w:t xml:space="preserve"> jsou toho názorným dokladem.</w:t>
      </w:r>
      <w:r w:rsidR="001128D8">
        <w:t xml:space="preserve"> Nám jde ale o širší epistemický rámec, neboť to</w:t>
      </w:r>
      <w:r w:rsidR="000D77EA">
        <w:t xml:space="preserve"> </w:t>
      </w:r>
      <w:proofErr w:type="spellStart"/>
      <w:r w:rsidR="000D77EA">
        <w:t>předeším</w:t>
      </w:r>
      <w:proofErr w:type="spellEnd"/>
      <w:r w:rsidR="001128D8">
        <w:t xml:space="preserve"> vypadá, že tam, kde</w:t>
      </w:r>
      <w:r w:rsidR="0026596A">
        <w:t xml:space="preserve"> nebude místo pro zločince </w:t>
      </w:r>
      <w:proofErr w:type="spellStart"/>
      <w:r w:rsidR="0026596A">
        <w:t>Pizza</w:t>
      </w:r>
      <w:r w:rsidR="00465104">
        <w:t>rova</w:t>
      </w:r>
      <w:proofErr w:type="spellEnd"/>
      <w:r w:rsidR="00465104">
        <w:t xml:space="preserve"> typu, </w:t>
      </w:r>
      <w:r w:rsidR="001128D8">
        <w:t>nebude místo ani pro</w:t>
      </w:r>
      <w:r w:rsidR="00465104">
        <w:t xml:space="preserve"> hrdiny a bohy,</w:t>
      </w:r>
      <w:r>
        <w:t xml:space="preserve"> </w:t>
      </w:r>
      <w:r w:rsidR="001128D8">
        <w:t xml:space="preserve">a budeme tak žít v podivném vakuu, kde </w:t>
      </w:r>
      <w:r w:rsidR="00646DCD">
        <w:t xml:space="preserve">slovy </w:t>
      </w:r>
      <w:r w:rsidR="00560D4E">
        <w:t xml:space="preserve">Svěrákovy </w:t>
      </w:r>
      <w:r w:rsidR="00917F7E">
        <w:t>a</w:t>
      </w:r>
      <w:r w:rsidR="00560D4E">
        <w:t xml:space="preserve"> </w:t>
      </w:r>
      <w:proofErr w:type="spellStart"/>
      <w:r w:rsidR="00560D4E">
        <w:t>Smoljakovy</w:t>
      </w:r>
      <w:proofErr w:type="spellEnd"/>
      <w:r w:rsidR="00560D4E">
        <w:t xml:space="preserve"> </w:t>
      </w:r>
      <w:r w:rsidR="00646DCD">
        <w:t>hry</w:t>
      </w:r>
      <w:r w:rsidR="00BE6B56">
        <w:t xml:space="preserve"> </w:t>
      </w:r>
      <w:r w:rsidR="00BE6B56" w:rsidRPr="00560D4E">
        <w:rPr>
          <w:i/>
          <w:iCs/>
        </w:rPr>
        <w:t>Posel světla</w:t>
      </w:r>
      <w:r w:rsidR="00646DCD">
        <w:t xml:space="preserve">, zloději sice jsou, ale nekradou. </w:t>
      </w:r>
    </w:p>
    <w:p w14:paraId="15B284C2" w14:textId="13ECBBD9" w:rsidR="00CF7AB7" w:rsidRDefault="0098689F" w:rsidP="001128D8">
      <w:r>
        <w:t>Taková doba by byla cynická</w:t>
      </w:r>
      <w:r w:rsidR="000D77EA">
        <w:t>, či možná, že právě je,</w:t>
      </w:r>
      <w:r>
        <w:t xml:space="preserve"> </w:t>
      </w:r>
      <w:proofErr w:type="spellStart"/>
      <w:r w:rsidR="005D11BF">
        <w:t>právě</w:t>
      </w:r>
      <w:proofErr w:type="spellEnd"/>
      <w:r w:rsidR="005D11BF">
        <w:t xml:space="preserve"> v tom smyslu, který </w:t>
      </w:r>
      <w:r w:rsidR="004A615B">
        <w:t xml:space="preserve">reprezentuje </w:t>
      </w:r>
      <w:proofErr w:type="spellStart"/>
      <w:r w:rsidR="004A615B">
        <w:t>Rocco</w:t>
      </w:r>
      <w:proofErr w:type="spellEnd"/>
      <w:r w:rsidR="00CA396E">
        <w:t xml:space="preserve">, a </w:t>
      </w:r>
      <w:r w:rsidR="000D77EA">
        <w:t>vůbec</w:t>
      </w:r>
      <w:r w:rsidR="00CA396E">
        <w:t xml:space="preserve"> všichni </w:t>
      </w:r>
      <w:r w:rsidR="001128D8">
        <w:t>slušní lid</w:t>
      </w:r>
      <w:r w:rsidR="00001AC9">
        <w:t>é</w:t>
      </w:r>
      <w:r w:rsidR="001128D8">
        <w:t xml:space="preserve">. Na scéně by nám totiž neměl uniknout jeden podstatný detail, a to že </w:t>
      </w:r>
      <w:proofErr w:type="spellStart"/>
      <w:r w:rsidR="001128D8">
        <w:t>Rocco</w:t>
      </w:r>
      <w:proofErr w:type="spellEnd"/>
      <w:r w:rsidR="001128D8">
        <w:t xml:space="preserve"> nahlašuje </w:t>
      </w:r>
      <w:proofErr w:type="spellStart"/>
      <w:r w:rsidR="001128D8">
        <w:t>Pizzarovy</w:t>
      </w:r>
      <w:proofErr w:type="spellEnd"/>
      <w:r w:rsidR="001128D8">
        <w:t xml:space="preserve"> zločiny přesně v situaci, kdy už to vlastně není zapotřebí</w:t>
      </w:r>
      <w:r w:rsidR="00394E4B">
        <w:t xml:space="preserve">. Na </w:t>
      </w:r>
      <w:r w:rsidR="001128D8">
        <w:t>guvernérovo osočení ze spoluviny</w:t>
      </w:r>
      <w:r w:rsidR="000239DE">
        <w:t xml:space="preserve"> </w:t>
      </w:r>
      <w:r w:rsidR="001E5BB0">
        <w:softHyphen/>
        <w:t>– „A on se mnou“, „</w:t>
      </w:r>
      <w:proofErr w:type="spellStart"/>
      <w:r w:rsidR="001E5BB0">
        <w:t>Vorziehn</w:t>
      </w:r>
      <w:proofErr w:type="spellEnd"/>
      <w:r w:rsidR="001E5BB0">
        <w:t xml:space="preserve"> </w:t>
      </w:r>
      <w:proofErr w:type="spellStart"/>
      <w:r w:rsidR="001E5BB0">
        <w:t>mit</w:t>
      </w:r>
      <w:proofErr w:type="spellEnd"/>
      <w:r w:rsidR="001E5BB0">
        <w:t xml:space="preserve"> </w:t>
      </w:r>
      <w:proofErr w:type="spellStart"/>
      <w:proofErr w:type="gramStart"/>
      <w:r w:rsidR="001E5BB0">
        <w:t>ihm</w:t>
      </w:r>
      <w:proofErr w:type="spellEnd"/>
      <w:r w:rsidR="001E5BB0">
        <w:t xml:space="preserve">!“ </w:t>
      </w:r>
      <w:r w:rsidR="001E5BB0">
        <w:softHyphen/>
        <w:t>–</w:t>
      </w:r>
      <w:r w:rsidR="00850A67">
        <w:t xml:space="preserve"> </w:t>
      </w:r>
      <w:r w:rsidR="00037491">
        <w:t>poté</w:t>
      </w:r>
      <w:proofErr w:type="gramEnd"/>
      <w:r w:rsidR="00037491">
        <w:t xml:space="preserve"> </w:t>
      </w:r>
      <w:r w:rsidR="00850A67">
        <w:t>vyhrkne</w:t>
      </w:r>
      <w:r w:rsidR="000C453B">
        <w:t xml:space="preserve"> takřka automaticky</w:t>
      </w:r>
      <w:r w:rsidR="00CF2C62">
        <w:t xml:space="preserve"> – „Chtěl to on s námi“, „</w:t>
      </w:r>
      <w:proofErr w:type="spellStart"/>
      <w:r w:rsidR="00CF2C62">
        <w:t>Mit</w:t>
      </w:r>
      <w:proofErr w:type="spellEnd"/>
      <w:r w:rsidR="00CF2C62">
        <w:t xml:space="preserve"> </w:t>
      </w:r>
      <w:proofErr w:type="spellStart"/>
      <w:r w:rsidR="00CF2C62">
        <w:t>uns</w:t>
      </w:r>
      <w:proofErr w:type="spellEnd"/>
      <w:r w:rsidR="00CF2C62">
        <w:t xml:space="preserve"> </w:t>
      </w:r>
      <w:proofErr w:type="spellStart"/>
      <w:r w:rsidR="00CF2C62">
        <w:t>im</w:t>
      </w:r>
      <w:proofErr w:type="spellEnd"/>
      <w:r w:rsidR="00CF2C62">
        <w:t xml:space="preserve"> </w:t>
      </w:r>
      <w:proofErr w:type="spellStart"/>
      <w:r w:rsidR="00CF2C62">
        <w:t>Bunde</w:t>
      </w:r>
      <w:proofErr w:type="spellEnd"/>
      <w:r w:rsidR="00CF2C62">
        <w:t xml:space="preserve">“, tedy obvinění přizná, ale </w:t>
      </w:r>
      <w:r w:rsidR="000D77EA">
        <w:t>v neosobním modu</w:t>
      </w:r>
      <w:r w:rsidR="00CF2C62">
        <w:t xml:space="preserve">. </w:t>
      </w:r>
      <w:r w:rsidR="00850A67">
        <w:t>N</w:t>
      </w:r>
      <w:r w:rsidR="005B3A47">
        <w:t>evypadá přitom, že by se chtěl pouze vyvinit rozmělněním osobní zodpovědnosti,</w:t>
      </w:r>
      <w:r w:rsidR="00850A67">
        <w:t xml:space="preserve"> či do ní připlést zúčastněnou Leonoru, ale že </w:t>
      </w:r>
      <w:r w:rsidR="000C453B">
        <w:t>automatičnost, bezprostřednost reakce</w:t>
      </w:r>
      <w:r w:rsidR="00850A67">
        <w:t xml:space="preserve"> odpovídá jeho </w:t>
      </w:r>
      <w:r w:rsidR="00DD424B">
        <w:t>celkové povaze</w:t>
      </w:r>
      <w:r w:rsidR="00850A67">
        <w:t xml:space="preserve">. Jeho slušnost </w:t>
      </w:r>
      <w:r w:rsidR="00E356F6">
        <w:t xml:space="preserve">je jen jiné slovo pro tuto krajně </w:t>
      </w:r>
      <w:r w:rsidR="00E35D23">
        <w:t>nerozvinutou</w:t>
      </w:r>
      <w:r w:rsidR="000C453B">
        <w:t>, kolektivní</w:t>
      </w:r>
      <w:r w:rsidR="00E35D23">
        <w:t xml:space="preserve"> subjektivitu, která se přizpůsobuje tomu, co v okolí právě </w:t>
      </w:r>
      <w:r w:rsidR="000F30AB">
        <w:t xml:space="preserve">činí nějaký podstatný rozdíl, aniž by to však explicitně stálo zcela na jeho straně. </w:t>
      </w:r>
      <w:r w:rsidR="00FD3791">
        <w:t xml:space="preserve">Činí tak prakticky tím, že autonomně </w:t>
      </w:r>
      <w:r w:rsidR="00FD3791" w:rsidRPr="00FD3791">
        <w:rPr>
          <w:i/>
          <w:iCs/>
        </w:rPr>
        <w:t>nejedná</w:t>
      </w:r>
      <w:r w:rsidR="00FD3791">
        <w:t>, tedy nepřetavuje své potenciálně dobré úmysly v činy. Parazit</w:t>
      </w:r>
      <w:r w:rsidR="00E11231">
        <w:t>i</w:t>
      </w:r>
      <w:r w:rsidR="00B3612D">
        <w:t>cká</w:t>
      </w:r>
      <w:r w:rsidR="00FD3791">
        <w:t xml:space="preserve"> forma této existence se musí ukázat jako korolár tvrzení, že každé dobro má svou špatnou stránku</w:t>
      </w:r>
      <w:r w:rsidR="001B6633">
        <w:t xml:space="preserve">, a zároveň variace na </w:t>
      </w:r>
      <w:r w:rsidR="00E308AF">
        <w:t xml:space="preserve">tvrzení </w:t>
      </w:r>
      <w:r w:rsidR="001B6633">
        <w:t>jiné, totiž jedn</w:t>
      </w:r>
      <w:r w:rsidR="00D127FF">
        <w:t>ání</w:t>
      </w:r>
      <w:r w:rsidR="007F155F">
        <w:t xml:space="preserve">, </w:t>
      </w:r>
      <w:r w:rsidR="003C37F7">
        <w:t xml:space="preserve">ať už jakékoli, </w:t>
      </w:r>
      <w:r w:rsidR="00D127FF">
        <w:t>je vždy úzce spojeno s vinou</w:t>
      </w:r>
      <w:r w:rsidR="001B6633">
        <w:t xml:space="preserve">. </w:t>
      </w:r>
    </w:p>
    <w:p w14:paraId="604D3555" w14:textId="6A185F4C" w:rsidR="001D65D5" w:rsidRDefault="0054158D" w:rsidP="007E5C2C">
      <w:pPr>
        <w:pStyle w:val="Nadpis2"/>
      </w:pPr>
      <w:bookmarkStart w:id="7" w:name="_Toc28879639"/>
      <w:r>
        <w:lastRenderedPageBreak/>
        <w:t>Méně světla</w:t>
      </w:r>
      <w:bookmarkEnd w:id="7"/>
    </w:p>
    <w:p w14:paraId="5195D44A" w14:textId="26522401" w:rsidR="00E83AD2" w:rsidRDefault="003F54D2" w:rsidP="00692F57">
      <w:r>
        <w:t xml:space="preserve">Otázky dobra a zla, vůči nimž lze být posléze cynický, mají v Hegelově filosofii teoretickou oporu v jeho logice, se zcela základním rozdílem mezi čistým bytím, </w:t>
      </w:r>
      <w:r w:rsidR="0007351F">
        <w:t>„</w:t>
      </w:r>
      <w:r>
        <w:t>Sein</w:t>
      </w:r>
      <w:r w:rsidR="0007351F">
        <w:t>“</w:t>
      </w:r>
      <w:r>
        <w:t xml:space="preserve">, a čistým nic, </w:t>
      </w:r>
      <w:r w:rsidR="0007351F">
        <w:t>„</w:t>
      </w:r>
      <w:proofErr w:type="spellStart"/>
      <w:r>
        <w:t>Nichts</w:t>
      </w:r>
      <w:proofErr w:type="spellEnd"/>
      <w:r w:rsidR="0007351F">
        <w:t>“</w:t>
      </w:r>
      <w:r>
        <w:t xml:space="preserve">, a otázkou toho, zda lze druhé chápat spíše jako nepřítomnost prvního či oproti němu stojící samostatný princip. </w:t>
      </w:r>
      <w:r w:rsidR="00E83AD2">
        <w:t>Jsou to tedy v nejširším slova smyslu otázky týkající se celku naší zkušenosti, nejen jejích vybraných částí</w:t>
      </w:r>
      <w:r w:rsidR="006C1DD1">
        <w:t>.</w:t>
      </w:r>
    </w:p>
    <w:p w14:paraId="60182BC2" w14:textId="00A2A948" w:rsidR="00463BB6" w:rsidRPr="0054158D" w:rsidRDefault="00446B50" w:rsidP="00692F57">
      <w:r>
        <w:t>Hegelova odpověď</w:t>
      </w:r>
      <w:r w:rsidR="002F74BF">
        <w:t xml:space="preserve"> na úvodní problém</w:t>
      </w:r>
      <w:r>
        <w:t xml:space="preserve">, navržená </w:t>
      </w:r>
      <w:r w:rsidR="002F74BF">
        <w:t xml:space="preserve">navíc </w:t>
      </w:r>
      <w:r>
        <w:t>jako úvodní princip jeho logického systému</w:t>
      </w:r>
      <w:r w:rsidR="002F74BF">
        <w:t>,</w:t>
      </w:r>
      <w:r>
        <w:t xml:space="preserve"> je </w:t>
      </w:r>
      <w:r w:rsidR="002F74BF">
        <w:t xml:space="preserve">přitom </w:t>
      </w:r>
      <w:r>
        <w:t xml:space="preserve">překvapivá: obojí je v dané čisté formě totéž, k čemuž nás navede </w:t>
      </w:r>
      <w:r w:rsidR="00AD4BE3">
        <w:t xml:space="preserve">již </w:t>
      </w:r>
      <w:r>
        <w:t xml:space="preserve">užitá světelná </w:t>
      </w:r>
      <w:proofErr w:type="gramStart"/>
      <w:r>
        <w:t>metafora</w:t>
      </w:r>
      <w:r w:rsidR="002277E6">
        <w:t xml:space="preserve">: </w:t>
      </w:r>
      <w:r w:rsidR="00EE6403">
        <w:t>„</w:t>
      </w:r>
      <w:r w:rsidR="00AD4BE3">
        <w:t>[...]</w:t>
      </w:r>
      <w:r w:rsidR="00EE6403">
        <w:t xml:space="preserve"> člověk</w:t>
      </w:r>
      <w:proofErr w:type="gramEnd"/>
      <w:r w:rsidR="00EE6403">
        <w:t xml:space="preserve"> si může </w:t>
      </w:r>
      <w:r w:rsidR="00EE6403" w:rsidRPr="00EE6403">
        <w:rPr>
          <w:i/>
          <w:iCs/>
        </w:rPr>
        <w:t>před</w:t>
      </w:r>
      <w:r w:rsidR="00EE6403">
        <w:t>stavovat bytí – třeba po vzoru čistého světa, jako jasnost nezkaleného světla, nic ale jako čistou noc – a váže jejich rozdíl na tuto známou smyslovou rozdílnost. Ve skutečnosti ale, k</w:t>
      </w:r>
      <w:r w:rsidR="00BD7948">
        <w:t>dyž si i toto vidění představíme</w:t>
      </w:r>
      <w:r w:rsidR="00EE6403">
        <w:t xml:space="preserve"> přesněji, může si snadno povšimnout, </w:t>
      </w:r>
      <w:r w:rsidR="0007351F">
        <w:t>že v absolutním jasu vidíme stejně tak mnoho či málo jako v absolutní tmě, že jedno vidění je stejně tak dobré jako jiné, čisté vidění, vidění ničeho. Čisté světlo a čistá tma jsou dvě prázdnoty, které jsou tytéž.“</w:t>
      </w:r>
      <w:r w:rsidR="00352B1F">
        <w:rPr>
          <w:rStyle w:val="Znakapoznpodarou"/>
        </w:rPr>
        <w:footnoteReference w:id="11"/>
      </w:r>
      <w:r w:rsidR="00135505">
        <w:t xml:space="preserve"> </w:t>
      </w:r>
      <w:r w:rsidR="000B6A56">
        <w:t xml:space="preserve">Parafrázujeme-li </w:t>
      </w:r>
      <w:r w:rsidR="0054158D">
        <w:t>Goeth</w:t>
      </w:r>
      <w:r w:rsidR="00130E38">
        <w:t>ovu</w:t>
      </w:r>
      <w:r w:rsidR="0054158D">
        <w:t xml:space="preserve"> </w:t>
      </w:r>
      <w:r w:rsidR="0054158D">
        <w:rPr>
          <w:i/>
          <w:iCs/>
        </w:rPr>
        <w:t xml:space="preserve">Nauka </w:t>
      </w:r>
      <w:r w:rsidR="0054158D" w:rsidRPr="00130E38">
        <w:rPr>
          <w:i/>
          <w:iCs/>
        </w:rPr>
        <w:t>o barvác</w:t>
      </w:r>
      <w:r w:rsidR="00130E38" w:rsidRPr="00130E38">
        <w:rPr>
          <w:i/>
          <w:iCs/>
        </w:rPr>
        <w:t>h</w:t>
      </w:r>
      <w:r w:rsidR="00130E38">
        <w:t xml:space="preserve">, jež </w:t>
      </w:r>
      <w:r w:rsidR="0054158D" w:rsidRPr="00130E38">
        <w:t>byla</w:t>
      </w:r>
      <w:r w:rsidR="0054158D">
        <w:t xml:space="preserve"> </w:t>
      </w:r>
      <w:r w:rsidR="002277E6">
        <w:t xml:space="preserve">v tomto a dalších úvahách </w:t>
      </w:r>
      <w:r w:rsidR="0054158D">
        <w:t>Hegelovi silnou inspirací, lze říci: potřebujeme méně světla k tomu, abychom lépe viděli</w:t>
      </w:r>
      <w:r w:rsidR="00B15893">
        <w:t>.</w:t>
      </w:r>
    </w:p>
    <w:p w14:paraId="494ECA5D" w14:textId="7637F8BF" w:rsidR="00C40BD8" w:rsidRDefault="00263910" w:rsidP="00C40BD8">
      <w:r>
        <w:t>Ministr</w:t>
      </w:r>
      <w:r w:rsidR="002A56B0">
        <w:t xml:space="preserve"> a guvernér </w:t>
      </w:r>
      <w:r>
        <w:t>v Beethov</w:t>
      </w:r>
      <w:r w:rsidR="006F4070">
        <w:t>e</w:t>
      </w:r>
      <w:r>
        <w:t xml:space="preserve">nově </w:t>
      </w:r>
      <w:proofErr w:type="spellStart"/>
      <w:r>
        <w:rPr>
          <w:i/>
          <w:iCs/>
        </w:rPr>
        <w:t>Fideliovi</w:t>
      </w:r>
      <w:proofErr w:type="spellEnd"/>
      <w:r>
        <w:rPr>
          <w:i/>
          <w:iCs/>
        </w:rPr>
        <w:t xml:space="preserve"> </w:t>
      </w:r>
      <w:r w:rsidR="00587A1E">
        <w:t>předs</w:t>
      </w:r>
      <w:r w:rsidR="00D1795E">
        <w:t>tav</w:t>
      </w:r>
      <w:r w:rsidR="00587A1E">
        <w:t xml:space="preserve">ují </w:t>
      </w:r>
      <w:r w:rsidR="00D1795E">
        <w:t>tuto souhru kontrastů</w:t>
      </w:r>
      <w:r w:rsidR="002A56B0">
        <w:t xml:space="preserve"> </w:t>
      </w:r>
      <w:r w:rsidR="00AE3B7E">
        <w:t>v jejich</w:t>
      </w:r>
      <w:r w:rsidR="002A56B0">
        <w:t xml:space="preserve"> čisté</w:t>
      </w:r>
      <w:r w:rsidR="00A22C72">
        <w:t>, extrémní</w:t>
      </w:r>
      <w:r w:rsidR="002A56B0">
        <w:t xml:space="preserve"> podobě. Zatímco jeden chce všechny osvobodit, druhý se snaží co nejvíce lidí zavřít</w:t>
      </w:r>
      <w:r w:rsidR="00202673">
        <w:t xml:space="preserve">, </w:t>
      </w:r>
      <w:r w:rsidR="00CC74AB">
        <w:t>aniž by vysvětleno proč. Jejich zrcadlení vystihuje nejlépe f</w:t>
      </w:r>
      <w:r w:rsidR="00C40BD8">
        <w:t>inále prvního dějství</w:t>
      </w:r>
      <w:r w:rsidR="00CC74AB">
        <w:t xml:space="preserve">, v němž Don </w:t>
      </w:r>
      <w:proofErr w:type="spellStart"/>
      <w:r w:rsidR="00CC74AB">
        <w:t>Pizzaro</w:t>
      </w:r>
      <w:proofErr w:type="spellEnd"/>
      <w:r w:rsidR="00C40BD8">
        <w:t xml:space="preserve"> přichází příznačně v situaci, kdy jsou vězni propuštěni z kobek </w:t>
      </w:r>
      <w:r w:rsidR="00CC74AB">
        <w:t xml:space="preserve">a užívají si </w:t>
      </w:r>
      <w:r w:rsidR="00664B3C">
        <w:t>s</w:t>
      </w:r>
      <w:r w:rsidR="00CC74AB">
        <w:t>lunce („Ó jas a zář, v ně nořit tvář a oddechovat zticha. Je</w:t>
      </w:r>
      <w:r w:rsidR="00041D33">
        <w:t xml:space="preserve">n </w:t>
      </w:r>
      <w:r w:rsidR="00CC74AB">
        <w:t xml:space="preserve">v ní, jen zde lze dýchat, je v tmách tam lůno </w:t>
      </w:r>
      <w:r w:rsidR="00041D33">
        <w:t>b</w:t>
      </w:r>
      <w:r w:rsidR="00CC74AB">
        <w:t>ěd, domov hrůz.“)</w:t>
      </w:r>
      <w:r w:rsidR="00B26F10">
        <w:t xml:space="preserve"> Jeho okamžité a jediné</w:t>
      </w:r>
      <w:r w:rsidR="00CC74AB">
        <w:t xml:space="preserve"> přání</w:t>
      </w:r>
      <w:r w:rsidR="00B26F10">
        <w:t xml:space="preserve"> je jejich návrat </w:t>
      </w:r>
      <w:r w:rsidR="00CC74AB">
        <w:t xml:space="preserve">zpátky </w:t>
      </w:r>
      <w:r w:rsidR="00B26F10">
        <w:t>do tmy:</w:t>
      </w:r>
    </w:p>
    <w:p w14:paraId="13CF9A14" w14:textId="54C7F164" w:rsidR="00C40BD8" w:rsidRDefault="00C40BD8" w:rsidP="00C40BD8">
      <w:pPr>
        <w:pBdr>
          <w:top w:val="single" w:sz="4" w:space="1" w:color="auto"/>
          <w:left w:val="single" w:sz="4" w:space="4" w:color="auto"/>
          <w:bottom w:val="single" w:sz="4" w:space="1" w:color="auto"/>
          <w:right w:val="single" w:sz="4" w:space="4" w:color="auto"/>
        </w:pBdr>
        <w:spacing w:after="0"/>
        <w:rPr>
          <w:sz w:val="20"/>
          <w:szCs w:val="18"/>
        </w:rPr>
      </w:pPr>
      <w:proofErr w:type="spellStart"/>
      <w:r>
        <w:rPr>
          <w:sz w:val="20"/>
          <w:szCs w:val="18"/>
        </w:rPr>
        <w:t>Pizzaro</w:t>
      </w:r>
      <w:proofErr w:type="spellEnd"/>
      <w:r w:rsidRPr="006A1C6D">
        <w:rPr>
          <w:sz w:val="20"/>
          <w:szCs w:val="18"/>
        </w:rPr>
        <w:t>:</w:t>
      </w:r>
      <w:r>
        <w:rPr>
          <w:sz w:val="20"/>
          <w:szCs w:val="18"/>
        </w:rPr>
        <w:tab/>
      </w:r>
      <w:r w:rsidRPr="006A1C6D">
        <w:rPr>
          <w:sz w:val="20"/>
          <w:szCs w:val="18"/>
        </w:rPr>
        <w:tab/>
      </w:r>
      <w:r>
        <w:rPr>
          <w:sz w:val="20"/>
          <w:szCs w:val="18"/>
        </w:rPr>
        <w:t>Jdi hloubit jámu chámu zrádci,</w:t>
      </w:r>
    </w:p>
    <w:p w14:paraId="1E56AEA2" w14:textId="77777777" w:rsidR="00C40BD8" w:rsidRDefault="00C40BD8" w:rsidP="00C40BD8">
      <w:pPr>
        <w:pBdr>
          <w:top w:val="single" w:sz="4" w:space="1" w:color="auto"/>
          <w:left w:val="single" w:sz="4" w:space="4" w:color="auto"/>
          <w:bottom w:val="single" w:sz="4" w:space="1" w:color="auto"/>
          <w:right w:val="single" w:sz="4" w:space="4" w:color="auto"/>
        </w:pBdr>
        <w:spacing w:after="0"/>
        <w:rPr>
          <w:sz w:val="20"/>
          <w:szCs w:val="18"/>
        </w:rPr>
      </w:pPr>
      <w:r>
        <w:rPr>
          <w:sz w:val="20"/>
          <w:szCs w:val="18"/>
        </w:rPr>
        <w:tab/>
      </w:r>
      <w:r>
        <w:rPr>
          <w:sz w:val="20"/>
          <w:szCs w:val="18"/>
        </w:rPr>
        <w:tab/>
        <w:t>zde ať je prázdno, máme práci.</w:t>
      </w:r>
    </w:p>
    <w:p w14:paraId="7E764D9F" w14:textId="77777777" w:rsidR="00C40BD8" w:rsidRDefault="00C40BD8" w:rsidP="00C40BD8">
      <w:pPr>
        <w:pBdr>
          <w:top w:val="single" w:sz="4" w:space="1" w:color="auto"/>
          <w:left w:val="single" w:sz="4" w:space="4" w:color="auto"/>
          <w:bottom w:val="single" w:sz="4" w:space="1" w:color="auto"/>
          <w:right w:val="single" w:sz="4" w:space="4" w:color="auto"/>
        </w:pBdr>
        <w:spacing w:after="0"/>
        <w:rPr>
          <w:sz w:val="20"/>
          <w:szCs w:val="18"/>
        </w:rPr>
      </w:pPr>
      <w:r>
        <w:rPr>
          <w:sz w:val="20"/>
          <w:szCs w:val="18"/>
        </w:rPr>
        <w:tab/>
      </w:r>
      <w:r>
        <w:rPr>
          <w:sz w:val="20"/>
          <w:szCs w:val="18"/>
        </w:rPr>
        <w:tab/>
        <w:t>Běž, ať mi vězně v kobky dáš,</w:t>
      </w:r>
    </w:p>
    <w:p w14:paraId="1B8CC5A0" w14:textId="77777777" w:rsidR="00C40BD8" w:rsidRDefault="00C40BD8" w:rsidP="00C40BD8">
      <w:pPr>
        <w:pBdr>
          <w:top w:val="single" w:sz="4" w:space="1" w:color="auto"/>
          <w:left w:val="single" w:sz="4" w:space="4" w:color="auto"/>
          <w:bottom w:val="single" w:sz="4" w:space="1" w:color="auto"/>
          <w:right w:val="single" w:sz="4" w:space="4" w:color="auto"/>
        </w:pBdr>
        <w:spacing w:after="0"/>
        <w:rPr>
          <w:sz w:val="20"/>
          <w:szCs w:val="18"/>
        </w:rPr>
      </w:pPr>
      <w:r>
        <w:rPr>
          <w:sz w:val="20"/>
          <w:szCs w:val="18"/>
        </w:rPr>
        <w:tab/>
      </w:r>
      <w:r>
        <w:rPr>
          <w:sz w:val="20"/>
          <w:szCs w:val="18"/>
        </w:rPr>
        <w:tab/>
        <w:t>pozor příště, sic hrdlo dáš,</w:t>
      </w:r>
    </w:p>
    <w:p w14:paraId="02863E28" w14:textId="77777777" w:rsidR="00C40BD8" w:rsidRDefault="00C40BD8" w:rsidP="00C40BD8">
      <w:pPr>
        <w:pBdr>
          <w:top w:val="single" w:sz="4" w:space="1" w:color="auto"/>
          <w:left w:val="single" w:sz="4" w:space="4" w:color="auto"/>
          <w:bottom w:val="single" w:sz="4" w:space="1" w:color="auto"/>
          <w:right w:val="single" w:sz="4" w:space="4" w:color="auto"/>
        </w:pBdr>
        <w:ind w:firstLine="709"/>
        <w:rPr>
          <w:sz w:val="20"/>
          <w:szCs w:val="18"/>
        </w:rPr>
      </w:pPr>
      <w:r>
        <w:rPr>
          <w:sz w:val="20"/>
          <w:szCs w:val="18"/>
        </w:rPr>
        <w:tab/>
        <w:t>znej, znej, co zde smíš a co máš.</w:t>
      </w:r>
    </w:p>
    <w:p w14:paraId="2C3CBB30" w14:textId="14C550C5" w:rsidR="002A56B0" w:rsidRDefault="00CC74AB" w:rsidP="00692F57">
      <w:r>
        <w:t xml:space="preserve">Ministrův výstup v prvním dějstvím je </w:t>
      </w:r>
      <w:r w:rsidR="00664B3C">
        <w:t>potom z</w:t>
      </w:r>
      <w:r>
        <w:t xml:space="preserve">jevná negace guvernérova </w:t>
      </w:r>
      <w:r w:rsidR="007647F4">
        <w:t xml:space="preserve">temného </w:t>
      </w:r>
      <w:r>
        <w:t>přístupu</w:t>
      </w:r>
      <w:r w:rsidR="00CF739E">
        <w:t>:</w:t>
      </w:r>
    </w:p>
    <w:p w14:paraId="5EFD29E6" w14:textId="563D9EF8" w:rsidR="00CF739E" w:rsidRDefault="00CF739E" w:rsidP="00CF739E">
      <w:pPr>
        <w:pBdr>
          <w:top w:val="single" w:sz="4" w:space="1" w:color="auto"/>
          <w:left w:val="single" w:sz="4" w:space="4" w:color="auto"/>
          <w:bottom w:val="single" w:sz="4" w:space="1" w:color="auto"/>
          <w:right w:val="single" w:sz="4" w:space="4" w:color="auto"/>
        </w:pBdr>
        <w:spacing w:after="0"/>
        <w:rPr>
          <w:sz w:val="20"/>
          <w:szCs w:val="18"/>
        </w:rPr>
      </w:pPr>
      <w:r w:rsidRPr="006A1C6D">
        <w:rPr>
          <w:sz w:val="20"/>
          <w:szCs w:val="18"/>
        </w:rPr>
        <w:t>Fernando:</w:t>
      </w:r>
      <w:r w:rsidRPr="006A1C6D">
        <w:rPr>
          <w:sz w:val="20"/>
          <w:szCs w:val="18"/>
        </w:rPr>
        <w:tab/>
      </w:r>
      <w:r>
        <w:rPr>
          <w:sz w:val="20"/>
          <w:szCs w:val="18"/>
        </w:rPr>
        <w:t>Mne nejlepšího krále vůle</w:t>
      </w:r>
    </w:p>
    <w:p w14:paraId="68964B08" w14:textId="77777777" w:rsidR="00CF739E" w:rsidRDefault="00CF739E" w:rsidP="00CF739E">
      <w:pPr>
        <w:pBdr>
          <w:top w:val="single" w:sz="4" w:space="1" w:color="auto"/>
          <w:left w:val="single" w:sz="4" w:space="4" w:color="auto"/>
          <w:bottom w:val="single" w:sz="4" w:space="1" w:color="auto"/>
          <w:right w:val="single" w:sz="4" w:space="4" w:color="auto"/>
        </w:pBdr>
        <w:spacing w:after="0"/>
        <w:rPr>
          <w:sz w:val="20"/>
          <w:szCs w:val="18"/>
        </w:rPr>
      </w:pPr>
      <w:r>
        <w:rPr>
          <w:sz w:val="20"/>
          <w:szCs w:val="18"/>
        </w:rPr>
        <w:tab/>
      </w:r>
      <w:r>
        <w:rPr>
          <w:sz w:val="20"/>
          <w:szCs w:val="18"/>
        </w:rPr>
        <w:tab/>
        <w:t xml:space="preserve">sem vede k vám, vy soužení, </w:t>
      </w:r>
    </w:p>
    <w:p w14:paraId="4FD1C970" w14:textId="56D3AC30" w:rsidR="00CF739E" w:rsidRDefault="00CF739E" w:rsidP="00CF739E">
      <w:pPr>
        <w:pBdr>
          <w:top w:val="single" w:sz="4" w:space="1" w:color="auto"/>
          <w:left w:val="single" w:sz="4" w:space="4" w:color="auto"/>
          <w:bottom w:val="single" w:sz="4" w:space="1" w:color="auto"/>
          <w:right w:val="single" w:sz="4" w:space="4" w:color="auto"/>
        </w:pBdr>
        <w:spacing w:after="0"/>
        <w:ind w:firstLine="708"/>
        <w:rPr>
          <w:sz w:val="20"/>
          <w:szCs w:val="18"/>
        </w:rPr>
      </w:pPr>
      <w:r>
        <w:rPr>
          <w:sz w:val="20"/>
          <w:szCs w:val="18"/>
        </w:rPr>
        <w:tab/>
        <w:t>odhalit zvůli jdu, jež tká vám</w:t>
      </w:r>
    </w:p>
    <w:p w14:paraId="11818362" w14:textId="4AE39DC9" w:rsidR="00CF739E" w:rsidRDefault="00CF739E" w:rsidP="00CF739E">
      <w:pPr>
        <w:pBdr>
          <w:top w:val="single" w:sz="4" w:space="1" w:color="auto"/>
          <w:left w:val="single" w:sz="4" w:space="4" w:color="auto"/>
          <w:bottom w:val="single" w:sz="4" w:space="1" w:color="auto"/>
          <w:right w:val="single" w:sz="4" w:space="4" w:color="auto"/>
        </w:pBdr>
        <w:spacing w:after="0"/>
        <w:ind w:firstLine="708"/>
        <w:rPr>
          <w:sz w:val="20"/>
          <w:szCs w:val="18"/>
        </w:rPr>
      </w:pPr>
      <w:r>
        <w:rPr>
          <w:sz w:val="20"/>
          <w:szCs w:val="18"/>
        </w:rPr>
        <w:tab/>
        <w:t xml:space="preserve">záhubu v hrůze půlnoční. </w:t>
      </w:r>
    </w:p>
    <w:p w14:paraId="1928F965" w14:textId="5CA6A8E7" w:rsidR="00CF739E" w:rsidRDefault="00CF739E" w:rsidP="00CF739E">
      <w:pPr>
        <w:pBdr>
          <w:top w:val="single" w:sz="4" w:space="1" w:color="auto"/>
          <w:left w:val="single" w:sz="4" w:space="4" w:color="auto"/>
          <w:bottom w:val="single" w:sz="4" w:space="1" w:color="auto"/>
          <w:right w:val="single" w:sz="4" w:space="4" w:color="auto"/>
        </w:pBdr>
        <w:spacing w:after="0"/>
        <w:ind w:firstLine="708"/>
        <w:rPr>
          <w:sz w:val="20"/>
          <w:szCs w:val="18"/>
        </w:rPr>
      </w:pPr>
      <w:r>
        <w:rPr>
          <w:sz w:val="20"/>
          <w:szCs w:val="18"/>
        </w:rPr>
        <w:tab/>
        <w:t xml:space="preserve">Stůj! – Ne v bázni kloň se </w:t>
      </w:r>
      <w:r w:rsidR="00F472EC">
        <w:rPr>
          <w:sz w:val="20"/>
          <w:szCs w:val="18"/>
        </w:rPr>
        <w:t>v bláto, skrání,</w:t>
      </w:r>
    </w:p>
    <w:p w14:paraId="00AA969D" w14:textId="1508959F" w:rsidR="00F472EC" w:rsidRDefault="00F472EC" w:rsidP="00CF739E">
      <w:pPr>
        <w:pBdr>
          <w:top w:val="single" w:sz="4" w:space="1" w:color="auto"/>
          <w:left w:val="single" w:sz="4" w:space="4" w:color="auto"/>
          <w:bottom w:val="single" w:sz="4" w:space="1" w:color="auto"/>
          <w:right w:val="single" w:sz="4" w:space="4" w:color="auto"/>
        </w:pBdr>
        <w:spacing w:after="0"/>
        <w:ind w:firstLine="708"/>
        <w:rPr>
          <w:sz w:val="20"/>
          <w:szCs w:val="18"/>
        </w:rPr>
      </w:pPr>
      <w:r>
        <w:rPr>
          <w:sz w:val="20"/>
          <w:szCs w:val="18"/>
        </w:rPr>
        <w:tab/>
        <w:t>já nejdu k bázni, nářku zvát,</w:t>
      </w:r>
    </w:p>
    <w:p w14:paraId="0560C22B" w14:textId="03340097" w:rsidR="00F472EC" w:rsidRDefault="00F472EC" w:rsidP="00CF739E">
      <w:pPr>
        <w:pBdr>
          <w:top w:val="single" w:sz="4" w:space="1" w:color="auto"/>
          <w:left w:val="single" w:sz="4" w:space="4" w:color="auto"/>
          <w:bottom w:val="single" w:sz="4" w:space="1" w:color="auto"/>
          <w:right w:val="single" w:sz="4" w:space="4" w:color="auto"/>
        </w:pBdr>
        <w:spacing w:after="0"/>
        <w:ind w:firstLine="708"/>
        <w:rPr>
          <w:sz w:val="20"/>
          <w:szCs w:val="18"/>
        </w:rPr>
      </w:pPr>
      <w:r>
        <w:rPr>
          <w:sz w:val="20"/>
          <w:szCs w:val="18"/>
        </w:rPr>
        <w:tab/>
        <w:t>hle, –</w:t>
      </w:r>
      <w:r w:rsidR="000C1128">
        <w:rPr>
          <w:sz w:val="20"/>
          <w:szCs w:val="18"/>
        </w:rPr>
        <w:t xml:space="preserve"> </w:t>
      </w:r>
      <w:r>
        <w:rPr>
          <w:sz w:val="20"/>
          <w:szCs w:val="18"/>
        </w:rPr>
        <w:t>v lásce tvor se k tvoru sklání</w:t>
      </w:r>
    </w:p>
    <w:p w14:paraId="169903D7" w14:textId="0B586B4A" w:rsidR="00F472EC" w:rsidRDefault="00F472EC" w:rsidP="00B0269E">
      <w:pPr>
        <w:pBdr>
          <w:top w:val="single" w:sz="4" w:space="1" w:color="auto"/>
          <w:left w:val="single" w:sz="4" w:space="4" w:color="auto"/>
          <w:bottom w:val="single" w:sz="4" w:space="1" w:color="auto"/>
          <w:right w:val="single" w:sz="4" w:space="4" w:color="auto"/>
        </w:pBdr>
        <w:ind w:firstLine="709"/>
        <w:rPr>
          <w:sz w:val="20"/>
          <w:szCs w:val="18"/>
        </w:rPr>
      </w:pPr>
      <w:r>
        <w:rPr>
          <w:sz w:val="20"/>
          <w:szCs w:val="18"/>
        </w:rPr>
        <w:tab/>
        <w:t>a ví-li pomoc, dá ji rád.</w:t>
      </w:r>
    </w:p>
    <w:p w14:paraId="1363B7A1" w14:textId="25068231" w:rsidR="00063376" w:rsidRDefault="00242760" w:rsidP="00692F57">
      <w:r>
        <w:t>Obecná až vágní</w:t>
      </w:r>
      <w:r w:rsidR="00BC72CE">
        <w:t xml:space="preserve"> motivace obou postav, stejně tak jejich analogické postavení vůči třetí postavě, anonymnímu vladaři, zakládá snadno jejich </w:t>
      </w:r>
      <w:r w:rsidR="00047E09">
        <w:t>identitu</w:t>
      </w:r>
      <w:r w:rsidR="00DD0260">
        <w:t>,</w:t>
      </w:r>
      <w:r w:rsidR="00BC72CE">
        <w:t xml:space="preserve"> </w:t>
      </w:r>
      <w:r w:rsidR="009D7E69">
        <w:t xml:space="preserve">ve smyslu úplného splynutí, </w:t>
      </w:r>
      <w:r w:rsidR="00047E09">
        <w:t xml:space="preserve">byť není evidentně zamýšlena a explicitně reflektována. </w:t>
      </w:r>
      <w:r w:rsidR="00EB2B7F">
        <w:t xml:space="preserve">Z hlediska Hegelovy </w:t>
      </w:r>
      <w:r w:rsidR="00EB2B7F">
        <w:rPr>
          <w:i/>
          <w:iCs/>
        </w:rPr>
        <w:t xml:space="preserve">Logiky </w:t>
      </w:r>
      <w:r w:rsidR="00EB2B7F">
        <w:t xml:space="preserve">se zde bytí nachází ještě nerozvinuto a abstraktní. </w:t>
      </w:r>
      <w:r w:rsidR="00047E09">
        <w:t>Právě proto se ale snáze uplatní její</w:t>
      </w:r>
      <w:r w:rsidR="0033482C">
        <w:t xml:space="preserve"> případné</w:t>
      </w:r>
      <w:r w:rsidR="00047E09">
        <w:t xml:space="preserve"> zneužití a </w:t>
      </w:r>
      <w:r w:rsidR="0033482C">
        <w:t>následn</w:t>
      </w:r>
      <w:r w:rsidR="00F52C7F">
        <w:t>á</w:t>
      </w:r>
      <w:r w:rsidR="0033482C">
        <w:t xml:space="preserve"> možnost cynického čtení, v obou, vulgárním a dialektickém provedení</w:t>
      </w:r>
      <w:r w:rsidR="009531E1">
        <w:t>.</w:t>
      </w:r>
    </w:p>
    <w:p w14:paraId="3A931F36" w14:textId="7D1D908D" w:rsidR="00EC4822" w:rsidRPr="006E19AE" w:rsidRDefault="009611E9" w:rsidP="00692F57">
      <w:r>
        <w:t xml:space="preserve">Možnost </w:t>
      </w:r>
      <w:r w:rsidR="00C01FB1">
        <w:t xml:space="preserve">explicitně </w:t>
      </w:r>
      <w:r>
        <w:t>rozvinutého d</w:t>
      </w:r>
      <w:r w:rsidR="000E2ED6">
        <w:t>ialektické</w:t>
      </w:r>
      <w:r>
        <w:t>ho</w:t>
      </w:r>
      <w:r w:rsidR="000E2ED6">
        <w:t xml:space="preserve"> čtení </w:t>
      </w:r>
      <w:r>
        <w:t>této opozice</w:t>
      </w:r>
      <w:r w:rsidR="00D44573">
        <w:t>, a tedy i konkrétnější představu o její povaze,</w:t>
      </w:r>
      <w:r>
        <w:t xml:space="preserve"> přitom nabízí Wagnerův </w:t>
      </w:r>
      <w:r w:rsidR="0033482C">
        <w:rPr>
          <w:i/>
          <w:iCs/>
        </w:rPr>
        <w:t>Prstenu</w:t>
      </w:r>
      <w:r w:rsidR="00F52C7F">
        <w:rPr>
          <w:i/>
          <w:iCs/>
        </w:rPr>
        <w:t xml:space="preserve"> </w:t>
      </w:r>
      <w:r w:rsidR="00F52C7F" w:rsidRPr="009611E9">
        <w:t>Nibelung</w:t>
      </w:r>
      <w:r w:rsidRPr="009611E9">
        <w:t>ův</w:t>
      </w:r>
      <w:r>
        <w:t xml:space="preserve">, v němž </w:t>
      </w:r>
      <w:proofErr w:type="spellStart"/>
      <w:r w:rsidR="0033482C" w:rsidRPr="009611E9">
        <w:t>Wotan</w:t>
      </w:r>
      <w:proofErr w:type="spellEnd"/>
      <w:r w:rsidR="0033482C">
        <w:t xml:space="preserve"> coby hlavní protagonista a hybatel příběhu</w:t>
      </w:r>
      <w:r w:rsidR="007C54D1">
        <w:t xml:space="preserve"> </w:t>
      </w:r>
      <w:r>
        <w:t xml:space="preserve">se </w:t>
      </w:r>
      <w:r w:rsidR="007C54D1">
        <w:t>začne</w:t>
      </w:r>
      <w:r w:rsidR="006F1156">
        <w:t>,</w:t>
      </w:r>
      <w:r w:rsidR="007C54D1">
        <w:t xml:space="preserve"> ve svém </w:t>
      </w:r>
      <w:r w:rsidR="00C10301">
        <w:t>boji o světovládu se</w:t>
      </w:r>
      <w:r w:rsidR="0033482C">
        <w:t xml:space="preserve"> skřítkem </w:t>
      </w:r>
      <w:proofErr w:type="spellStart"/>
      <w:r w:rsidR="0033482C">
        <w:t>Alberichem</w:t>
      </w:r>
      <w:proofErr w:type="spellEnd"/>
      <w:r w:rsidR="006F1156">
        <w:t>,</w:t>
      </w:r>
      <w:r w:rsidR="0033482C">
        <w:t xml:space="preserve"> </w:t>
      </w:r>
      <w:r>
        <w:t xml:space="preserve">sám </w:t>
      </w:r>
      <w:r w:rsidR="00671C88">
        <w:t>s</w:t>
      </w:r>
      <w:r w:rsidR="0033482C">
        <w:t>e svým protiv</w:t>
      </w:r>
      <w:r w:rsidR="00B4468C">
        <w:t>ní</w:t>
      </w:r>
      <w:r w:rsidR="0033482C">
        <w:t xml:space="preserve">kem identifikovat, a to právě pomocí světelných příměrů: sebe nazývá světlým </w:t>
      </w:r>
      <w:proofErr w:type="spellStart"/>
      <w:r w:rsidR="0033482C">
        <w:t>Alberichem</w:t>
      </w:r>
      <w:proofErr w:type="spellEnd"/>
      <w:r w:rsidR="0033482C">
        <w:t xml:space="preserve">, </w:t>
      </w:r>
      <w:proofErr w:type="spellStart"/>
      <w:r w:rsidR="0033482C">
        <w:rPr>
          <w:i/>
          <w:iCs/>
        </w:rPr>
        <w:t>Licht-Alberich</w:t>
      </w:r>
      <w:proofErr w:type="spellEnd"/>
      <w:r w:rsidR="0033482C">
        <w:t xml:space="preserve">, zatím </w:t>
      </w:r>
      <w:proofErr w:type="spellStart"/>
      <w:r w:rsidR="0033482C">
        <w:t>Albericha</w:t>
      </w:r>
      <w:proofErr w:type="spellEnd"/>
      <w:r w:rsidR="0033482C">
        <w:t xml:space="preserve"> samého </w:t>
      </w:r>
      <w:proofErr w:type="spellStart"/>
      <w:r w:rsidR="0033482C">
        <w:t>Alberichem</w:t>
      </w:r>
      <w:proofErr w:type="spellEnd"/>
      <w:r w:rsidR="0033482C">
        <w:t xml:space="preserve"> černým, </w:t>
      </w:r>
      <w:r w:rsidR="0033482C">
        <w:rPr>
          <w:i/>
          <w:iCs/>
        </w:rPr>
        <w:t>Schwar</w:t>
      </w:r>
      <w:r w:rsidR="00E50E4C">
        <w:rPr>
          <w:i/>
          <w:iCs/>
        </w:rPr>
        <w:t>z</w:t>
      </w:r>
      <w:r w:rsidR="0033482C">
        <w:rPr>
          <w:i/>
          <w:iCs/>
        </w:rPr>
        <w:t>-</w:t>
      </w:r>
      <w:proofErr w:type="spellStart"/>
      <w:r w:rsidR="0033482C">
        <w:rPr>
          <w:i/>
          <w:iCs/>
        </w:rPr>
        <w:lastRenderedPageBreak/>
        <w:t>Alberich</w:t>
      </w:r>
      <w:proofErr w:type="spellEnd"/>
      <w:r w:rsidR="0033482C">
        <w:rPr>
          <w:i/>
          <w:iCs/>
        </w:rPr>
        <w:t>.</w:t>
      </w:r>
      <w:r w:rsidR="009203AA">
        <w:rPr>
          <w:i/>
          <w:iCs/>
        </w:rPr>
        <w:t xml:space="preserve"> </w:t>
      </w:r>
      <w:r w:rsidR="006E19AE">
        <w:t>V této identifikac</w:t>
      </w:r>
      <w:r w:rsidR="00EB2B7F">
        <w:t>i</w:t>
      </w:r>
      <w:r w:rsidR="006E19AE">
        <w:t xml:space="preserve"> je </w:t>
      </w:r>
      <w:r w:rsidR="00EB2B7F">
        <w:t>přitom</w:t>
      </w:r>
      <w:r w:rsidR="00CA0061">
        <w:t>, právě s ohledem na její cynické provedení,</w:t>
      </w:r>
      <w:r w:rsidR="00EB2B7F">
        <w:t xml:space="preserve"> </w:t>
      </w:r>
      <w:r w:rsidR="006E19AE">
        <w:t xml:space="preserve">obsažen hluboký vhled v povahu moci a její tendenci stále podrývat svou kladnou stránku, danou pozitivními zákony, zde tedy smlouvou vyrytou </w:t>
      </w:r>
      <w:proofErr w:type="spellStart"/>
      <w:r w:rsidR="006E19AE">
        <w:t>Wotanem</w:t>
      </w:r>
      <w:proofErr w:type="spellEnd"/>
      <w:r w:rsidR="006E19AE">
        <w:t xml:space="preserve"> do oštěpu, jímž vládne světu, neustálým poručováním těchto zákonů ve snaze o to</w:t>
      </w:r>
      <w:r w:rsidR="00AF6B84">
        <w:t xml:space="preserve"> tyt zákony</w:t>
      </w:r>
      <w:r w:rsidR="006E19AE">
        <w:t xml:space="preserve"> udržet. Spojitost řádu a moci s násilím je zde, zcela v Hegelově duchu, nahlédnut</w:t>
      </w:r>
      <w:r w:rsidR="003733EB">
        <w:t>a</w:t>
      </w:r>
      <w:r w:rsidR="006E19AE">
        <w:t xml:space="preserve"> jako nevyhnuteln</w:t>
      </w:r>
      <w:r w:rsidR="003733EB">
        <w:t>á</w:t>
      </w:r>
      <w:r w:rsidR="006E19AE">
        <w:t xml:space="preserve"> a nutn</w:t>
      </w:r>
      <w:r w:rsidR="003733EB">
        <w:t>á</w:t>
      </w:r>
      <w:r w:rsidR="006E19AE">
        <w:t xml:space="preserve">. </w:t>
      </w:r>
      <w:r w:rsidR="00DC6564">
        <w:t xml:space="preserve">Pochopení </w:t>
      </w:r>
      <w:r w:rsidR="00AB15AD">
        <w:t xml:space="preserve">pro motivaci protivníka a toho, že je v nějakém ohledu identická s tou mojí, </w:t>
      </w:r>
      <w:r w:rsidR="00DC6564">
        <w:t>přitom n</w:t>
      </w:r>
      <w:r w:rsidR="00AB15AD">
        <w:t>eznamená, že jeho nárok považuji</w:t>
      </w:r>
      <w:r w:rsidR="00DC6564">
        <w:t xml:space="preserve"> za oprávněn</w:t>
      </w:r>
      <w:r w:rsidR="000C1128">
        <w:t>ý</w:t>
      </w:r>
      <w:r w:rsidR="00DC6564">
        <w:t xml:space="preserve">, či stejně dobrý jako ten můj, ale že jsem si vědom negativity svého postoje, která jej dříve či později neumožní držet, tedy určitě ne v původní podobě. </w:t>
      </w:r>
      <w:r w:rsidR="00C27E96">
        <w:t xml:space="preserve">To přirozeně neznamená, že jej nahradí alternativa daná mým </w:t>
      </w:r>
      <w:r w:rsidR="00AB15AD">
        <w:t xml:space="preserve">„temným“ </w:t>
      </w:r>
      <w:proofErr w:type="gramStart"/>
      <w:r w:rsidR="00AB15AD">
        <w:t>protějškem</w:t>
      </w:r>
      <w:r w:rsidR="00F11E45">
        <w:t xml:space="preserve">. </w:t>
      </w:r>
      <w:proofErr w:type="gramEnd"/>
      <w:r w:rsidR="00AB15AD">
        <w:t>Ž</w:t>
      </w:r>
      <w:r w:rsidR="00EC4822">
        <w:t xml:space="preserve">e přijde konec, </w:t>
      </w:r>
      <w:r w:rsidR="00EC4822" w:rsidRPr="00CC333C">
        <w:rPr>
          <w:i/>
        </w:rPr>
        <w:t>je jisté</w:t>
      </w:r>
      <w:r w:rsidR="00EC4822">
        <w:t>, ale ještě to neznamená, že to musí být ten nejhorší možn</w:t>
      </w:r>
      <w:r w:rsidR="004554E7">
        <w:t xml:space="preserve">é, což je mj. pointa </w:t>
      </w:r>
      <w:r w:rsidR="007D44B8">
        <w:t xml:space="preserve">hezké knihy Philipa </w:t>
      </w:r>
      <w:proofErr w:type="spellStart"/>
      <w:r w:rsidR="007D44B8">
        <w:t>Kitchera</w:t>
      </w:r>
      <w:proofErr w:type="spellEnd"/>
      <w:r w:rsidR="007D44B8">
        <w:t xml:space="preserve"> a Richarda </w:t>
      </w:r>
      <w:proofErr w:type="spellStart"/>
      <w:r w:rsidR="007D44B8">
        <w:t>Schachta</w:t>
      </w:r>
      <w:proofErr w:type="spellEnd"/>
      <w:r w:rsidR="007D44B8">
        <w:t>.</w:t>
      </w:r>
      <w:r w:rsidR="007D44B8">
        <w:rPr>
          <w:rStyle w:val="Znakapoznpodarou"/>
        </w:rPr>
        <w:footnoteReference w:id="12"/>
      </w:r>
    </w:p>
    <w:p w14:paraId="008DADFE" w14:textId="36AE8DEB" w:rsidR="00EF72B1" w:rsidRPr="00DC1173" w:rsidRDefault="00EF72B1" w:rsidP="00692F57"/>
    <w:p w14:paraId="208CC54E" w14:textId="77777777" w:rsidR="00F33528" w:rsidRDefault="00F33528" w:rsidP="00692F57"/>
    <w:p w14:paraId="1E04EAA0" w14:textId="0209FD67" w:rsidR="0033482C" w:rsidRDefault="00EC6D57" w:rsidP="0033482C">
      <w:pPr>
        <w:pStyle w:val="Nadpis2"/>
      </w:pPr>
      <w:bookmarkStart w:id="8" w:name="_Toc28879640"/>
      <w:r>
        <w:lastRenderedPageBreak/>
        <w:t>Já jsem boj</w:t>
      </w:r>
      <w:bookmarkEnd w:id="8"/>
    </w:p>
    <w:p w14:paraId="6CA829BB" w14:textId="5487644F" w:rsidR="00112B52" w:rsidRDefault="00AC1CC9" w:rsidP="002F49E4">
      <w:r>
        <w:t>G</w:t>
      </w:r>
      <w:r w:rsidR="0076421D">
        <w:t xml:space="preserve">oethovský postřeh, že </w:t>
      </w:r>
      <w:r w:rsidR="0003770D">
        <w:t>nic nelze vidět</w:t>
      </w:r>
      <w:r w:rsidR="0076421D">
        <w:t xml:space="preserve"> bez souhry světla a stínu, </w:t>
      </w:r>
      <w:r>
        <w:t>nabývá u Hegela</w:t>
      </w:r>
      <w:r w:rsidR="002B0827">
        <w:t xml:space="preserve"> obecn</w:t>
      </w:r>
      <w:r>
        <w:t xml:space="preserve">ou podobu </w:t>
      </w:r>
      <w:r w:rsidR="00F27E62">
        <w:t>v tezi</w:t>
      </w:r>
      <w:r w:rsidR="0003770D">
        <w:t>,</w:t>
      </w:r>
      <w:r w:rsidR="00350D8E">
        <w:t xml:space="preserve"> že určit něco znamená něco negovat</w:t>
      </w:r>
      <w:r w:rsidR="002B0827">
        <w:t>.</w:t>
      </w:r>
      <w:r w:rsidR="0003770D">
        <w:t xml:space="preserve"> </w:t>
      </w:r>
      <w:proofErr w:type="spellStart"/>
      <w:r w:rsidR="0003770D">
        <w:rPr>
          <w:i/>
          <w:iCs/>
        </w:rPr>
        <w:t>Determinatio</w:t>
      </w:r>
      <w:proofErr w:type="spellEnd"/>
      <w:r w:rsidR="0003770D">
        <w:rPr>
          <w:i/>
          <w:iCs/>
        </w:rPr>
        <w:t xml:space="preserve"> </w:t>
      </w:r>
      <w:proofErr w:type="spellStart"/>
      <w:r w:rsidR="0003770D">
        <w:rPr>
          <w:i/>
          <w:iCs/>
        </w:rPr>
        <w:t>est</w:t>
      </w:r>
      <w:proofErr w:type="spellEnd"/>
      <w:r w:rsidR="0003770D">
        <w:rPr>
          <w:i/>
          <w:iCs/>
        </w:rPr>
        <w:t xml:space="preserve"> </w:t>
      </w:r>
      <w:proofErr w:type="spellStart"/>
      <w:r w:rsidR="0003770D">
        <w:rPr>
          <w:i/>
          <w:iCs/>
        </w:rPr>
        <w:t>negatio</w:t>
      </w:r>
      <w:proofErr w:type="spellEnd"/>
      <w:r w:rsidR="0003770D">
        <w:t>, zní příslušné motto</w:t>
      </w:r>
      <w:r w:rsidR="00A34AEF">
        <w:t xml:space="preserve"> převzaté od Spinozy</w:t>
      </w:r>
      <w:r w:rsidR="0003770D">
        <w:t>.</w:t>
      </w:r>
      <w:r w:rsidR="002B0827">
        <w:t xml:space="preserve"> </w:t>
      </w:r>
      <w:r w:rsidR="002A6796">
        <w:t>Vymezit, říc</w:t>
      </w:r>
      <w:r w:rsidR="00410F92">
        <w:t>t</w:t>
      </w:r>
      <w:r w:rsidR="002A6796">
        <w:t>, co něco je, znamená vymezit to vůči něčemu</w:t>
      </w:r>
      <w:r w:rsidR="00112B52">
        <w:t xml:space="preserve"> jinému</w:t>
      </w:r>
      <w:r w:rsidR="002A6796">
        <w:t>, tedy říc</w:t>
      </w:r>
      <w:r w:rsidR="0038723E">
        <w:t>t</w:t>
      </w:r>
      <w:r w:rsidR="002A6796">
        <w:t xml:space="preserve">, co </w:t>
      </w:r>
      <w:r w:rsidR="005A74F4">
        <w:t xml:space="preserve">dané něco </w:t>
      </w:r>
      <w:r w:rsidR="002A6796">
        <w:t>není</w:t>
      </w:r>
      <w:r w:rsidR="00112B52">
        <w:t xml:space="preserve">. První důsledek této devízy je </w:t>
      </w:r>
      <w:r w:rsidR="00A34AEF">
        <w:t>nemožnost</w:t>
      </w:r>
      <w:r w:rsidR="00112B52">
        <w:t xml:space="preserve"> pozitivně vymezit totalizující celky, protože </w:t>
      </w:r>
      <w:r w:rsidR="009505DE">
        <w:t>takovéto vy-mezení</w:t>
      </w:r>
      <w:r w:rsidR="00112B52">
        <w:t xml:space="preserve"> </w:t>
      </w:r>
      <w:r w:rsidR="00112B52">
        <w:rPr>
          <w:i/>
          <w:iCs/>
        </w:rPr>
        <w:t>určitého</w:t>
      </w:r>
      <w:r w:rsidR="00112B52">
        <w:t xml:space="preserve"> celku vyžaduje jeho </w:t>
      </w:r>
      <w:r w:rsidR="00891095">
        <w:t>ohraničení</w:t>
      </w:r>
      <w:r w:rsidR="00E274C6">
        <w:t xml:space="preserve">, </w:t>
      </w:r>
      <w:r w:rsidR="009505DE">
        <w:t>vytyčení meze,</w:t>
      </w:r>
      <w:r w:rsidR="00112B52">
        <w:t xml:space="preserve"> vůči něčemu</w:t>
      </w:r>
      <w:r w:rsidR="002A5285">
        <w:t xml:space="preserve"> </w:t>
      </w:r>
      <w:r w:rsidR="00112B52">
        <w:t xml:space="preserve">mimo něj, co ale </w:t>
      </w:r>
      <w:r w:rsidR="007256B2">
        <w:t>současně mimo</w:t>
      </w:r>
      <w:r w:rsidR="00112B52">
        <w:t xml:space="preserve"> něj </w:t>
      </w:r>
      <w:r w:rsidR="00290FC2">
        <w:t xml:space="preserve">nemůže </w:t>
      </w:r>
      <w:r w:rsidR="00112B52">
        <w:t xml:space="preserve">být, protože příslušný celek zahrnuje vše. Teorie množin, které se stejně jako Hegelova logika zabývá totalitami </w:t>
      </w:r>
      <w:r w:rsidR="00112B52">
        <w:rPr>
          <w:i/>
          <w:iCs/>
        </w:rPr>
        <w:t>in abstracto</w:t>
      </w:r>
      <w:r w:rsidR="002A5285">
        <w:rPr>
          <w:i/>
          <w:iCs/>
        </w:rPr>
        <w:t xml:space="preserve"> </w:t>
      </w:r>
      <w:r w:rsidR="002A5285">
        <w:t>a takříkajíc na profesionální bázi</w:t>
      </w:r>
      <w:r w:rsidR="00EF3444">
        <w:t>,</w:t>
      </w:r>
      <w:r w:rsidR="00112B52">
        <w:rPr>
          <w:i/>
          <w:iCs/>
        </w:rPr>
        <w:t xml:space="preserve"> </w:t>
      </w:r>
      <w:r w:rsidR="00112B52">
        <w:t>v</w:t>
      </w:r>
      <w:r w:rsidR="00EF3444">
        <w:t> </w:t>
      </w:r>
      <w:r w:rsidR="00112B52">
        <w:t>důsledku</w:t>
      </w:r>
      <w:r w:rsidR="00EF3444">
        <w:t xml:space="preserve"> toho</w:t>
      </w:r>
      <w:r w:rsidR="00112B52">
        <w:t xml:space="preserve"> dospívá k schizofren</w:t>
      </w:r>
      <w:r w:rsidR="00800908">
        <w:t>nímu</w:t>
      </w:r>
      <w:r w:rsidR="00112B52">
        <w:t xml:space="preserve"> rozlišování celků, takzvaných tříd, které nepatří do třídy všech množin, protože vedou ke sporu, a tudíž neexistují, přestože je nutné o nich opakovaně hovořit. </w:t>
      </w:r>
    </w:p>
    <w:p w14:paraId="60175896" w14:textId="63105DD0" w:rsidR="00B645D1" w:rsidRDefault="007D3DFF" w:rsidP="004B7A6F">
      <w:r>
        <w:t xml:space="preserve">Rovněž </w:t>
      </w:r>
      <w:proofErr w:type="spellStart"/>
      <w:r w:rsidR="0062402B">
        <w:t>Adorn</w:t>
      </w:r>
      <w:r w:rsidR="005A74F4">
        <w:t>ova</w:t>
      </w:r>
      <w:proofErr w:type="spellEnd"/>
      <w:r w:rsidR="005A74F4">
        <w:t xml:space="preserve"> stížnost</w:t>
      </w:r>
      <w:r w:rsidR="0062402B">
        <w:t xml:space="preserve">, </w:t>
      </w:r>
      <w:r w:rsidR="00B645D1">
        <w:t xml:space="preserve">napsaná </w:t>
      </w:r>
      <w:r>
        <w:t xml:space="preserve">jakoby </w:t>
      </w:r>
      <w:r w:rsidR="00B645D1">
        <w:t>pro potřebu našeho vypořádání se s </w:t>
      </w:r>
      <w:proofErr w:type="spellStart"/>
      <w:r w:rsidR="00B645D1">
        <w:rPr>
          <w:i/>
          <w:iCs/>
        </w:rPr>
        <w:t>Fidelliem</w:t>
      </w:r>
      <w:proofErr w:type="spellEnd"/>
      <w:r w:rsidR="00B645D1">
        <w:t>,</w:t>
      </w:r>
      <w:r w:rsidR="00B645D1">
        <w:rPr>
          <w:i/>
          <w:iCs/>
        </w:rPr>
        <w:t xml:space="preserve"> </w:t>
      </w:r>
      <w:r w:rsidR="002C4E9C">
        <w:t xml:space="preserve">pramení z tohoto </w:t>
      </w:r>
      <w:r w:rsidR="00444852">
        <w:t xml:space="preserve">obecného </w:t>
      </w:r>
      <w:r w:rsidR="002C4E9C">
        <w:t xml:space="preserve">základu, a </w:t>
      </w:r>
      <w:r w:rsidR="004B7A6F">
        <w:t xml:space="preserve">je tedy validní i v širším </w:t>
      </w:r>
      <w:r w:rsidR="0062402B">
        <w:t>epistemologickém duchu</w:t>
      </w:r>
      <w:r w:rsidR="00B645D1">
        <w:t>:</w:t>
      </w:r>
    </w:p>
    <w:p w14:paraId="1AB6ADD3" w14:textId="7017AE61" w:rsidR="00B645D1" w:rsidRDefault="00B645D1" w:rsidP="00B645D1">
      <w:pPr>
        <w:ind w:left="708"/>
      </w:pPr>
      <w:r w:rsidRPr="00695FD0">
        <w:t>Zvláštní podezření patří všem samolibým apelům na lidskost uprostřed nelidských podmínek. Neexistují slova pro ušlechtilé, dobré, pravdivé a krásná, který by nebyla zhanobena a proměněna ve svůj opak – nacisté se tak mohli rozplývat nad domem, jehož střecha spočívá na pilířích, zatímco se ve sklepě mučilo.</w:t>
      </w:r>
      <w:r w:rsidRPr="00695FD0">
        <w:rPr>
          <w:rStyle w:val="Znakapoznpodarou"/>
        </w:rPr>
        <w:footnoteReference w:id="13"/>
      </w:r>
    </w:p>
    <w:p w14:paraId="5B637405" w14:textId="780694B1" w:rsidR="00E62345" w:rsidRDefault="00B645D1" w:rsidP="004B7A6F">
      <w:r w:rsidRPr="00B645D1">
        <w:rPr>
          <w:i/>
          <w:iCs/>
        </w:rPr>
        <w:t>Všechny</w:t>
      </w:r>
      <w:r>
        <w:t xml:space="preserve"> problémy lidstva lze vyřešit</w:t>
      </w:r>
      <w:r w:rsidR="007D3DFF">
        <w:t xml:space="preserve"> vždy</w:t>
      </w:r>
      <w:r>
        <w:t xml:space="preserve"> pouze za cenu tajného sklepa či jámy</w:t>
      </w:r>
      <w:r w:rsidR="00800908">
        <w:t>,</w:t>
      </w:r>
      <w:r>
        <w:t xml:space="preserve"> v nichž se mučí ti, kdo se nehodí do příslušné společnosti</w:t>
      </w:r>
      <w:r w:rsidR="00070284">
        <w:t xml:space="preserve">. </w:t>
      </w:r>
      <w:r w:rsidR="004B7A6F">
        <w:t xml:space="preserve">Všichni, ať jsou to </w:t>
      </w:r>
      <w:r w:rsidR="004B7A6F" w:rsidRPr="00DC7F7C">
        <w:rPr>
          <w:i/>
          <w:iCs/>
        </w:rPr>
        <w:t>všechny množiny</w:t>
      </w:r>
      <w:r w:rsidR="004B7A6F">
        <w:t xml:space="preserve">, </w:t>
      </w:r>
      <w:r w:rsidR="004B7A6F" w:rsidRPr="00DC7F7C">
        <w:rPr>
          <w:i/>
          <w:iCs/>
        </w:rPr>
        <w:t>všichni lidé</w:t>
      </w:r>
      <w:r w:rsidR="004B7A6F">
        <w:t xml:space="preserve"> či </w:t>
      </w:r>
      <w:r w:rsidR="004B7A6F" w:rsidRPr="00DC7F7C">
        <w:rPr>
          <w:i/>
          <w:iCs/>
        </w:rPr>
        <w:t>všechna fakta</w:t>
      </w:r>
      <w:r w:rsidR="004B7A6F">
        <w:t xml:space="preserve">, </w:t>
      </w:r>
      <w:r w:rsidR="00800908">
        <w:t xml:space="preserve">totiž z negativní povahy věci (= </w:t>
      </w:r>
      <w:proofErr w:type="spellStart"/>
      <w:r w:rsidR="00800908">
        <w:rPr>
          <w:i/>
        </w:rPr>
        <w:t>determinatio</w:t>
      </w:r>
      <w:proofErr w:type="spellEnd"/>
      <w:r w:rsidR="00800908">
        <w:rPr>
          <w:i/>
        </w:rPr>
        <w:t xml:space="preserve"> </w:t>
      </w:r>
      <w:proofErr w:type="spellStart"/>
      <w:r w:rsidR="00800908">
        <w:rPr>
          <w:i/>
        </w:rPr>
        <w:t>est</w:t>
      </w:r>
      <w:proofErr w:type="spellEnd"/>
      <w:r w:rsidR="00800908">
        <w:rPr>
          <w:i/>
        </w:rPr>
        <w:t xml:space="preserve"> </w:t>
      </w:r>
      <w:proofErr w:type="spellStart"/>
      <w:r w:rsidR="00800908">
        <w:rPr>
          <w:i/>
        </w:rPr>
        <w:t>negation</w:t>
      </w:r>
      <w:proofErr w:type="spellEnd"/>
      <w:r w:rsidR="00800908">
        <w:t>)</w:t>
      </w:r>
      <w:r w:rsidR="002C4E9C">
        <w:t xml:space="preserve"> nejsou jen</w:t>
      </w:r>
      <w:r w:rsidR="004B7A6F">
        <w:t xml:space="preserve"> pozitivní</w:t>
      </w:r>
      <w:r w:rsidR="002C4E9C">
        <w:t>m</w:t>
      </w:r>
      <w:r w:rsidR="004B7A6F">
        <w:t xml:space="preserve"> shrnutí</w:t>
      </w:r>
      <w:r w:rsidR="002D13A7">
        <w:t>m</w:t>
      </w:r>
      <w:r w:rsidR="004B7A6F">
        <w:t xml:space="preserve"> </w:t>
      </w:r>
      <w:r w:rsidR="00221FF7">
        <w:t>toho,</w:t>
      </w:r>
      <w:r w:rsidR="004B7A6F">
        <w:t xml:space="preserve"> co je, </w:t>
      </w:r>
      <w:r w:rsidR="002C4E9C">
        <w:t xml:space="preserve">ale </w:t>
      </w:r>
      <w:r w:rsidR="00DB26F7">
        <w:t>mají již ve svých základech skrytu i</w:t>
      </w:r>
      <w:r w:rsidR="002C4E9C">
        <w:t>mplicitní exkluzivitu</w:t>
      </w:r>
      <w:r w:rsidR="004B7A6F">
        <w:t xml:space="preserve">, </w:t>
      </w:r>
      <w:r w:rsidR="002C4E9C">
        <w:t xml:space="preserve">která se stává agresivnější a pokrytečtější, je-li nepřiznaná. </w:t>
      </w:r>
      <w:r w:rsidR="00070284">
        <w:t>Dialektický c</w:t>
      </w:r>
      <w:r w:rsidR="002C4E9C">
        <w:t xml:space="preserve">ynismus je způsob, jak s touto ambivalentní situací </w:t>
      </w:r>
      <w:r w:rsidR="00E62345">
        <w:t xml:space="preserve">„udržitelně“ </w:t>
      </w:r>
      <w:r w:rsidR="002C4E9C">
        <w:t xml:space="preserve">nakládat. </w:t>
      </w:r>
    </w:p>
    <w:p w14:paraId="7438ACB7" w14:textId="56D5B95C" w:rsidR="00221FF7" w:rsidRDefault="008477BE" w:rsidP="002F49E4">
      <w:r>
        <w:t xml:space="preserve">Příklady je není třeba obtížně hledat. </w:t>
      </w:r>
      <w:r w:rsidR="004B7A6F">
        <w:t xml:space="preserve">Všeobecné volební právo </w:t>
      </w:r>
      <w:r w:rsidR="002C4E9C">
        <w:t xml:space="preserve">či jakákoli forma stipulované rovnosti </w:t>
      </w:r>
      <w:r w:rsidR="004B7A6F">
        <w:t xml:space="preserve">rozhodně </w:t>
      </w:r>
      <w:r w:rsidR="009D22AF">
        <w:t xml:space="preserve">nikdy </w:t>
      </w:r>
      <w:r w:rsidR="004B7A6F">
        <w:t xml:space="preserve">nepokrývá </w:t>
      </w:r>
      <w:r w:rsidR="004B7A6F" w:rsidRPr="009D22AF">
        <w:rPr>
          <w:i/>
          <w:iCs/>
        </w:rPr>
        <w:t>všechny obyvatele</w:t>
      </w:r>
      <w:r w:rsidR="004B7A6F">
        <w:t xml:space="preserve">, </w:t>
      </w:r>
      <w:r w:rsidR="009D22AF">
        <w:t>typicky např.</w:t>
      </w:r>
      <w:r w:rsidR="004B7A6F">
        <w:t xml:space="preserve"> děti</w:t>
      </w:r>
      <w:r w:rsidR="00221FF7">
        <w:t>, a p</w:t>
      </w:r>
      <w:r w:rsidR="00491790">
        <w:t>okud to není nějakým způsobem nahlédnuto</w:t>
      </w:r>
      <w:r w:rsidR="00221FF7">
        <w:t xml:space="preserve">, </w:t>
      </w:r>
      <w:r w:rsidR="00491790">
        <w:t xml:space="preserve">vede </w:t>
      </w:r>
      <w:r w:rsidR="00BE1F2C">
        <w:t>v</w:t>
      </w:r>
      <w:r w:rsidR="000744DD">
        <w:t> </w:t>
      </w:r>
      <w:r w:rsidR="00BE1F2C">
        <w:t>situaci</w:t>
      </w:r>
      <w:r w:rsidR="000744DD">
        <w:t>,</w:t>
      </w:r>
      <w:r w:rsidR="00491790">
        <w:t xml:space="preserve"> když se n</w:t>
      </w:r>
      <w:r w:rsidR="00041DCD">
        <w:t>ěkteré z</w:t>
      </w:r>
      <w:r w:rsidR="00491790">
        <w:t> těchto nepřiznaně vyloučených</w:t>
      </w:r>
      <w:r w:rsidR="00041DCD">
        <w:t xml:space="preserve"> </w:t>
      </w:r>
      <w:r w:rsidR="00491790">
        <w:t xml:space="preserve">prvků </w:t>
      </w:r>
      <w:r w:rsidR="00041DCD">
        <w:t xml:space="preserve">emancipuje, viz třeba případ Grety Thunberg, </w:t>
      </w:r>
      <w:r w:rsidR="00491790">
        <w:t>k reakcím, které jsou směsí</w:t>
      </w:r>
      <w:r w:rsidR="00041DCD">
        <w:t xml:space="preserve"> blahosklon</w:t>
      </w:r>
      <w:r w:rsidR="00491790">
        <w:t xml:space="preserve">nosti a </w:t>
      </w:r>
      <w:r w:rsidR="00041DCD">
        <w:t xml:space="preserve">devótnosti </w:t>
      </w:r>
      <w:r w:rsidR="00491790">
        <w:t xml:space="preserve">na straně jedné, </w:t>
      </w:r>
      <w:r w:rsidR="00041DCD">
        <w:t>nebo čiré nenávisti</w:t>
      </w:r>
      <w:r w:rsidR="00491790">
        <w:t xml:space="preserve"> na straně druhé.</w:t>
      </w:r>
      <w:r w:rsidR="00041DCD">
        <w:t xml:space="preserve"> Stejně tak, jak nás naučili Kuhn a </w:t>
      </w:r>
      <w:proofErr w:type="spellStart"/>
      <w:r w:rsidR="00041DCD">
        <w:t>Feyerabend</w:t>
      </w:r>
      <w:proofErr w:type="spellEnd"/>
      <w:r w:rsidR="00041DCD">
        <w:t xml:space="preserve">, ale ve skutečnosti už radikálnější členové </w:t>
      </w:r>
      <w:r w:rsidR="00DF03DD">
        <w:t>V</w:t>
      </w:r>
      <w:r w:rsidR="00041DCD">
        <w:t>ídeňského kroužku, není ani</w:t>
      </w:r>
      <w:r w:rsidR="00EA73E5">
        <w:t xml:space="preserve"> skutečnost dána jednoduše </w:t>
      </w:r>
      <w:r w:rsidR="00EA73E5" w:rsidRPr="00041DCD">
        <w:rPr>
          <w:i/>
          <w:iCs/>
        </w:rPr>
        <w:t xml:space="preserve">všemi </w:t>
      </w:r>
      <w:r w:rsidR="00EA73E5">
        <w:t xml:space="preserve">fakty, ba je s nimi zpravidla v rozporu, třeba když konfrontujeme </w:t>
      </w:r>
      <w:r w:rsidR="003B2FDB">
        <w:t>gravitační zákon</w:t>
      </w:r>
      <w:r w:rsidR="00EA73E5">
        <w:t xml:space="preserve"> s</w:t>
      </w:r>
      <w:r w:rsidR="003B2FDB">
        <w:t xml:space="preserve"> exaktním </w:t>
      </w:r>
      <w:r w:rsidR="00EA73E5">
        <w:t>faktem, že některé věci</w:t>
      </w:r>
      <w:r w:rsidR="00675B88">
        <w:t>, např. ptáci,</w:t>
      </w:r>
      <w:r w:rsidR="00EA73E5">
        <w:t xml:space="preserve"> nepadají k zemi, ale naopak vzlétají. </w:t>
      </w:r>
    </w:p>
    <w:p w14:paraId="0ACE4B2F" w14:textId="020C4737" w:rsidR="00DA0689" w:rsidRDefault="00FF324F" w:rsidP="002F49E4">
      <w:r>
        <w:t>Jistě</w:t>
      </w:r>
      <w:r w:rsidR="00A34AEF">
        <w:t xml:space="preserve">, </w:t>
      </w:r>
      <w:r w:rsidR="008477BE">
        <w:t xml:space="preserve">že takové pojetí faktu by bylo </w:t>
      </w:r>
      <w:r>
        <w:t xml:space="preserve">velmi </w:t>
      </w:r>
      <w:proofErr w:type="spellStart"/>
      <w:r>
        <w:t>simplicistní</w:t>
      </w:r>
      <w:proofErr w:type="spellEnd"/>
      <w:r w:rsidR="005D79E2">
        <w:t>,</w:t>
      </w:r>
      <w:r w:rsidR="00E76865">
        <w:t xml:space="preserve"> a není </w:t>
      </w:r>
      <w:r w:rsidR="005D79E2">
        <w:t xml:space="preserve">ani </w:t>
      </w:r>
      <w:r w:rsidR="00E76865">
        <w:t xml:space="preserve">v příslušném pojetí zákona </w:t>
      </w:r>
      <w:r w:rsidR="00E76865" w:rsidRPr="003D3EAC">
        <w:rPr>
          <w:i/>
          <w:iCs/>
        </w:rPr>
        <w:t>zamýšleno</w:t>
      </w:r>
      <w:r w:rsidR="003D3EAC">
        <w:t>. Právě trvání na jeho k</w:t>
      </w:r>
      <w:r>
        <w:t>omplikovanější podobě</w:t>
      </w:r>
      <w:r w:rsidR="003D3EAC">
        <w:t xml:space="preserve">, </w:t>
      </w:r>
      <w:r w:rsidR="00362AF5">
        <w:t>kde fakt</w:t>
      </w:r>
      <w:r w:rsidR="003D3EAC">
        <w:t xml:space="preserve"> jednoduše </w:t>
      </w:r>
      <w:r w:rsidR="00362AF5">
        <w:t xml:space="preserve">nestojí </w:t>
      </w:r>
      <w:r w:rsidR="003D3EAC">
        <w:t>proti dané teorii, kterou potvrzuje či vyvrací,</w:t>
      </w:r>
      <w:r w:rsidR="00362AF5">
        <w:t xml:space="preserve"> jako něco nezávislého, ale je jí zároveň podmíněn</w:t>
      </w:r>
      <w:r w:rsidR="003D3EAC">
        <w:t>,</w:t>
      </w:r>
      <w:r w:rsidR="006E38A4">
        <w:t xml:space="preserve"> </w:t>
      </w:r>
      <w:r w:rsidR="001F4CF9">
        <w:t xml:space="preserve">bývá </w:t>
      </w:r>
      <w:r w:rsidR="006E38A4">
        <w:t>chápáno jako</w:t>
      </w:r>
      <w:r>
        <w:t xml:space="preserve"> cynické, v souladu s Hegelovými údajným zvoláním „tím hůře pro skutečnost“. </w:t>
      </w:r>
      <w:r w:rsidR="00362AF5">
        <w:t xml:space="preserve">Přesně tak je </w:t>
      </w:r>
      <w:r w:rsidR="00BE1F2C">
        <w:t>vnímáno</w:t>
      </w:r>
      <w:r w:rsidR="007C25D0">
        <w:t xml:space="preserve"> </w:t>
      </w:r>
      <w:r w:rsidR="00362AF5">
        <w:t xml:space="preserve">i </w:t>
      </w:r>
      <w:proofErr w:type="spellStart"/>
      <w:r w:rsidR="007C25D0">
        <w:t>Feyerabendovo</w:t>
      </w:r>
      <w:proofErr w:type="spellEnd"/>
      <w:r w:rsidR="007C25D0">
        <w:t xml:space="preserve"> konstatování,</w:t>
      </w:r>
      <w:r w:rsidR="005C41E8">
        <w:rPr>
          <w:rStyle w:val="Znakapoznpodarou"/>
        </w:rPr>
        <w:footnoteReference w:id="14"/>
      </w:r>
      <w:r w:rsidR="007C25D0">
        <w:t xml:space="preserve"> že revizi procesu s Galileim si mohou </w:t>
      </w:r>
      <w:r w:rsidR="00DA0689">
        <w:t xml:space="preserve">dnes </w:t>
      </w:r>
      <w:r w:rsidR="007C25D0">
        <w:t>žádat pouze věd</w:t>
      </w:r>
      <w:r w:rsidR="007C2EFD">
        <w:t>e</w:t>
      </w:r>
      <w:r w:rsidR="007C25D0">
        <w:t>čtí oportunisté</w:t>
      </w:r>
      <w:r w:rsidR="00DA0689">
        <w:t>, kteří nechápou, že postoj katolické církve nebyl dán jednoduše slepým lpěním na určité ideologii, která je ostatně všudypřítomná v každém vědeckém vysvětlení hodném toho jména, ale i na nedostatku tvrdých empirických fa</w:t>
      </w:r>
      <w:r w:rsidR="00362AF5">
        <w:t>ktů, které by potvrdily, že je t</w:t>
      </w:r>
      <w:r w:rsidR="00DA0689">
        <w:t>o Země, co se točí. Při dané rychlosti</w:t>
      </w:r>
      <w:r w:rsidR="007D6990">
        <w:t xml:space="preserve"> ca 30 km za sekundu</w:t>
      </w:r>
      <w:r w:rsidR="00DA0689">
        <w:t>, zní jeden z</w:t>
      </w:r>
      <w:r w:rsidR="00362AF5">
        <w:t xml:space="preserve"> logických a současně mimořádně empirických </w:t>
      </w:r>
      <w:r w:rsidR="00DA0689">
        <w:t xml:space="preserve">argumentů, bychom si toho jistě museli všimnout. </w:t>
      </w:r>
    </w:p>
    <w:p w14:paraId="48B7FB5D" w14:textId="7E877DC0" w:rsidR="002F49E4" w:rsidRDefault="00FF324F" w:rsidP="002F49E4">
      <w:r>
        <w:lastRenderedPageBreak/>
        <w:t xml:space="preserve">Vulgární verze cynismu přitom na možnosti tvořit pozitivní celky jednoduše trvá, zatímco dialektická ji uznává jako legitimní </w:t>
      </w:r>
      <w:r w:rsidR="002E03AA">
        <w:t xml:space="preserve">pohyb, </w:t>
      </w:r>
      <w:r w:rsidR="00370657">
        <w:t xml:space="preserve">který však </w:t>
      </w:r>
      <w:r>
        <w:t xml:space="preserve">vede k tomu, že se celek rozštěpí, </w:t>
      </w:r>
      <w:r w:rsidR="00F512D2">
        <w:t xml:space="preserve">či Hegelovými slovy, </w:t>
      </w:r>
      <w:r w:rsidR="00F512D2" w:rsidRPr="008964A2">
        <w:rPr>
          <w:i/>
          <w:iCs/>
        </w:rPr>
        <w:t>reflektuje</w:t>
      </w:r>
      <w:r w:rsidR="00F512D2">
        <w:t xml:space="preserve">, zobrazí do sebe sama, </w:t>
      </w:r>
      <w:r>
        <w:t>a my</w:t>
      </w:r>
      <w:r w:rsidR="002F49E4">
        <w:t xml:space="preserve"> přejde</w:t>
      </w:r>
      <w:r>
        <w:t>me</w:t>
      </w:r>
      <w:r w:rsidR="002F49E4">
        <w:t xml:space="preserve"> z </w:t>
      </w:r>
      <w:r w:rsidR="002F49E4">
        <w:rPr>
          <w:i/>
          <w:iCs/>
        </w:rPr>
        <w:t>obecnosti</w:t>
      </w:r>
      <w:r w:rsidR="002F49E4">
        <w:t xml:space="preserve"> v</w:t>
      </w:r>
      <w:r>
        <w:t> </w:t>
      </w:r>
      <w:r w:rsidR="002F49E4">
        <w:rPr>
          <w:i/>
          <w:iCs/>
        </w:rPr>
        <w:t>částečnost</w:t>
      </w:r>
      <w:r>
        <w:t xml:space="preserve">, tedy dvě </w:t>
      </w:r>
      <w:r w:rsidR="002E03AA">
        <w:t xml:space="preserve">vzájemně </w:t>
      </w:r>
      <w:r>
        <w:t>závislé logické kategorie</w:t>
      </w:r>
      <w:r w:rsidR="00A34AEF">
        <w:t>, jimiž se dále stratifikují čisté bytí a čisté nic.</w:t>
      </w:r>
      <w:r w:rsidR="00B73BFC">
        <w:t xml:space="preserve"> </w:t>
      </w:r>
      <w:r w:rsidR="002F49E4">
        <w:t xml:space="preserve">Překonáním </w:t>
      </w:r>
      <w:r w:rsidR="00782485">
        <w:t xml:space="preserve">této </w:t>
      </w:r>
      <w:r w:rsidR="002F49E4">
        <w:t xml:space="preserve">tenze mezi obecností a částečností, z níž se v nutném vymezení stává, je kategorie </w:t>
      </w:r>
      <w:r w:rsidR="002F49E4" w:rsidRPr="002D08DE">
        <w:rPr>
          <w:i/>
          <w:iCs/>
        </w:rPr>
        <w:t>jednotlivosti</w:t>
      </w:r>
      <w:r w:rsidR="002F49E4">
        <w:t xml:space="preserve"> jako něčeho, co je oběma společné. Je-li A částí B, pak existuje B mimo A, tedy </w:t>
      </w:r>
      <w:r w:rsidR="00782485">
        <w:t xml:space="preserve">i </w:t>
      </w:r>
      <w:r w:rsidR="002F49E4">
        <w:t xml:space="preserve">něco, co se nachází na obou hranicích A v rámci B. Toto jednotlivé je </w:t>
      </w:r>
      <w:r w:rsidR="00782485">
        <w:t xml:space="preserve">pak </w:t>
      </w:r>
      <w:r w:rsidR="002F49E4">
        <w:t>zatíženo svým vznikem z rozštěpení celku na části, k nimž náleží</w:t>
      </w:r>
      <w:r w:rsidR="004B1687">
        <w:t>, a nese si tedy tento rozštěp s sebou.</w:t>
      </w:r>
    </w:p>
    <w:p w14:paraId="26AFFE35" w14:textId="1678CB15" w:rsidR="002F49E4" w:rsidRDefault="004500B6" w:rsidP="00692F57">
      <w:r>
        <w:t xml:space="preserve">To </w:t>
      </w:r>
      <w:r w:rsidR="00370657">
        <w:t>vše je</w:t>
      </w:r>
      <w:r>
        <w:t xml:space="preserve"> dáno tím, že původní negace není jen pozitivní danost, ale především určitý </w:t>
      </w:r>
      <w:r>
        <w:rPr>
          <w:i/>
          <w:iCs/>
        </w:rPr>
        <w:t>výkon</w:t>
      </w:r>
      <w:r>
        <w:t xml:space="preserve">, jímž na jedné straně něco netriviálně realizujeme, na straně druhé </w:t>
      </w:r>
      <w:r w:rsidRPr="004D39CE">
        <w:rPr>
          <w:i/>
          <w:iCs/>
        </w:rPr>
        <w:t>bráníme</w:t>
      </w:r>
      <w:r>
        <w:t xml:space="preserve"> chtě nechtě realizaci něčeho jiného, co je s tímto výkonem neslučitelné. Hegelova epistemologická koncepce je </w:t>
      </w:r>
      <w:r w:rsidR="006C3E32">
        <w:t>ta</w:t>
      </w:r>
      <w:r w:rsidR="006D4A19">
        <w:t>k</w:t>
      </w:r>
      <w:r w:rsidR="006C3E32">
        <w:t>to od počátku</w:t>
      </w:r>
      <w:r>
        <w:t xml:space="preserve"> bytostně konfliktní</w:t>
      </w:r>
      <w:r w:rsidR="006D4A19">
        <w:t xml:space="preserve"> ve všech významech toho slova</w:t>
      </w:r>
      <w:r>
        <w:t xml:space="preserve">: </w:t>
      </w:r>
      <w:r w:rsidR="00A70A73">
        <w:t>„</w:t>
      </w:r>
      <w:r w:rsidR="00A70A73" w:rsidRPr="00E5032C">
        <w:rPr>
          <w:i/>
          <w:iCs/>
        </w:rPr>
        <w:t>Já jsem boj</w:t>
      </w:r>
      <w:r w:rsidR="00A70A73">
        <w:t xml:space="preserve">, neboť boj je právě tento rozpor, jenž není </w:t>
      </w:r>
      <w:r w:rsidR="00A70A73" w:rsidRPr="00E5032C">
        <w:rPr>
          <w:i/>
          <w:iCs/>
        </w:rPr>
        <w:t>lhostejností obou coby rozdílných</w:t>
      </w:r>
      <w:r w:rsidR="00A70A73">
        <w:t xml:space="preserve">, ale jejich </w:t>
      </w:r>
      <w:r w:rsidR="00A70A73" w:rsidRPr="00E5032C">
        <w:rPr>
          <w:i/>
          <w:iCs/>
        </w:rPr>
        <w:t>svázaností</w:t>
      </w:r>
      <w:r w:rsidR="00A70A73">
        <w:t xml:space="preserve">. Nejsem </w:t>
      </w:r>
      <w:r w:rsidR="00A70A73" w:rsidRPr="00BE7E97">
        <w:rPr>
          <w:i/>
          <w:iCs/>
        </w:rPr>
        <w:t>jedním</w:t>
      </w:r>
      <w:r w:rsidR="00A70A73">
        <w:t xml:space="preserve"> </w:t>
      </w:r>
      <w:r w:rsidR="00BE7E97">
        <w:t>z</w:t>
      </w:r>
      <w:r w:rsidR="00A70A73">
        <w:t xml:space="preserve"> účastníků boje, ale jsem </w:t>
      </w:r>
      <w:r w:rsidR="00A70A73" w:rsidRPr="00EB3445">
        <w:rPr>
          <w:i/>
          <w:iCs/>
        </w:rPr>
        <w:t>oběma</w:t>
      </w:r>
      <w:r w:rsidR="00A70A73">
        <w:t xml:space="preserve"> bojujícími, jsem boj sám.“</w:t>
      </w:r>
      <w:r w:rsidR="00392EFB">
        <w:rPr>
          <w:rStyle w:val="Znakapoznpodarou"/>
        </w:rPr>
        <w:footnoteReference w:id="15"/>
      </w:r>
    </w:p>
    <w:p w14:paraId="64C54B2A" w14:textId="6C86479B" w:rsidR="00600F32" w:rsidRDefault="00A6688D" w:rsidP="00600F32">
      <w:pPr>
        <w:pStyle w:val="Nadpis2"/>
      </w:pPr>
      <w:bookmarkStart w:id="9" w:name="_Toc28879641"/>
      <w:r>
        <w:lastRenderedPageBreak/>
        <w:t>Lokaj a hrdina</w:t>
      </w:r>
      <w:bookmarkEnd w:id="9"/>
    </w:p>
    <w:p w14:paraId="43323CA3" w14:textId="2264F9AE" w:rsidR="00BA04AB" w:rsidRDefault="00D43564" w:rsidP="00872FB3">
      <w:r>
        <w:t>Etická varianta téže konfliktní úvahy snadno</w:t>
      </w:r>
      <w:r w:rsidR="00FE65F0">
        <w:t xml:space="preserve"> následuje</w:t>
      </w:r>
      <w:r w:rsidR="00AE1F42">
        <w:t xml:space="preserve">: „Tak např. ani </w:t>
      </w:r>
      <w:r w:rsidR="00AE1F42">
        <w:rPr>
          <w:i/>
          <w:iCs/>
        </w:rPr>
        <w:t xml:space="preserve">ctnost </w:t>
      </w:r>
      <w:r w:rsidR="00AE1F42">
        <w:t xml:space="preserve">není bez boje; je spíše tím nejvyšším, dokonaným bojem; není jen pozitivním, ale i absolutní negativitou; není také ctností pouze </w:t>
      </w:r>
      <w:r w:rsidR="00AE1F42">
        <w:rPr>
          <w:i/>
          <w:iCs/>
        </w:rPr>
        <w:t xml:space="preserve">ve srovnání </w:t>
      </w:r>
      <w:r w:rsidR="00AE1F42">
        <w:t xml:space="preserve">s neřestí, nýbrž je na sobě samé kladením odporu a zápolením. Neboli </w:t>
      </w:r>
      <w:r w:rsidR="00AE1F42">
        <w:rPr>
          <w:i/>
          <w:iCs/>
        </w:rPr>
        <w:t xml:space="preserve">neřest </w:t>
      </w:r>
      <w:r w:rsidR="00AE1F42">
        <w:t xml:space="preserve">není jen </w:t>
      </w:r>
      <w:r w:rsidR="00AE1F42">
        <w:rPr>
          <w:i/>
          <w:iCs/>
        </w:rPr>
        <w:t xml:space="preserve">nedostatek </w:t>
      </w:r>
      <w:r w:rsidR="00AE1F42">
        <w:t xml:space="preserve">ctnosti – také nevina je tímto </w:t>
      </w:r>
      <w:proofErr w:type="gramStart"/>
      <w:r w:rsidR="00AE1F42">
        <w:t xml:space="preserve">nedostatkem </w:t>
      </w:r>
      <w:r w:rsidR="00AE1F42">
        <w:softHyphen/>
        <w:t>– a neliší</w:t>
      </w:r>
      <w:proofErr w:type="gramEnd"/>
      <w:r w:rsidR="00AE1F42">
        <w:t xml:space="preserve"> se od ctnosti jen pro vnější reflexi, nýbrž na sobě samé je jí protikladným, je </w:t>
      </w:r>
      <w:r w:rsidR="00AE1F42">
        <w:rPr>
          <w:i/>
          <w:iCs/>
        </w:rPr>
        <w:t>zlá.</w:t>
      </w:r>
      <w:r w:rsidR="00AE1F42">
        <w:t xml:space="preserve"> Zlo se zakládá na spoléhání se na sebe proti dobru; je to pozitivní negativita. Nevina ale, jakožto nedostatek jak dobrého, tak špatného je vůči oběma určením lhostejná, jak vůči negativním, tak pozitivním.</w:t>
      </w:r>
      <w:r w:rsidR="00AE1F42" w:rsidRPr="00B17779">
        <w:t>“</w:t>
      </w:r>
      <w:r w:rsidR="00AE1F42" w:rsidRPr="000744DD">
        <w:rPr>
          <w:rStyle w:val="Znakapoznpodarou"/>
        </w:rPr>
        <w:footnoteReference w:id="16"/>
      </w:r>
      <w:r w:rsidR="00AE1F42">
        <w:rPr>
          <w:i/>
          <w:iCs/>
        </w:rPr>
        <w:t xml:space="preserve"> </w:t>
      </w:r>
      <w:r w:rsidR="00AE1F42">
        <w:t xml:space="preserve">Nevina na rozdíl od zla, a tedy i dobra, vůči němuž je zlo pozitivně vymezeno, nejedná. A </w:t>
      </w:r>
      <w:r w:rsidR="00AE1F42" w:rsidRPr="00B779E2">
        <w:rPr>
          <w:i/>
          <w:iCs/>
        </w:rPr>
        <w:t>jednat</w:t>
      </w:r>
      <w:r w:rsidR="00AE1F42">
        <w:t xml:space="preserve"> znamená svést nějaký boj, k němuž patří nejen porážka a křivda na nepříteli, ale i utrpení těch, co jsou bez viny, protože v dané věci nejednají. Čisté dobro existuje ve výsledku jen </w:t>
      </w:r>
      <w:r w:rsidR="00DF0A1A">
        <w:t xml:space="preserve">v </w:t>
      </w:r>
      <w:r w:rsidR="00AE1F42">
        <w:t xml:space="preserve">oblasti myšlení, kde ovšem stejně jako čisté bytí splývá s čistým nic. </w:t>
      </w:r>
      <w:r w:rsidR="00872FB3">
        <w:t xml:space="preserve">Tím se v každém výkonu, byť je sebeušlechtilejší, nebo ušlechtile míněný, zračí i nějaká </w:t>
      </w:r>
      <w:r w:rsidR="00872FB3" w:rsidRPr="008C4B8F">
        <w:rPr>
          <w:i/>
          <w:iCs/>
        </w:rPr>
        <w:t>vina</w:t>
      </w:r>
      <w:r w:rsidR="00872FB3">
        <w:t xml:space="preserve">. </w:t>
      </w:r>
    </w:p>
    <w:p w14:paraId="66581A11" w14:textId="58C46E58" w:rsidR="00C54FF9" w:rsidRDefault="00872FB3" w:rsidP="00872FB3">
      <w:r>
        <w:t xml:space="preserve">Že jednat znamená vždy provinit se je ostatně jedním z dalších Hegelových cynických postřehů, s nimiž ve </w:t>
      </w:r>
      <w:r>
        <w:rPr>
          <w:i/>
          <w:iCs/>
        </w:rPr>
        <w:t xml:space="preserve">Fenomenologii ducha </w:t>
      </w:r>
      <w:r>
        <w:t>komentuje jednak antické drama Antigony, jednak intelektuální koncepc</w:t>
      </w:r>
      <w:r w:rsidR="008A3797">
        <w:t>e</w:t>
      </w:r>
      <w:r>
        <w:t xml:space="preserve"> etiky, podle n</w:t>
      </w:r>
      <w:r w:rsidR="008A3797">
        <w:t>ichž</w:t>
      </w:r>
      <w:r>
        <w:t xml:space="preserve"> vlastně reálně jednak nelze a člověku nezbývá než impotentně komentovat a hodnotit jednání druhých. </w:t>
      </w:r>
      <w:r w:rsidR="00B33463">
        <w:t xml:space="preserve">Všechny apely na slušnost jsou </w:t>
      </w:r>
      <w:r w:rsidR="00EE0441">
        <w:t>obvykle tohoto původu</w:t>
      </w:r>
      <w:r w:rsidR="00B33463">
        <w:t xml:space="preserve">, </w:t>
      </w:r>
      <w:r w:rsidR="00EE0441">
        <w:t xml:space="preserve">neboť </w:t>
      </w:r>
      <w:r w:rsidR="00870094">
        <w:t>typicky</w:t>
      </w:r>
      <w:r w:rsidR="00EE0441">
        <w:t xml:space="preserve"> </w:t>
      </w:r>
      <w:proofErr w:type="spellStart"/>
      <w:r w:rsidR="00E27668">
        <w:t>hypotrofují</w:t>
      </w:r>
      <w:proofErr w:type="spellEnd"/>
      <w:r w:rsidR="00E27668">
        <w:t xml:space="preserve"> </w:t>
      </w:r>
      <w:r w:rsidR="00EE0441">
        <w:t>směrem k slušnosti</w:t>
      </w:r>
      <w:r w:rsidR="00B33463">
        <w:t xml:space="preserve"> verbální, tedy</w:t>
      </w:r>
      <w:r w:rsidR="00350722">
        <w:t xml:space="preserve"> k</w:t>
      </w:r>
      <w:r w:rsidR="00870094">
        <w:t> prázdným pohybům rtů, svědčícím</w:t>
      </w:r>
      <w:r w:rsidR="00817EC5">
        <w:t xml:space="preserve"> jen o naší p</w:t>
      </w:r>
      <w:r w:rsidR="00350722">
        <w:t xml:space="preserve">asivní </w:t>
      </w:r>
      <w:r w:rsidR="00B33463">
        <w:t>adaptaci na běžnou situaci, nikoli velkorysost</w:t>
      </w:r>
      <w:r w:rsidR="008B4EFB">
        <w:t>i či</w:t>
      </w:r>
      <w:r w:rsidR="00B33463">
        <w:t xml:space="preserve"> a uměřenost</w:t>
      </w:r>
      <w:r w:rsidR="008B4EFB">
        <w:t>i</w:t>
      </w:r>
      <w:r w:rsidR="00B33463">
        <w:t xml:space="preserve"> v</w:t>
      </w:r>
      <w:r w:rsidR="00870094">
        <w:t> </w:t>
      </w:r>
      <w:r w:rsidR="00B33463">
        <w:t>jednání</w:t>
      </w:r>
      <w:r w:rsidR="00870094">
        <w:t>. Ty jsou</w:t>
      </w:r>
      <w:r w:rsidR="00B33463">
        <w:t xml:space="preserve">, právě proto, že </w:t>
      </w:r>
      <w:r w:rsidR="00187197">
        <w:t>se jedná o</w:t>
      </w:r>
      <w:r w:rsidR="00B33463">
        <w:t xml:space="preserve"> ctnost</w:t>
      </w:r>
      <w:r w:rsidR="00187197">
        <w:t>i</w:t>
      </w:r>
      <w:r w:rsidR="00B33463">
        <w:t>, vždy zatížen</w:t>
      </w:r>
      <w:r w:rsidR="00C52BA0">
        <w:t>y</w:t>
      </w:r>
      <w:r w:rsidR="00B33463">
        <w:t xml:space="preserve"> </w:t>
      </w:r>
      <w:proofErr w:type="spellStart"/>
      <w:r w:rsidR="00870094">
        <w:t>ěnjakým</w:t>
      </w:r>
      <w:proofErr w:type="spellEnd"/>
      <w:r w:rsidR="00870094">
        <w:t xml:space="preserve"> </w:t>
      </w:r>
      <w:r w:rsidR="00B33463">
        <w:t xml:space="preserve">konfliktem. </w:t>
      </w:r>
      <w:r w:rsidR="00350722">
        <w:t xml:space="preserve">V souvislosti těchto úvah uvádí Hegel také svou nejslavnější, totiž že pro </w:t>
      </w:r>
      <w:r w:rsidR="00350722" w:rsidRPr="008F7E73">
        <w:rPr>
          <w:i/>
        </w:rPr>
        <w:t>lokaje není nikdo hrdinou</w:t>
      </w:r>
      <w:r w:rsidR="00350722">
        <w:t>, a to nikoli proto, že</w:t>
      </w:r>
      <w:r w:rsidR="00192DF7">
        <w:t xml:space="preserve"> by</w:t>
      </w:r>
      <w:r w:rsidR="00350722">
        <w:t xml:space="preserve"> </w:t>
      </w:r>
      <w:r w:rsidR="001437AA">
        <w:t xml:space="preserve">ten druhý </w:t>
      </w:r>
      <w:r w:rsidR="00192DF7">
        <w:t>nebyl hrdina</w:t>
      </w:r>
      <w:r w:rsidR="00350722">
        <w:t xml:space="preserve">, ale že </w:t>
      </w:r>
      <w:r w:rsidR="001437AA">
        <w:t>ten první je právě</w:t>
      </w:r>
      <w:r w:rsidR="00350722">
        <w:t xml:space="preserve"> lokajem</w:t>
      </w:r>
      <w:r w:rsidR="00BA04AB">
        <w:t>, což znamená, pasivním pozorovatelem kolem se odehrávajících bitev.</w:t>
      </w:r>
      <w:r w:rsidR="008C7C4D">
        <w:rPr>
          <w:rStyle w:val="Znakapoznpodarou"/>
        </w:rPr>
        <w:footnoteReference w:id="17"/>
      </w:r>
      <w:r w:rsidR="00BA04AB">
        <w:t xml:space="preserve"> Z nich lze vyváznout </w:t>
      </w:r>
      <w:proofErr w:type="spellStart"/>
      <w:r w:rsidR="00BA04AB">
        <w:t>nepoškrábnutý</w:t>
      </w:r>
      <w:proofErr w:type="spellEnd"/>
      <w:r w:rsidR="00BA04AB">
        <w:t xml:space="preserve">, a tedy jako slušný člověk, jen tehdy, pokud se jich aktivně neúčastním. </w:t>
      </w:r>
    </w:p>
    <w:p w14:paraId="4799D2FF" w14:textId="02BBA148" w:rsidR="00BA0840" w:rsidRDefault="00BA04AB" w:rsidP="00790352">
      <w:r>
        <w:t>V tomto smyslu j</w:t>
      </w:r>
      <w:r w:rsidR="00D74801">
        <w:t>sou</w:t>
      </w:r>
      <w:r>
        <w:t xml:space="preserve"> </w:t>
      </w:r>
      <w:r w:rsidR="00BD23DD">
        <w:t xml:space="preserve">Beethovenův </w:t>
      </w:r>
      <w:r>
        <w:t xml:space="preserve">Don </w:t>
      </w:r>
      <w:proofErr w:type="spellStart"/>
      <w:r>
        <w:t>Pizzaro</w:t>
      </w:r>
      <w:proofErr w:type="spellEnd"/>
      <w:r w:rsidR="00BD23DD">
        <w:t xml:space="preserve"> nebo Shakespearův</w:t>
      </w:r>
      <w:r>
        <w:t xml:space="preserve"> Jago, jak obšírně argumentuje </w:t>
      </w:r>
      <w:r w:rsidR="00E07A2A">
        <w:t xml:space="preserve">Richard </w:t>
      </w:r>
      <w:proofErr w:type="spellStart"/>
      <w:r w:rsidR="00E07A2A">
        <w:t>Raatzsch</w:t>
      </w:r>
      <w:proofErr w:type="spellEnd"/>
      <w:r w:rsidR="00E07A2A">
        <w:t>,</w:t>
      </w:r>
      <w:r w:rsidR="00A42F6B">
        <w:rPr>
          <w:rStyle w:val="Znakapoznpodarou"/>
        </w:rPr>
        <w:footnoteReference w:id="18"/>
      </w:r>
      <w:r w:rsidR="00E07A2A">
        <w:t xml:space="preserve"> sice vše jiné než kladn</w:t>
      </w:r>
      <w:r w:rsidR="00D74801">
        <w:t>ými</w:t>
      </w:r>
      <w:r w:rsidR="00E07A2A">
        <w:t xml:space="preserve"> postav</w:t>
      </w:r>
      <w:r w:rsidR="00D74801">
        <w:t>ami</w:t>
      </w:r>
      <w:r w:rsidR="0035577A">
        <w:t>,</w:t>
      </w:r>
      <w:r w:rsidR="00E07A2A">
        <w:t xml:space="preserve"> ale přinejmenším </w:t>
      </w:r>
      <w:r w:rsidR="00D74801">
        <w:t>se jedná o postavy</w:t>
      </w:r>
      <w:r w:rsidR="00E07A2A">
        <w:t xml:space="preserve"> inteligibilní, a tedy ospravedlnitel</w:t>
      </w:r>
      <w:r w:rsidR="00092519">
        <w:t>né</w:t>
      </w:r>
      <w:r w:rsidR="00D440CF">
        <w:t xml:space="preserve">, </w:t>
      </w:r>
      <w:r w:rsidR="00E07A2A">
        <w:t>nikoli tak, že bychom jej</w:t>
      </w:r>
      <w:r w:rsidR="00092519">
        <w:t xml:space="preserve">ich </w:t>
      </w:r>
      <w:r w:rsidR="00E07A2A">
        <w:t>jednání schvalovali</w:t>
      </w:r>
      <w:r w:rsidR="00D440CF">
        <w:t xml:space="preserve">, ale že o něm máme nějaký </w:t>
      </w:r>
      <w:r w:rsidR="00D440CF" w:rsidRPr="00BB7CF4">
        <w:rPr>
          <w:i/>
          <w:iCs/>
        </w:rPr>
        <w:t>pojem</w:t>
      </w:r>
      <w:r w:rsidR="00E07A2A">
        <w:t xml:space="preserve">. </w:t>
      </w:r>
      <w:r w:rsidR="00411808">
        <w:t xml:space="preserve">Pro postavy jako </w:t>
      </w:r>
      <w:proofErr w:type="spellStart"/>
      <w:r w:rsidR="00411808">
        <w:t>Rocco</w:t>
      </w:r>
      <w:proofErr w:type="spellEnd"/>
      <w:r w:rsidR="00411808">
        <w:t xml:space="preserve"> nám podobné ospravedlnění</w:t>
      </w:r>
      <w:r w:rsidR="00C9098D">
        <w:t>, či jeho typ,</w:t>
      </w:r>
      <w:r w:rsidR="00411808">
        <w:t xml:space="preserve"> chybí.</w:t>
      </w:r>
      <w:r w:rsidR="00C54FF9">
        <w:t xml:space="preserve"> </w:t>
      </w:r>
      <w:r w:rsidR="00411808">
        <w:t xml:space="preserve">U </w:t>
      </w:r>
      <w:proofErr w:type="spellStart"/>
      <w:r w:rsidR="00411808">
        <w:t>Pizzara</w:t>
      </w:r>
      <w:proofErr w:type="spellEnd"/>
      <w:r w:rsidR="00411808">
        <w:t xml:space="preserve"> je přitom důraz na </w:t>
      </w:r>
      <w:r w:rsidR="00411808" w:rsidRPr="004A51CF">
        <w:rPr>
          <w:i/>
          <w:iCs/>
        </w:rPr>
        <w:t>jednání a práci</w:t>
      </w:r>
      <w:r w:rsidR="00411808">
        <w:t xml:space="preserve"> zvláště markantním a </w:t>
      </w:r>
      <w:r w:rsidR="00452192">
        <w:t>opakovaně zdůrazňovaným</w:t>
      </w:r>
      <w:r w:rsidR="00411808">
        <w:t xml:space="preserve"> rysem</w:t>
      </w:r>
      <w:r w:rsidR="00790352">
        <w:t xml:space="preserve"> („</w:t>
      </w:r>
      <w:r w:rsidR="00790352" w:rsidRPr="00790352">
        <w:t>Jdi hloubit jámu chámu zrádci, zde ať je prázdno, máme práci.</w:t>
      </w:r>
      <w:r w:rsidR="00790352">
        <w:t xml:space="preserve">“) </w:t>
      </w:r>
      <w:r w:rsidR="00D440CF">
        <w:t xml:space="preserve">Tím je i výrazná individualita a sebeidentifikace skrze </w:t>
      </w:r>
      <w:r w:rsidR="0031131E">
        <w:t>své vymezování se vůči</w:t>
      </w:r>
      <w:r w:rsidR="00D440CF">
        <w:t xml:space="preserve"> k </w:t>
      </w:r>
      <w:proofErr w:type="spellStart"/>
      <w:r w:rsidR="00D440CF">
        <w:t>Florestanovi</w:t>
      </w:r>
      <w:proofErr w:type="spellEnd"/>
      <w:r w:rsidR="00D440CF">
        <w:t xml:space="preserve"> („Ať zemře! Zhyň a z úst mých seznej též, kdo sáh‘ v ten troufalý mu chřtán! Už záhad, </w:t>
      </w:r>
      <w:proofErr w:type="spellStart"/>
      <w:r w:rsidR="00D440CF">
        <w:t>přítelíčku</w:t>
      </w:r>
      <w:proofErr w:type="spellEnd"/>
      <w:r w:rsidR="00D440CF">
        <w:t xml:space="preserve">, nechme: zde já! Můj jsi a já tvůj pán!). To zakládá jeho odlišnost jako od ministra reprezentujícího čisté bytí bez přívlastku, tak </w:t>
      </w:r>
      <w:proofErr w:type="spellStart"/>
      <w:r w:rsidR="00D440CF">
        <w:t>Rocca</w:t>
      </w:r>
      <w:proofErr w:type="spellEnd"/>
      <w:r w:rsidR="00D440CF">
        <w:t xml:space="preserve">, který se setrvale pohybuje </w:t>
      </w:r>
      <w:r w:rsidR="0035577A">
        <w:t>ve stínech</w:t>
      </w:r>
      <w:r w:rsidR="00D440CF">
        <w:t xml:space="preserve"> </w:t>
      </w:r>
      <w:r w:rsidR="00402809">
        <w:t xml:space="preserve">rozlišení, která </w:t>
      </w:r>
      <w:r w:rsidR="0035577A">
        <w:t>vrhají</w:t>
      </w:r>
      <w:r w:rsidR="00402809">
        <w:t xml:space="preserve"> jiní</w:t>
      </w:r>
      <w:r w:rsidR="003922F5">
        <w:t xml:space="preserve">. </w:t>
      </w:r>
      <w:r w:rsidR="0035577A">
        <w:t>Guvernérovým</w:t>
      </w:r>
      <w:r w:rsidR="003922F5">
        <w:t xml:space="preserve"> reálným protivníkem je </w:t>
      </w:r>
      <w:r w:rsidR="0035577A">
        <w:t xml:space="preserve">tedy </w:t>
      </w:r>
      <w:r w:rsidR="003922F5">
        <w:t>vlastně</w:t>
      </w:r>
      <w:r w:rsidR="0035577A">
        <w:t xml:space="preserve"> a zcela přirozeně</w:t>
      </w:r>
      <w:r w:rsidR="003922F5">
        <w:t xml:space="preserve"> Leonora, která se úmyslně, ve svém převleku za muže a lokaje, </w:t>
      </w:r>
      <w:r w:rsidR="003922F5" w:rsidRPr="0035577A">
        <w:rPr>
          <w:i/>
        </w:rPr>
        <w:t>jeví</w:t>
      </w:r>
      <w:r w:rsidR="003922F5">
        <w:t xml:space="preserve"> jako komfortní, aby </w:t>
      </w:r>
      <w:r w:rsidR="006845A3">
        <w:t>v pravý okamžik čeli</w:t>
      </w:r>
      <w:r w:rsidR="0035577A">
        <w:t xml:space="preserve">la </w:t>
      </w:r>
      <w:proofErr w:type="spellStart"/>
      <w:r w:rsidR="0035577A">
        <w:t>Pizzarově</w:t>
      </w:r>
      <w:proofErr w:type="spellEnd"/>
      <w:r w:rsidR="0035577A">
        <w:t xml:space="preserve"> akci akcí vlastní a vyjevila tak svou </w:t>
      </w:r>
      <w:r w:rsidR="0035577A" w:rsidRPr="0035577A">
        <w:rPr>
          <w:i/>
        </w:rPr>
        <w:t>skutečnou</w:t>
      </w:r>
      <w:r w:rsidR="0035577A">
        <w:t xml:space="preserve"> povahu.</w:t>
      </w:r>
    </w:p>
    <w:p w14:paraId="3DE28123" w14:textId="4BAAA2D3" w:rsidR="006845A3" w:rsidRDefault="006845A3" w:rsidP="00790352">
      <w:r>
        <w:t>Tento činný rys celé opery je ovšem</w:t>
      </w:r>
      <w:r w:rsidR="00BA0840">
        <w:t>, v rozporu s naší dosavadní stylizací a pokus</w:t>
      </w:r>
      <w:r w:rsidR="004C298F">
        <w:t>y</w:t>
      </w:r>
      <w:r w:rsidR="00BA0840">
        <w:t xml:space="preserve"> o ambivalentní čtení opery</w:t>
      </w:r>
      <w:r>
        <w:t xml:space="preserve"> zcela zamýšlený a podtržený i jejím názvem, tedy </w:t>
      </w:r>
      <w:proofErr w:type="spellStart"/>
      <w:r w:rsidRPr="006845A3">
        <w:rPr>
          <w:i/>
          <w:iCs/>
        </w:rPr>
        <w:t>Fidelio</w:t>
      </w:r>
      <w:proofErr w:type="spellEnd"/>
      <w:r>
        <w:t>, v </w:t>
      </w:r>
      <w:r w:rsidR="000908F4">
        <w:t>němž</w:t>
      </w:r>
      <w:r>
        <w:t xml:space="preserve"> se věrnost ukazuje právě jako ctnost, která trpně nečeká, ale riskantně jedná. Ministrova funkce </w:t>
      </w:r>
      <w:r w:rsidR="00305CD0">
        <w:t>proto</w:t>
      </w:r>
      <w:r>
        <w:t xml:space="preserve"> ve finále není, jak se dosud zdálo, pojmotvorná, ale jen slavnostní, shrnut</w:t>
      </w:r>
      <w:r w:rsidR="00BD23DD">
        <w:t>á</w:t>
      </w:r>
      <w:r>
        <w:t xml:space="preserve"> v jeho </w:t>
      </w:r>
      <w:r>
        <w:lastRenderedPageBreak/>
        <w:t xml:space="preserve">posledních </w:t>
      </w:r>
      <w:r w:rsidR="00C35941">
        <w:t>slovech</w:t>
      </w:r>
      <w:r w:rsidR="00A65BFF">
        <w:t xml:space="preserve">, </w:t>
      </w:r>
      <w:r w:rsidR="000818A8">
        <w:t>po nichž se</w:t>
      </w:r>
      <w:r w:rsidR="00A65BFF">
        <w:t xml:space="preserve"> připojí k</w:t>
      </w:r>
      <w:r w:rsidR="00AA5CAE">
        <w:t> </w:t>
      </w:r>
      <w:r w:rsidR="00A65BFF">
        <w:t>následnému</w:t>
      </w:r>
      <w:r w:rsidR="00AA5CAE">
        <w:t xml:space="preserve"> kontemplativnímu</w:t>
      </w:r>
      <w:r w:rsidR="00A65BFF">
        <w:t xml:space="preserve"> ensemblu a závěrečnému </w:t>
      </w:r>
      <w:r w:rsidR="00AA5CAE">
        <w:t xml:space="preserve">frenetickému </w:t>
      </w:r>
      <w:r w:rsidR="00A65BFF">
        <w:t>sboru</w:t>
      </w:r>
      <w:r w:rsidR="001D7025">
        <w:t>:</w:t>
      </w:r>
    </w:p>
    <w:p w14:paraId="0D20825E" w14:textId="73096ECC" w:rsidR="007B5711" w:rsidRDefault="007B5711" w:rsidP="007B5711">
      <w:pPr>
        <w:pBdr>
          <w:top w:val="single" w:sz="4" w:space="1" w:color="auto"/>
          <w:left w:val="single" w:sz="4" w:space="4" w:color="auto"/>
          <w:bottom w:val="single" w:sz="4" w:space="1" w:color="auto"/>
          <w:right w:val="single" w:sz="4" w:space="4" w:color="auto"/>
        </w:pBdr>
        <w:spacing w:after="0"/>
        <w:rPr>
          <w:sz w:val="20"/>
          <w:szCs w:val="18"/>
        </w:rPr>
      </w:pPr>
      <w:r>
        <w:rPr>
          <w:sz w:val="20"/>
          <w:szCs w:val="18"/>
        </w:rPr>
        <w:t>Don Fernando:</w:t>
      </w:r>
      <w:r>
        <w:rPr>
          <w:sz w:val="20"/>
          <w:szCs w:val="18"/>
        </w:rPr>
        <w:tab/>
      </w:r>
      <w:r>
        <w:rPr>
          <w:sz w:val="20"/>
          <w:szCs w:val="18"/>
        </w:rPr>
        <w:tab/>
        <w:t>K nám přáls m</w:t>
      </w:r>
      <w:r w:rsidR="008179BA">
        <w:rPr>
          <w:sz w:val="20"/>
          <w:szCs w:val="18"/>
        </w:rPr>
        <w:t>u</w:t>
      </w:r>
      <w:r>
        <w:rPr>
          <w:sz w:val="20"/>
          <w:szCs w:val="18"/>
        </w:rPr>
        <w:t xml:space="preserve"> návrat z jámy té, </w:t>
      </w:r>
    </w:p>
    <w:p w14:paraId="4226D7F7" w14:textId="6220A75B" w:rsidR="007B5711" w:rsidRDefault="007B5711" w:rsidP="007B5711">
      <w:pPr>
        <w:pBdr>
          <w:top w:val="single" w:sz="4" w:space="1" w:color="auto"/>
          <w:left w:val="single" w:sz="4" w:space="4" w:color="auto"/>
          <w:bottom w:val="single" w:sz="4" w:space="1" w:color="auto"/>
          <w:right w:val="single" w:sz="4" w:space="4" w:color="auto"/>
        </w:pBdr>
        <w:spacing w:after="0"/>
        <w:rPr>
          <w:sz w:val="20"/>
          <w:szCs w:val="18"/>
        </w:rPr>
      </w:pPr>
      <w:r>
        <w:rPr>
          <w:sz w:val="20"/>
          <w:szCs w:val="18"/>
        </w:rPr>
        <w:tab/>
      </w:r>
      <w:r>
        <w:rPr>
          <w:sz w:val="20"/>
          <w:szCs w:val="18"/>
        </w:rPr>
        <w:tab/>
      </w:r>
      <w:r>
        <w:rPr>
          <w:sz w:val="20"/>
          <w:szCs w:val="18"/>
        </w:rPr>
        <w:tab/>
        <w:t>teď jdi a zbav ho tíhy pout –</w:t>
      </w:r>
    </w:p>
    <w:p w14:paraId="3256E712" w14:textId="559F7EB2" w:rsidR="007B5711" w:rsidRDefault="007B5711" w:rsidP="007B5711">
      <w:pPr>
        <w:pBdr>
          <w:top w:val="single" w:sz="4" w:space="1" w:color="auto"/>
          <w:left w:val="single" w:sz="4" w:space="4" w:color="auto"/>
          <w:bottom w:val="single" w:sz="4" w:space="1" w:color="auto"/>
          <w:right w:val="single" w:sz="4" w:space="4" w:color="auto"/>
        </w:pBdr>
        <w:spacing w:after="0"/>
        <w:rPr>
          <w:sz w:val="20"/>
          <w:szCs w:val="18"/>
        </w:rPr>
      </w:pPr>
      <w:r>
        <w:rPr>
          <w:sz w:val="20"/>
          <w:szCs w:val="18"/>
        </w:rPr>
        <w:tab/>
      </w:r>
      <w:r>
        <w:rPr>
          <w:sz w:val="20"/>
          <w:szCs w:val="18"/>
        </w:rPr>
        <w:tab/>
      </w:r>
      <w:r>
        <w:rPr>
          <w:sz w:val="20"/>
          <w:szCs w:val="18"/>
        </w:rPr>
        <w:tab/>
        <w:t>ne – stůj! Vás žádám vzácná, vás,</w:t>
      </w:r>
    </w:p>
    <w:p w14:paraId="62CC6082" w14:textId="0D787C99" w:rsidR="007B5711" w:rsidRPr="007B5711" w:rsidRDefault="007B5711" w:rsidP="007B5711">
      <w:pPr>
        <w:pBdr>
          <w:top w:val="single" w:sz="4" w:space="1" w:color="auto"/>
          <w:left w:val="single" w:sz="4" w:space="4" w:color="auto"/>
          <w:bottom w:val="single" w:sz="4" w:space="1" w:color="auto"/>
          <w:right w:val="single" w:sz="4" w:space="4" w:color="auto"/>
        </w:pBdr>
        <w:rPr>
          <w:sz w:val="20"/>
          <w:szCs w:val="18"/>
        </w:rPr>
      </w:pPr>
      <w:r>
        <w:rPr>
          <w:sz w:val="20"/>
          <w:szCs w:val="18"/>
        </w:rPr>
        <w:tab/>
      </w:r>
      <w:r>
        <w:rPr>
          <w:sz w:val="20"/>
          <w:szCs w:val="18"/>
        </w:rPr>
        <w:tab/>
      </w:r>
      <w:r>
        <w:rPr>
          <w:sz w:val="20"/>
          <w:szCs w:val="18"/>
        </w:rPr>
        <w:tab/>
        <w:t>z návratu ráj měj cele z vás!</w:t>
      </w:r>
    </w:p>
    <w:p w14:paraId="3B2757EF" w14:textId="63ABC763" w:rsidR="007B5711" w:rsidRDefault="00E3466B" w:rsidP="00790352">
      <w:r>
        <w:t xml:space="preserve">Pouta by neměl sejmout </w:t>
      </w:r>
      <w:proofErr w:type="spellStart"/>
      <w:r>
        <w:t>Rocco</w:t>
      </w:r>
      <w:proofErr w:type="spellEnd"/>
      <w:r>
        <w:t xml:space="preserve">, ale právě Leonora. </w:t>
      </w:r>
      <w:r w:rsidR="00A36574">
        <w:t xml:space="preserve">Čin osvobození je tím dokonán, včetně toho, že jsme v složitém výkladu a cynických </w:t>
      </w:r>
      <w:r w:rsidR="00D933D5">
        <w:t xml:space="preserve">narážkách </w:t>
      </w:r>
      <w:r w:rsidR="00A36574">
        <w:t xml:space="preserve">dospěli k něčemu, co se </w:t>
      </w:r>
      <w:proofErr w:type="gramStart"/>
      <w:r w:rsidR="00A36574">
        <w:t>mohlo zdálo</w:t>
      </w:r>
      <w:proofErr w:type="gramEnd"/>
      <w:r w:rsidR="00A36574">
        <w:t xml:space="preserve"> zjevné zcela standardně a vlastně od počátku.</w:t>
      </w:r>
      <w:r w:rsidR="0063480A">
        <w:t xml:space="preserve"> </w:t>
      </w:r>
      <w:r w:rsidR="00C06314">
        <w:t xml:space="preserve">Podstatné </w:t>
      </w:r>
      <w:r w:rsidR="000908F4">
        <w:t>ovšem</w:t>
      </w:r>
      <w:r w:rsidR="00C06314">
        <w:t xml:space="preserve"> je, že nebylo</w:t>
      </w:r>
      <w:r w:rsidR="001C5E0B">
        <w:t>, jednoduše proto, že i každá interpretace, každé poznání je boj, nelze jej tedy ztotožnit jednoduše se svým výsledkem, zvláště když to byl výsledek zděděný a nezatížený vlastní prací.</w:t>
      </w:r>
    </w:p>
    <w:p w14:paraId="3A601921" w14:textId="77777777" w:rsidR="00442D3E" w:rsidRPr="00DE4FBE" w:rsidRDefault="00442D3E" w:rsidP="00790352"/>
    <w:p w14:paraId="51B3707E" w14:textId="4E086818" w:rsidR="00BA2DBA" w:rsidRDefault="00464E12" w:rsidP="00BA2DBA">
      <w:pPr>
        <w:pStyle w:val="Nadpis2"/>
      </w:pPr>
      <w:bookmarkStart w:id="10" w:name="_Toc28879642"/>
      <w:r>
        <w:lastRenderedPageBreak/>
        <w:t>Neřestí ke ctnosti</w:t>
      </w:r>
      <w:bookmarkEnd w:id="10"/>
    </w:p>
    <w:p w14:paraId="3C098B68" w14:textId="40B32A1E" w:rsidR="00E274C6" w:rsidRDefault="00E274C6" w:rsidP="00E274C6">
      <w:r>
        <w:t xml:space="preserve">Lokaj je právě ten, komu jsou všechna rozlišení samozřejmá a snadná, komu je Beethoven či Wagner stejně dobrý jako jakákoli jiný </w:t>
      </w:r>
      <w:r w:rsidR="00F96832">
        <w:t xml:space="preserve">hudební </w:t>
      </w:r>
      <w:r>
        <w:t>produkc</w:t>
      </w:r>
      <w:r w:rsidR="008D7692">
        <w:t>e</w:t>
      </w:r>
      <w:r>
        <w:t xml:space="preserve"> – nehledě na to, zda má třeba Wagnera rád či ho jako </w:t>
      </w:r>
      <w:proofErr w:type="spellStart"/>
      <w:r>
        <w:t>Adorno</w:t>
      </w:r>
      <w:proofErr w:type="spellEnd"/>
      <w:r>
        <w:t xml:space="preserve"> soustavně zatracuje –, a kdo nemá problém připojit se k jásavému sboru oslavujícímu svobodu, lhostejno zda pro tu či onu stranu. Je vlastně příznačné, že překvapivě mnoho </w:t>
      </w:r>
      <w:r w:rsidR="00E55D2A">
        <w:t>„</w:t>
      </w:r>
      <w:r>
        <w:t>expertních</w:t>
      </w:r>
      <w:r w:rsidR="00E55D2A">
        <w:t>“</w:t>
      </w:r>
      <w:r>
        <w:t xml:space="preserve"> komentářů k Riefenstahlové </w:t>
      </w:r>
      <w:r>
        <w:rPr>
          <w:i/>
          <w:iCs/>
        </w:rPr>
        <w:t xml:space="preserve">Vůli k moci </w:t>
      </w:r>
      <w:r>
        <w:t xml:space="preserve">explicitně tvrdí, že začíná předehrou k Wagnerovým </w:t>
      </w:r>
      <w:r>
        <w:rPr>
          <w:i/>
          <w:iCs/>
        </w:rPr>
        <w:t>Mistrům pěvcům norimberským</w:t>
      </w:r>
      <w:r>
        <w:t xml:space="preserve">, uvozujícím takto sestup vůdcova letadla z mlhy nad středověké město, aniž by si všimly, že v pozadí </w:t>
      </w:r>
      <w:r w:rsidR="00011906">
        <w:t xml:space="preserve">nezní Wagner, ale </w:t>
      </w:r>
      <w:r>
        <w:t>Horst-</w:t>
      </w:r>
      <w:proofErr w:type="spellStart"/>
      <w:r>
        <w:t>Wessel</w:t>
      </w:r>
      <w:proofErr w:type="spellEnd"/>
      <w:r>
        <w:t>-</w:t>
      </w:r>
      <w:proofErr w:type="spellStart"/>
      <w:r>
        <w:t>Lied</w:t>
      </w:r>
      <w:proofErr w:type="spellEnd"/>
      <w:r>
        <w:t xml:space="preserve">, a předehra se objeví až mnohem později, a </w:t>
      </w:r>
      <w:r w:rsidR="00F96832">
        <w:t>není to</w:t>
      </w:r>
      <w:r>
        <w:t xml:space="preserve"> předehra k celé opeře, ale upravený úvod k třetímu dějství v analogické situaci poklidného rána po frenetickém večeru. Zatímco ve </w:t>
      </w:r>
      <w:r>
        <w:rPr>
          <w:i/>
          <w:iCs/>
        </w:rPr>
        <w:t xml:space="preserve">Vůli k moci </w:t>
      </w:r>
      <w:r>
        <w:t>ránu ovšem předcházela „spontánní“ oslava vůdcova příjezdu, v </w:t>
      </w:r>
      <w:r>
        <w:rPr>
          <w:i/>
          <w:iCs/>
        </w:rPr>
        <w:t xml:space="preserve">Mistrech pěvcích </w:t>
      </w:r>
      <w:r>
        <w:t>se konala pouliční rvačka.</w:t>
      </w:r>
      <w:r w:rsidR="00CD0345">
        <w:t xml:space="preserve"> Ironie </w:t>
      </w:r>
      <w:r w:rsidR="008E065E">
        <w:t>srovnání</w:t>
      </w:r>
      <w:r w:rsidR="00F96832">
        <w:t xml:space="preserve"> </w:t>
      </w:r>
      <w:r w:rsidR="00CD0345">
        <w:t xml:space="preserve">je zde </w:t>
      </w:r>
      <w:r w:rsidR="00E55D2A">
        <w:t xml:space="preserve">nyní </w:t>
      </w:r>
      <w:r w:rsidR="00CD0345">
        <w:t>až příliš zřejmá.</w:t>
      </w:r>
    </w:p>
    <w:p w14:paraId="66DCB49B" w14:textId="26F5696E" w:rsidR="00E274C6" w:rsidRDefault="00F96832" w:rsidP="00B03414">
      <w:r>
        <w:t>Podobná n</w:t>
      </w:r>
      <w:r w:rsidR="009F0EA5">
        <w:t xml:space="preserve">esnadnost určitých rozlišení, </w:t>
      </w:r>
      <w:r w:rsidR="003B7BA2">
        <w:t xml:space="preserve">jako je třeba to mezi Wagnerovou operou a Riefenstahlové snímkem, stejně jako to mezi </w:t>
      </w:r>
      <w:proofErr w:type="spellStart"/>
      <w:r w:rsidR="003B7BA2">
        <w:t>Roccem</w:t>
      </w:r>
      <w:proofErr w:type="spellEnd"/>
      <w:r w:rsidR="003B7BA2">
        <w:t xml:space="preserve"> a </w:t>
      </w:r>
      <w:proofErr w:type="spellStart"/>
      <w:r w:rsidR="003B7BA2">
        <w:t>Pizzarem</w:t>
      </w:r>
      <w:proofErr w:type="spellEnd"/>
      <w:r w:rsidR="003B7BA2">
        <w:t xml:space="preserve"> či Donem Fernandem, navíc nesnadnost, </w:t>
      </w:r>
      <w:r w:rsidR="009F0EA5">
        <w:t>kte</w:t>
      </w:r>
      <w:r w:rsidR="003B7BA2">
        <w:t>rá</w:t>
      </w:r>
      <w:r w:rsidR="009F0EA5">
        <w:t xml:space="preserve"> tuto nesnadnost </w:t>
      </w:r>
      <w:r w:rsidR="00E27A26" w:rsidRPr="00016987">
        <w:rPr>
          <w:i/>
          <w:iCs/>
        </w:rPr>
        <w:t>sama</w:t>
      </w:r>
      <w:r w:rsidR="00E27A26">
        <w:t xml:space="preserve"> </w:t>
      </w:r>
      <w:r w:rsidR="009F0EA5">
        <w:t xml:space="preserve">tematizuje, aniž by se </w:t>
      </w:r>
      <w:r w:rsidR="009F0EA5" w:rsidRPr="00016987">
        <w:rPr>
          <w:i/>
          <w:iCs/>
        </w:rPr>
        <w:t>sama</w:t>
      </w:r>
      <w:r w:rsidR="009F0EA5">
        <w:t xml:space="preserve"> dělala chytrou,</w:t>
      </w:r>
      <w:r w:rsidR="00357604">
        <w:t xml:space="preserve"> ale ani falešně naivní, </w:t>
      </w:r>
      <w:r w:rsidR="00383B57">
        <w:t>může být chápán</w:t>
      </w:r>
      <w:r w:rsidR="003B7BA2">
        <w:t>a</w:t>
      </w:r>
      <w:r w:rsidR="00383B57">
        <w:t xml:space="preserve"> </w:t>
      </w:r>
      <w:r w:rsidR="003B7BA2">
        <w:t>jako náplň</w:t>
      </w:r>
      <w:r w:rsidR="00383B57">
        <w:t xml:space="preserve"> filosofie, jejíž strukturou je pak </w:t>
      </w:r>
      <w:r w:rsidR="003B7BA2">
        <w:t xml:space="preserve">struktura </w:t>
      </w:r>
      <w:r w:rsidR="00A24F3D">
        <w:t xml:space="preserve">dialektického cynismu. </w:t>
      </w:r>
      <w:r w:rsidR="00CE7244">
        <w:t>Lze říc</w:t>
      </w:r>
      <w:r w:rsidR="00CD0345">
        <w:t>t</w:t>
      </w:r>
      <w:r w:rsidR="00CE7244">
        <w:t xml:space="preserve">, že je vlastně </w:t>
      </w:r>
      <w:r w:rsidR="000C2AA5">
        <w:t xml:space="preserve">finální </w:t>
      </w:r>
      <w:r w:rsidR="00CE7244">
        <w:t xml:space="preserve">kategorií, který bere v povahu negativní a proměnnou povahu skutečnosti, </w:t>
      </w:r>
      <w:r w:rsidR="003E108E">
        <w:t xml:space="preserve">v níž </w:t>
      </w:r>
      <w:r w:rsidR="00507A73">
        <w:t xml:space="preserve">musí být </w:t>
      </w:r>
      <w:r w:rsidR="003E108E">
        <w:t xml:space="preserve">každý úmysl </w:t>
      </w:r>
      <w:r w:rsidR="00507A73">
        <w:t xml:space="preserve">hodný toho jména </w:t>
      </w:r>
      <w:r w:rsidR="003E108E">
        <w:t xml:space="preserve">naplněn </w:t>
      </w:r>
      <w:r w:rsidR="00507A73">
        <w:t>nějakým</w:t>
      </w:r>
      <w:r w:rsidR="003E108E">
        <w:t xml:space="preserve"> jednáním, které ho ale ve svých konsekvencích obelstí a posune nezamýšleným směrem. Cynickým se stává myšlení, které si je této ironie vědomo, a zároveň se</w:t>
      </w:r>
      <w:r w:rsidR="006F6F34">
        <w:t xml:space="preserve"> s ní</w:t>
      </w:r>
      <w:r w:rsidR="000C2AA5">
        <w:t>, ve své dialektické verzi,</w:t>
      </w:r>
      <w:r w:rsidR="003E108E">
        <w:t xml:space="preserve"> naučí pozitivně zacházet, </w:t>
      </w:r>
      <w:r w:rsidR="006F6F34">
        <w:t>což leckdy znamená prostě smířit se s ní</w:t>
      </w:r>
      <w:r w:rsidR="00C4059F">
        <w:t xml:space="preserve">. </w:t>
      </w:r>
      <w:r w:rsidR="000C2AA5">
        <w:t xml:space="preserve">Jako takové </w:t>
      </w:r>
      <w:r w:rsidR="00731E9D">
        <w:t>zhruba odpovídá</w:t>
      </w:r>
      <w:r w:rsidR="000C2AA5">
        <w:t xml:space="preserve"> vymezení Hegelova absolutna, při zachování jeho labilní, nezacelené kvality, jak na ni upozorňuje </w:t>
      </w:r>
      <w:proofErr w:type="spellStart"/>
      <w:r w:rsidR="000C2AA5">
        <w:t>Adorno</w:t>
      </w:r>
      <w:proofErr w:type="spellEnd"/>
      <w:r w:rsidR="000C2AA5">
        <w:t xml:space="preserve">. </w:t>
      </w:r>
    </w:p>
    <w:p w14:paraId="6E628819" w14:textId="28E756C8" w:rsidR="00434226" w:rsidRDefault="009B17A7" w:rsidP="00B03414">
      <w:r>
        <w:t>Příspěvek k dialektickému cynismu, má-li plnit svůj účel, mu</w:t>
      </w:r>
      <w:r w:rsidR="00B61521">
        <w:t xml:space="preserve">sí být instancí toho, co popisuje, tedy nesklouznout k prostému nezaujatému výkladu pozic, ale navést čtenáře tak, aby jej v jeho pravdě nahlédnul sám. K tomu patří už to, že spousta myšlenek zůstane jen naznačena, neuzavřena, nikoli z nevole či neschopnosti je dokončit, ale protože toto dokončení má pro jejich </w:t>
      </w:r>
      <w:r w:rsidR="00D43564">
        <w:t xml:space="preserve">pochopení regresivní vliv, protože již bylo učiněno a </w:t>
      </w:r>
      <w:r w:rsidR="00F96832">
        <w:t>čtenář k nim tedy zaujme jiný</w:t>
      </w:r>
      <w:r w:rsidR="00434226">
        <w:t>, totiž „negativní“</w:t>
      </w:r>
      <w:r w:rsidR="00F96832">
        <w:t xml:space="preserve"> postoj</w:t>
      </w:r>
      <w:r w:rsidR="00E55D2A">
        <w:t xml:space="preserve"> (= </w:t>
      </w:r>
      <w:proofErr w:type="spellStart"/>
      <w:r w:rsidR="006C1AE4">
        <w:rPr>
          <w:i/>
        </w:rPr>
        <w:t>determinatio</w:t>
      </w:r>
      <w:proofErr w:type="spellEnd"/>
      <w:r w:rsidR="006C1AE4">
        <w:rPr>
          <w:i/>
        </w:rPr>
        <w:t xml:space="preserve"> </w:t>
      </w:r>
      <w:proofErr w:type="spellStart"/>
      <w:r w:rsidR="006C1AE4">
        <w:rPr>
          <w:i/>
        </w:rPr>
        <w:t>est</w:t>
      </w:r>
      <w:proofErr w:type="spellEnd"/>
      <w:r w:rsidR="006C1AE4">
        <w:rPr>
          <w:i/>
        </w:rPr>
        <w:t xml:space="preserve"> </w:t>
      </w:r>
      <w:proofErr w:type="spellStart"/>
      <w:r w:rsidR="006C1AE4">
        <w:rPr>
          <w:i/>
        </w:rPr>
        <w:t>negatio</w:t>
      </w:r>
      <w:proofErr w:type="spellEnd"/>
      <w:r w:rsidR="00E55D2A">
        <w:t>)</w:t>
      </w:r>
      <w:r w:rsidR="00F96832">
        <w:t xml:space="preserve">, než když je aktivně domyslí sám. </w:t>
      </w:r>
      <w:r w:rsidR="00434226">
        <w:t xml:space="preserve">Co </w:t>
      </w:r>
      <w:r w:rsidR="00574A03">
        <w:t xml:space="preserve">zde </w:t>
      </w:r>
      <w:r w:rsidR="00434226">
        <w:t xml:space="preserve">píšeme, je </w:t>
      </w:r>
      <w:r w:rsidR="00293693">
        <w:t xml:space="preserve">takto </w:t>
      </w:r>
      <w:r w:rsidR="00434226">
        <w:t xml:space="preserve">vlastně jedna z kapitol filosofie výchovy, nikoli ve smyslu prosté regresivní psychologie, ale spíše toho, co se Kleist ve svém projektu školy </w:t>
      </w:r>
      <w:r w:rsidR="00434226" w:rsidRPr="006C1AE4">
        <w:rPr>
          <w:i/>
        </w:rPr>
        <w:t xml:space="preserve">neřesti </w:t>
      </w:r>
      <w:r w:rsidR="00434226">
        <w:t>rozhodl popsat adekvátněji jako školou ctnosti skrze neřest</w:t>
      </w:r>
      <w:r w:rsidR="00352E5F">
        <w:t>:</w:t>
      </w:r>
    </w:p>
    <w:p w14:paraId="59E19ADD" w14:textId="0508925A" w:rsidR="00352E5F" w:rsidRDefault="00352E5F" w:rsidP="00352E5F">
      <w:pPr>
        <w:ind w:left="708"/>
      </w:pPr>
      <w:proofErr w:type="gramStart"/>
      <w:r>
        <w:t>[...] v dobré</w:t>
      </w:r>
      <w:proofErr w:type="gramEnd"/>
      <w:r>
        <w:t xml:space="preserve"> společnosti mohou být mravy jen napodobovány, oproti tomu ve špatné musí být objeveny vlastním úsilím srdce. Nějaký darmošlap může svým příkladem v tisíci případech svést mladou mysl k tomu, aby se přidala na stranu hříchu; ta v tisíci jiných případech v souladu s přirozenou reakcí zaujme opačný vztah vůči témuž, a vyzbrojena k boji se postaví neřesti. Ba pokud bychom na jednom místě světa, třeba na nějakém pustém ostrově, shromáždili všechny zlosyny světa, jenom blázen by se pak mohl divit tomu, že mezi nimi za krátký čas objeví všechny ctnosti, včetně těch nejvznešenějších a nejbožštějších.</w:t>
      </w:r>
      <w:r w:rsidR="00293693">
        <w:rPr>
          <w:rStyle w:val="Znakapoznpodarou"/>
        </w:rPr>
        <w:footnoteReference w:id="19"/>
      </w:r>
      <w:r>
        <w:t xml:space="preserve"> </w:t>
      </w:r>
    </w:p>
    <w:p w14:paraId="4FAF324F" w14:textId="2701B7BC" w:rsidR="003574C3" w:rsidRDefault="00F96832" w:rsidP="00B03414">
      <w:r>
        <w:t xml:space="preserve">Tato otevřenost myšlení je podstatná pro uchopení toho, v jakém ohledu je otevřená i skutečnost a v jakém ohledu pak </w:t>
      </w:r>
      <w:r w:rsidR="00116CF8">
        <w:t>lz</w:t>
      </w:r>
      <w:r>
        <w:t xml:space="preserve">e hovořit, jak to činí Hegel, o nutnosti dosáhnout identity myšlení a bytí. Dosáhnout toho lze jen </w:t>
      </w:r>
      <w:r w:rsidR="003574C3">
        <w:t>v</w:t>
      </w:r>
      <w:r>
        <w:t xml:space="preserve"> takové míře abstrakce, která, jak nás opět učí cynicky Hegel, je ve své podstatě nekonkrétnější možná, nikoli proto, že by </w:t>
      </w:r>
      <w:r w:rsidR="000B2EB3">
        <w:t xml:space="preserve">před námi </w:t>
      </w:r>
      <w:r w:rsidR="001765C6">
        <w:t>visela vyzrálá</w:t>
      </w:r>
      <w:r w:rsidR="006C78E6">
        <w:t xml:space="preserve">, připravena </w:t>
      </w:r>
      <w:r w:rsidR="006C78E6">
        <w:lastRenderedPageBreak/>
        <w:t>takříkajíc k</w:t>
      </w:r>
      <w:r w:rsidR="00612FA7">
        <w:t> </w:t>
      </w:r>
      <w:r w:rsidR="006C78E6">
        <w:t>utržení</w:t>
      </w:r>
      <w:r w:rsidR="001765C6">
        <w:t xml:space="preserve"> od stromu</w:t>
      </w:r>
      <w:r w:rsidR="006C78E6">
        <w:t xml:space="preserve">, </w:t>
      </w:r>
      <w:r w:rsidR="001765C6">
        <w:t xml:space="preserve">jímž je naše kniha, </w:t>
      </w:r>
      <w:r w:rsidR="006C78E6">
        <w:t xml:space="preserve">ale že poskytuje dostatečné množství „empirického“ materiálu, jenž k aktu utržení </w:t>
      </w:r>
      <w:proofErr w:type="spellStart"/>
      <w:r w:rsidR="005C2AD2">
        <w:t>do</w:t>
      </w:r>
      <w:r w:rsidR="006C78E6">
        <w:t>ovede</w:t>
      </w:r>
      <w:proofErr w:type="spellEnd"/>
      <w:r w:rsidR="006C78E6">
        <w:t xml:space="preserve"> nakonec sám.</w:t>
      </w:r>
      <w:r w:rsidR="00C7783F">
        <w:t xml:space="preserve"> </w:t>
      </w:r>
      <w:r w:rsidR="00BA3E10">
        <w:t>Proto v knize nepostupuji</w:t>
      </w:r>
      <w:r w:rsidR="005103B9">
        <w:t xml:space="preserve"> </w:t>
      </w:r>
      <w:r w:rsidR="00FF1CAC">
        <w:t xml:space="preserve">přímo </w:t>
      </w:r>
      <w:r w:rsidR="005103B9">
        <w:t xml:space="preserve">od filosofických vhledů, ale </w:t>
      </w:r>
      <w:r w:rsidR="00445F3D">
        <w:t xml:space="preserve">od </w:t>
      </w:r>
      <w:r w:rsidR="005103B9">
        <w:t xml:space="preserve">zcela odlišných případů zkušenosti, </w:t>
      </w:r>
      <w:r w:rsidR="00BA3E10">
        <w:t xml:space="preserve">– </w:t>
      </w:r>
      <w:r w:rsidR="005103B9">
        <w:t>se světlem, s hudbou, aritmetikou</w:t>
      </w:r>
      <w:r w:rsidR="00BA3E10">
        <w:t xml:space="preserve"> –, abych na nich znovu a znovu tematizoval</w:t>
      </w:r>
      <w:r w:rsidR="005103B9">
        <w:t xml:space="preserve"> </w:t>
      </w:r>
      <w:r w:rsidR="00BA3E10">
        <w:t>tutéž</w:t>
      </w:r>
      <w:r w:rsidR="005103B9">
        <w:t xml:space="preserve"> cynickou pointu, tedy vhled, který si je věrný skrze transparentnost svého popření. </w:t>
      </w:r>
    </w:p>
    <w:p w14:paraId="40B24005" w14:textId="77777777" w:rsidR="006C78E6" w:rsidRDefault="006C78E6" w:rsidP="00B03414"/>
    <w:p w14:paraId="162C8E1D" w14:textId="4E0E7652" w:rsidR="009618C5" w:rsidRDefault="008D2B30" w:rsidP="006E25FC">
      <w:pPr>
        <w:pStyle w:val="Nadpis1"/>
        <w:numPr>
          <w:ilvl w:val="0"/>
          <w:numId w:val="12"/>
        </w:numPr>
      </w:pPr>
      <w:bookmarkStart w:id="11" w:name="_Toc28879643"/>
      <w:r>
        <w:lastRenderedPageBreak/>
        <w:t>Světlo</w:t>
      </w:r>
      <w:bookmarkEnd w:id="11"/>
    </w:p>
    <w:p w14:paraId="75F1DB88" w14:textId="77777777" w:rsidR="00E274C6" w:rsidRPr="00F75B2B" w:rsidRDefault="00E274C6" w:rsidP="00661FDD"/>
    <w:sectPr w:rsidR="00E274C6" w:rsidRPr="00F75B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25352" w14:textId="77777777" w:rsidR="00F86B73" w:rsidRDefault="00F86B73" w:rsidP="00246D27">
      <w:pPr>
        <w:spacing w:after="0"/>
      </w:pPr>
      <w:r>
        <w:separator/>
      </w:r>
    </w:p>
  </w:endnote>
  <w:endnote w:type="continuationSeparator" w:id="0">
    <w:p w14:paraId="4B17292B" w14:textId="77777777" w:rsidR="00F86B73" w:rsidRDefault="00F86B73" w:rsidP="00246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5641"/>
      <w:docPartObj>
        <w:docPartGallery w:val="Page Numbers (Bottom of Page)"/>
        <w:docPartUnique/>
      </w:docPartObj>
    </w:sdtPr>
    <w:sdtEndPr/>
    <w:sdtContent>
      <w:p w14:paraId="46B2B119" w14:textId="7708B90E" w:rsidR="00FF324F" w:rsidRDefault="00FF324F">
        <w:pPr>
          <w:pStyle w:val="Zpat"/>
          <w:jc w:val="center"/>
        </w:pPr>
        <w:r>
          <w:fldChar w:fldCharType="begin"/>
        </w:r>
        <w:r>
          <w:instrText>PAGE   \* MERGEFORMAT</w:instrText>
        </w:r>
        <w:r>
          <w:fldChar w:fldCharType="separate"/>
        </w:r>
        <w:r w:rsidR="00FE66E9">
          <w:rPr>
            <w:noProof/>
          </w:rPr>
          <w:t>21</w:t>
        </w:r>
        <w:r>
          <w:fldChar w:fldCharType="end"/>
        </w:r>
      </w:p>
    </w:sdtContent>
  </w:sdt>
  <w:p w14:paraId="5040F308" w14:textId="77777777" w:rsidR="00FF324F" w:rsidRDefault="00FF32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0050" w14:textId="77777777" w:rsidR="00F86B73" w:rsidRDefault="00F86B73" w:rsidP="00246D27">
      <w:pPr>
        <w:spacing w:after="0"/>
      </w:pPr>
      <w:r>
        <w:separator/>
      </w:r>
    </w:p>
  </w:footnote>
  <w:footnote w:type="continuationSeparator" w:id="0">
    <w:p w14:paraId="560C82BA" w14:textId="77777777" w:rsidR="00F86B73" w:rsidRDefault="00F86B73" w:rsidP="00246D27">
      <w:pPr>
        <w:spacing w:after="0"/>
      </w:pPr>
      <w:r>
        <w:continuationSeparator/>
      </w:r>
    </w:p>
  </w:footnote>
  <w:footnote w:id="1">
    <w:p w14:paraId="5268A670" w14:textId="094F6BCB" w:rsidR="00761E5C" w:rsidRDefault="00761E5C" w:rsidP="00761E5C">
      <w:pPr>
        <w:pStyle w:val="Textpoznpodarou"/>
      </w:pPr>
      <w:r>
        <w:rPr>
          <w:rStyle w:val="Znakapoznpodarou"/>
        </w:rPr>
        <w:footnoteRef/>
      </w:r>
      <w:r>
        <w:t xml:space="preserve"> V</w:t>
      </w:r>
      <w:r w:rsidRPr="009D360F">
        <w:t xml:space="preserve">iz </w:t>
      </w:r>
      <w:proofErr w:type="spellStart"/>
      <w:r w:rsidRPr="009D360F">
        <w:t>Sonnleithner</w:t>
      </w:r>
      <w:proofErr w:type="spellEnd"/>
      <w:r w:rsidRPr="009D360F">
        <w:t xml:space="preserve">, J., </w:t>
      </w:r>
      <w:proofErr w:type="spellStart"/>
      <w:r w:rsidRPr="009D360F">
        <w:t>Treitschke</w:t>
      </w:r>
      <w:proofErr w:type="spellEnd"/>
      <w:r w:rsidRPr="009D360F">
        <w:t xml:space="preserve">, G. F., </w:t>
      </w:r>
      <w:proofErr w:type="spellStart"/>
      <w:r w:rsidRPr="009D360F">
        <w:rPr>
          <w:i/>
        </w:rPr>
        <w:t>Fidelio</w:t>
      </w:r>
      <w:proofErr w:type="spellEnd"/>
      <w:r w:rsidRPr="009D360F">
        <w:t>, přel. Pavel Eisne</w:t>
      </w:r>
      <w:r>
        <w:t>r</w:t>
      </w:r>
      <w:r w:rsidRPr="009D360F">
        <w:t>, Státní nakladatelství krásné literatury, hudby a umění, Praha 1957, s. 66</w:t>
      </w:r>
      <w:r w:rsidR="00933DFC">
        <w:t>.</w:t>
      </w:r>
    </w:p>
  </w:footnote>
  <w:footnote w:id="2">
    <w:p w14:paraId="296F0A60" w14:textId="24BF49C7" w:rsidR="00FF324F" w:rsidRPr="002658A4" w:rsidRDefault="00FF324F">
      <w:pPr>
        <w:pStyle w:val="Textpoznpodarou"/>
      </w:pPr>
      <w:r>
        <w:rPr>
          <w:rStyle w:val="Znakapoznpodarou"/>
        </w:rPr>
        <w:footnoteRef/>
      </w:r>
      <w:r>
        <w:t xml:space="preserve"> Viz zápis v deníku ze soboty 3. července 1885, in: Hegel, Georg Wilhelm Friedrich, </w:t>
      </w:r>
      <w:proofErr w:type="spellStart"/>
      <w:r>
        <w:rPr>
          <w:i/>
          <w:iCs/>
        </w:rPr>
        <w:t>Gesammelte</w:t>
      </w:r>
      <w:proofErr w:type="spellEnd"/>
      <w:r>
        <w:rPr>
          <w:i/>
          <w:iCs/>
        </w:rPr>
        <w:t xml:space="preserve"> </w:t>
      </w:r>
      <w:proofErr w:type="spellStart"/>
      <w:r w:rsidRPr="002658A4">
        <w:rPr>
          <w:i/>
          <w:iCs/>
        </w:rPr>
        <w:t>Werke</w:t>
      </w:r>
      <w:proofErr w:type="spellEnd"/>
      <w:r>
        <w:t xml:space="preserve">, Felix </w:t>
      </w:r>
      <w:proofErr w:type="spellStart"/>
      <w:r>
        <w:t>Meiner</w:t>
      </w:r>
      <w:proofErr w:type="spellEnd"/>
      <w:r>
        <w:t xml:space="preserve">, Hamburg 1989, </w:t>
      </w:r>
      <w:proofErr w:type="spellStart"/>
      <w:r>
        <w:t>Bd</w:t>
      </w:r>
      <w:proofErr w:type="spellEnd"/>
      <w:r>
        <w:t>. 1 (</w:t>
      </w:r>
      <w:proofErr w:type="spellStart"/>
      <w:r w:rsidRPr="002658A4">
        <w:rPr>
          <w:i/>
          <w:iCs/>
        </w:rPr>
        <w:t>Frühe</w:t>
      </w:r>
      <w:proofErr w:type="spellEnd"/>
      <w:r>
        <w:rPr>
          <w:i/>
          <w:iCs/>
        </w:rPr>
        <w:t xml:space="preserve"> </w:t>
      </w:r>
      <w:proofErr w:type="spellStart"/>
      <w:r>
        <w:rPr>
          <w:i/>
          <w:iCs/>
        </w:rPr>
        <w:t>Schriften</w:t>
      </w:r>
      <w:proofErr w:type="spellEnd"/>
      <w:r>
        <w:t xml:space="preserve"> </w:t>
      </w:r>
      <w:r>
        <w:rPr>
          <w:i/>
          <w:iCs/>
        </w:rPr>
        <w:t>I</w:t>
      </w:r>
      <w:r>
        <w:t>), s. 6.</w:t>
      </w:r>
    </w:p>
  </w:footnote>
  <w:footnote w:id="3">
    <w:p w14:paraId="62A7B5D9" w14:textId="087E9A8A" w:rsidR="00FF324F" w:rsidRDefault="00FF324F" w:rsidP="003301F9">
      <w:pPr>
        <w:pStyle w:val="Textpoznpodarou"/>
      </w:pPr>
      <w:r>
        <w:rPr>
          <w:rStyle w:val="Znakapoznpodarou"/>
        </w:rPr>
        <w:footnoteRef/>
      </w:r>
      <w:r>
        <w:t xml:space="preserve"> </w:t>
      </w:r>
      <w:r w:rsidR="003301F9" w:rsidRPr="003301F9">
        <w:t>Hegel, Georg Wilhelm Friedrich,</w:t>
      </w:r>
      <w:r w:rsidR="003301F9">
        <w:t xml:space="preserve"> </w:t>
      </w:r>
      <w:proofErr w:type="spellStart"/>
      <w:r w:rsidR="003301F9" w:rsidRPr="003301F9">
        <w:rPr>
          <w:i/>
          <w:iCs/>
        </w:rPr>
        <w:t>Werke</w:t>
      </w:r>
      <w:proofErr w:type="spellEnd"/>
      <w:r w:rsidR="003301F9">
        <w:t xml:space="preserve">, </w:t>
      </w:r>
      <w:proofErr w:type="spellStart"/>
      <w:proofErr w:type="gramStart"/>
      <w:r w:rsidR="00931CFE">
        <w:t>c.d</w:t>
      </w:r>
      <w:proofErr w:type="spellEnd"/>
      <w:r w:rsidR="00931CFE">
        <w:t>.</w:t>
      </w:r>
      <w:r w:rsidR="001A3793">
        <w:t xml:space="preserve">, </w:t>
      </w:r>
      <w:proofErr w:type="spellStart"/>
      <w:r w:rsidR="003301F9" w:rsidRPr="003301F9">
        <w:t>Bd</w:t>
      </w:r>
      <w:proofErr w:type="spellEnd"/>
      <w:proofErr w:type="gramEnd"/>
      <w:r w:rsidR="003301F9">
        <w:t>. 9</w:t>
      </w:r>
      <w:r w:rsidR="003301F9" w:rsidRPr="003301F9">
        <w:t xml:space="preserve"> </w:t>
      </w:r>
      <w:r w:rsidR="00061D3F">
        <w:t>(</w:t>
      </w:r>
      <w:proofErr w:type="spellStart"/>
      <w:r w:rsidR="00061D3F">
        <w:rPr>
          <w:i/>
          <w:iCs/>
        </w:rPr>
        <w:t>Enzykklopädie</w:t>
      </w:r>
      <w:proofErr w:type="spellEnd"/>
      <w:r w:rsidR="00061D3F">
        <w:rPr>
          <w:i/>
          <w:iCs/>
        </w:rPr>
        <w:t xml:space="preserve"> der </w:t>
      </w:r>
      <w:proofErr w:type="spellStart"/>
      <w:r w:rsidR="00061D3F">
        <w:rPr>
          <w:i/>
          <w:iCs/>
        </w:rPr>
        <w:t>philosophischen</w:t>
      </w:r>
      <w:proofErr w:type="spellEnd"/>
      <w:r w:rsidR="00061D3F">
        <w:rPr>
          <w:i/>
          <w:iCs/>
        </w:rPr>
        <w:t xml:space="preserve"> </w:t>
      </w:r>
      <w:proofErr w:type="spellStart"/>
      <w:r w:rsidR="00061D3F">
        <w:rPr>
          <w:i/>
          <w:iCs/>
        </w:rPr>
        <w:t>Wissenschaften</w:t>
      </w:r>
      <w:proofErr w:type="spellEnd"/>
      <w:r w:rsidR="00061D3F">
        <w:rPr>
          <w:i/>
          <w:iCs/>
        </w:rPr>
        <w:t xml:space="preserve"> </w:t>
      </w:r>
      <w:proofErr w:type="spellStart"/>
      <w:r w:rsidR="00061D3F">
        <w:rPr>
          <w:i/>
          <w:iCs/>
        </w:rPr>
        <w:t>im</w:t>
      </w:r>
      <w:proofErr w:type="spellEnd"/>
      <w:r w:rsidR="00061D3F">
        <w:rPr>
          <w:i/>
          <w:iCs/>
        </w:rPr>
        <w:t xml:space="preserve"> </w:t>
      </w:r>
      <w:proofErr w:type="spellStart"/>
      <w:r w:rsidR="00061D3F">
        <w:rPr>
          <w:i/>
          <w:iCs/>
        </w:rPr>
        <w:t>Grundrisse</w:t>
      </w:r>
      <w:proofErr w:type="spellEnd"/>
      <w:r w:rsidR="00061D3F">
        <w:rPr>
          <w:i/>
          <w:iCs/>
        </w:rPr>
        <w:t xml:space="preserve"> 1830, </w:t>
      </w:r>
      <w:proofErr w:type="spellStart"/>
      <w:r w:rsidR="00061D3F">
        <w:rPr>
          <w:i/>
          <w:iCs/>
        </w:rPr>
        <w:t>Zweiter</w:t>
      </w:r>
      <w:proofErr w:type="spellEnd"/>
      <w:r w:rsidR="00061D3F">
        <w:rPr>
          <w:i/>
          <w:iCs/>
        </w:rPr>
        <w:t xml:space="preserve"> </w:t>
      </w:r>
      <w:proofErr w:type="spellStart"/>
      <w:r w:rsidR="00061D3F">
        <w:rPr>
          <w:i/>
          <w:iCs/>
        </w:rPr>
        <w:t>Teil</w:t>
      </w:r>
      <w:proofErr w:type="spellEnd"/>
      <w:r w:rsidR="00061D3F">
        <w:rPr>
          <w:i/>
          <w:iCs/>
        </w:rPr>
        <w:t xml:space="preserve">, Die </w:t>
      </w:r>
      <w:proofErr w:type="spellStart"/>
      <w:r w:rsidR="00061D3F" w:rsidRPr="00061D3F">
        <w:rPr>
          <w:i/>
          <w:iCs/>
        </w:rPr>
        <w:t>Naturphilosophie</w:t>
      </w:r>
      <w:proofErr w:type="spellEnd"/>
      <w:r w:rsidR="00061D3F">
        <w:t xml:space="preserve">), </w:t>
      </w:r>
      <w:r w:rsidRPr="00DE7D7E">
        <w:t>§ 268</w:t>
      </w:r>
      <w:r>
        <w:t xml:space="preserve">. </w:t>
      </w:r>
    </w:p>
    <w:p w14:paraId="56F83DDE" w14:textId="77777777" w:rsidR="00FF324F" w:rsidRDefault="00FF324F" w:rsidP="003334B8">
      <w:pPr>
        <w:pStyle w:val="Textpoznpodarou"/>
      </w:pPr>
    </w:p>
  </w:footnote>
  <w:footnote w:id="4">
    <w:p w14:paraId="58E0F08A" w14:textId="77777777" w:rsidR="00856423" w:rsidRPr="00B82932" w:rsidRDefault="00856423" w:rsidP="00856423">
      <w:pPr>
        <w:pStyle w:val="Textpoznpodarou"/>
      </w:pPr>
      <w:r>
        <w:rPr>
          <w:rStyle w:val="Znakapoznpodarou"/>
        </w:rPr>
        <w:footnoteRef/>
      </w:r>
      <w:r>
        <w:t xml:space="preserve"> </w:t>
      </w:r>
      <w:proofErr w:type="spellStart"/>
      <w:r>
        <w:t>Sloterdijk</w:t>
      </w:r>
      <w:proofErr w:type="spellEnd"/>
      <w:r>
        <w:t xml:space="preserve">, Peter, </w:t>
      </w:r>
      <w:r>
        <w:rPr>
          <w:i/>
          <w:iCs/>
        </w:rPr>
        <w:t xml:space="preserve">Kritik der </w:t>
      </w:r>
      <w:proofErr w:type="spellStart"/>
      <w:r>
        <w:rPr>
          <w:i/>
          <w:iCs/>
        </w:rPr>
        <w:t>zynischen</w:t>
      </w:r>
      <w:proofErr w:type="spellEnd"/>
      <w:r>
        <w:rPr>
          <w:i/>
          <w:iCs/>
        </w:rPr>
        <w:t xml:space="preserve"> </w:t>
      </w:r>
      <w:proofErr w:type="spellStart"/>
      <w:r>
        <w:rPr>
          <w:i/>
          <w:iCs/>
        </w:rPr>
        <w:t>Vernunft</w:t>
      </w:r>
      <w:proofErr w:type="spellEnd"/>
      <w:r>
        <w:t xml:space="preserve">, </w:t>
      </w:r>
      <w:proofErr w:type="spellStart"/>
      <w:r>
        <w:t>Suhrkamp</w:t>
      </w:r>
      <w:proofErr w:type="spellEnd"/>
      <w:r>
        <w:t xml:space="preserve">, Frankfurt </w:t>
      </w:r>
      <w:proofErr w:type="spellStart"/>
      <w:r>
        <w:t>am</w:t>
      </w:r>
      <w:proofErr w:type="spellEnd"/>
      <w:r>
        <w:t xml:space="preserve"> </w:t>
      </w:r>
      <w:proofErr w:type="spellStart"/>
      <w:r>
        <w:t>Main</w:t>
      </w:r>
      <w:proofErr w:type="spellEnd"/>
      <w:r>
        <w:t xml:space="preserve"> 1983.</w:t>
      </w:r>
    </w:p>
  </w:footnote>
  <w:footnote w:id="5">
    <w:p w14:paraId="5019D876" w14:textId="371D7F00" w:rsidR="00FC7C63" w:rsidRDefault="00FC7C63">
      <w:pPr>
        <w:pStyle w:val="Textpoznpodarou"/>
      </w:pPr>
      <w:r>
        <w:rPr>
          <w:rStyle w:val="Znakapoznpodarou"/>
        </w:rPr>
        <w:footnoteRef/>
      </w:r>
      <w:r>
        <w:t xml:space="preserve"> </w:t>
      </w:r>
      <w:proofErr w:type="spellStart"/>
      <w:r>
        <w:t>Tamt</w:t>
      </w:r>
      <w:proofErr w:type="spellEnd"/>
      <w:r>
        <w:t>., s. 416.</w:t>
      </w:r>
    </w:p>
  </w:footnote>
  <w:footnote w:id="6">
    <w:p w14:paraId="32056477" w14:textId="6D8460D2" w:rsidR="0022499B" w:rsidRPr="0022499B" w:rsidRDefault="0022499B">
      <w:pPr>
        <w:pStyle w:val="Textpoznpodarou"/>
      </w:pPr>
      <w:r>
        <w:rPr>
          <w:rStyle w:val="Znakapoznpodarou"/>
        </w:rPr>
        <w:footnoteRef/>
      </w:r>
      <w:r>
        <w:t xml:space="preserve"> Mann, Thomas, </w:t>
      </w:r>
      <w:proofErr w:type="spellStart"/>
      <w:r>
        <w:rPr>
          <w:i/>
          <w:iCs/>
        </w:rPr>
        <w:t>Letters</w:t>
      </w:r>
      <w:proofErr w:type="spellEnd"/>
      <w:r>
        <w:rPr>
          <w:i/>
          <w:iCs/>
        </w:rPr>
        <w:t xml:space="preserve"> </w:t>
      </w:r>
      <w:proofErr w:type="spellStart"/>
      <w:r>
        <w:rPr>
          <w:i/>
          <w:iCs/>
        </w:rPr>
        <w:t>of</w:t>
      </w:r>
      <w:proofErr w:type="spellEnd"/>
      <w:r>
        <w:rPr>
          <w:i/>
          <w:iCs/>
        </w:rPr>
        <w:t xml:space="preserve"> Thomas Mann 1889-1955</w:t>
      </w:r>
      <w:r>
        <w:t>, Richard Winston, Clara Winston (</w:t>
      </w:r>
      <w:proofErr w:type="spellStart"/>
      <w:r>
        <w:t>transl</w:t>
      </w:r>
      <w:proofErr w:type="spellEnd"/>
      <w:r>
        <w:t xml:space="preserve">, </w:t>
      </w:r>
      <w:proofErr w:type="spellStart"/>
      <w:r>
        <w:t>eds</w:t>
      </w:r>
      <w:proofErr w:type="spellEnd"/>
      <w:r>
        <w:t xml:space="preserve">.), University </w:t>
      </w:r>
      <w:proofErr w:type="spellStart"/>
      <w:r>
        <w:t>of</w:t>
      </w:r>
      <w:proofErr w:type="spellEnd"/>
      <w:r>
        <w:t xml:space="preserve"> </w:t>
      </w:r>
      <w:proofErr w:type="spellStart"/>
      <w:r>
        <w:t>California</w:t>
      </w:r>
      <w:proofErr w:type="spellEnd"/>
      <w:r>
        <w:t xml:space="preserve"> </w:t>
      </w:r>
      <w:proofErr w:type="spellStart"/>
      <w:r>
        <w:t>Press</w:t>
      </w:r>
      <w:proofErr w:type="spellEnd"/>
      <w:r>
        <w:t>, Berkeley1975, s. 200.</w:t>
      </w:r>
    </w:p>
  </w:footnote>
  <w:footnote w:id="7">
    <w:p w14:paraId="675A10EE" w14:textId="11B8E031" w:rsidR="00A909E5" w:rsidRPr="00A909E5" w:rsidRDefault="00A909E5">
      <w:pPr>
        <w:pStyle w:val="Textpoznpodarou"/>
      </w:pPr>
      <w:r>
        <w:rPr>
          <w:rStyle w:val="Znakapoznpodarou"/>
        </w:rPr>
        <w:footnoteRef/>
      </w:r>
      <w:r>
        <w:t xml:space="preserve"> K prezentaci Hegela jako filosofa nedůvěry viz také článek Terezy Matějčkové „Proti existencialistickému monopolu na děravost“, vyjde in: </w:t>
      </w:r>
      <w:proofErr w:type="spellStart"/>
      <w:r>
        <w:rPr>
          <w:i/>
          <w:iCs/>
        </w:rPr>
        <w:t>Flosofický</w:t>
      </w:r>
      <w:proofErr w:type="spellEnd"/>
      <w:r>
        <w:rPr>
          <w:i/>
          <w:iCs/>
        </w:rPr>
        <w:t xml:space="preserve"> časopis</w:t>
      </w:r>
      <w:r>
        <w:t xml:space="preserve"> 2020.</w:t>
      </w:r>
    </w:p>
  </w:footnote>
  <w:footnote w:id="8">
    <w:p w14:paraId="4BE1433D" w14:textId="745E57AC" w:rsidR="00474EAD" w:rsidRPr="00B67489" w:rsidRDefault="00474EAD">
      <w:pPr>
        <w:pStyle w:val="Textpoznpodarou"/>
      </w:pPr>
      <w:r>
        <w:rPr>
          <w:rStyle w:val="Znakapoznpodarou"/>
        </w:rPr>
        <w:footnoteRef/>
      </w:r>
      <w:r>
        <w:t xml:space="preserve"> Hegel, Georg Wilhelm Friedrich</w:t>
      </w:r>
      <w:r w:rsidR="00B67489">
        <w:t xml:space="preserve">, </w:t>
      </w:r>
      <w:proofErr w:type="spellStart"/>
      <w:proofErr w:type="gramStart"/>
      <w:r w:rsidR="007D1D9F">
        <w:t>c.d</w:t>
      </w:r>
      <w:proofErr w:type="spellEnd"/>
      <w:r w:rsidR="007D1D9F">
        <w:t>.</w:t>
      </w:r>
      <w:r w:rsidR="00B67489">
        <w:t xml:space="preserve">, </w:t>
      </w:r>
      <w:proofErr w:type="spellStart"/>
      <w:r w:rsidR="00B67489">
        <w:t>Bd</w:t>
      </w:r>
      <w:proofErr w:type="spellEnd"/>
      <w:proofErr w:type="gramEnd"/>
      <w:r w:rsidR="00B67489">
        <w:t>. 18 (</w:t>
      </w:r>
      <w:proofErr w:type="spellStart"/>
      <w:r w:rsidR="00B67489">
        <w:rPr>
          <w:i/>
          <w:iCs/>
        </w:rPr>
        <w:t>Vorlesungen</w:t>
      </w:r>
      <w:proofErr w:type="spellEnd"/>
      <w:r w:rsidR="00B67489">
        <w:rPr>
          <w:i/>
          <w:iCs/>
        </w:rPr>
        <w:t xml:space="preserve"> </w:t>
      </w:r>
      <w:proofErr w:type="spellStart"/>
      <w:r w:rsidR="00B67489">
        <w:rPr>
          <w:i/>
          <w:iCs/>
        </w:rPr>
        <w:t>über</w:t>
      </w:r>
      <w:proofErr w:type="spellEnd"/>
      <w:r w:rsidR="00B67489">
        <w:rPr>
          <w:i/>
          <w:iCs/>
        </w:rPr>
        <w:t xml:space="preserve"> </w:t>
      </w:r>
      <w:proofErr w:type="spellStart"/>
      <w:r w:rsidR="00B67489">
        <w:rPr>
          <w:i/>
          <w:iCs/>
        </w:rPr>
        <w:t>die</w:t>
      </w:r>
      <w:proofErr w:type="spellEnd"/>
      <w:r w:rsidR="00B67489">
        <w:rPr>
          <w:i/>
          <w:iCs/>
        </w:rPr>
        <w:t xml:space="preserve"> </w:t>
      </w:r>
      <w:proofErr w:type="spellStart"/>
      <w:r w:rsidR="00B67489">
        <w:rPr>
          <w:i/>
          <w:iCs/>
        </w:rPr>
        <w:t>Geschichte</w:t>
      </w:r>
      <w:proofErr w:type="spellEnd"/>
      <w:r w:rsidR="00B67489">
        <w:rPr>
          <w:i/>
          <w:iCs/>
        </w:rPr>
        <w:t xml:space="preserve"> der </w:t>
      </w:r>
      <w:proofErr w:type="spellStart"/>
      <w:r w:rsidR="00B67489">
        <w:rPr>
          <w:i/>
          <w:iCs/>
        </w:rPr>
        <w:t>Philosophie</w:t>
      </w:r>
      <w:proofErr w:type="spellEnd"/>
      <w:r w:rsidR="00B67489">
        <w:rPr>
          <w:i/>
          <w:iCs/>
        </w:rPr>
        <w:t xml:space="preserve"> I</w:t>
      </w:r>
      <w:r w:rsidR="008A29A5">
        <w:t xml:space="preserve">), s. </w:t>
      </w:r>
      <w:r w:rsidR="00136802">
        <w:t>555.</w:t>
      </w:r>
    </w:p>
  </w:footnote>
  <w:footnote w:id="9">
    <w:p w14:paraId="2774A662" w14:textId="06884CF5" w:rsidR="008A29A5" w:rsidRDefault="008A29A5">
      <w:pPr>
        <w:pStyle w:val="Textpoznpodarou"/>
      </w:pPr>
      <w:r>
        <w:rPr>
          <w:rStyle w:val="Znakapoznpodarou"/>
        </w:rPr>
        <w:footnoteRef/>
      </w:r>
      <w:r>
        <w:t xml:space="preserve"> </w:t>
      </w:r>
      <w:proofErr w:type="spellStart"/>
      <w:r>
        <w:t>Tamt</w:t>
      </w:r>
      <w:proofErr w:type="spellEnd"/>
      <w:r>
        <w:t>. 556.</w:t>
      </w:r>
    </w:p>
  </w:footnote>
  <w:footnote w:id="10">
    <w:p w14:paraId="59482A55" w14:textId="216E5436" w:rsidR="00C52C2D" w:rsidRDefault="00C52C2D">
      <w:pPr>
        <w:pStyle w:val="Textpoznpodarou"/>
      </w:pPr>
      <w:r>
        <w:rPr>
          <w:rStyle w:val="Znakapoznpodarou"/>
        </w:rPr>
        <w:footnoteRef/>
      </w:r>
      <w:r>
        <w:t xml:space="preserve"> </w:t>
      </w:r>
      <w:proofErr w:type="spellStart"/>
      <w:r>
        <w:t>Tamt</w:t>
      </w:r>
      <w:proofErr w:type="spellEnd"/>
      <w:r>
        <w:t>., 557.</w:t>
      </w:r>
    </w:p>
  </w:footnote>
  <w:footnote w:id="11">
    <w:p w14:paraId="5994617C" w14:textId="17229799" w:rsidR="00FF324F" w:rsidRPr="00352B1F" w:rsidRDefault="00FF324F">
      <w:pPr>
        <w:pStyle w:val="Textpoznpodarou"/>
      </w:pPr>
      <w:r>
        <w:rPr>
          <w:rStyle w:val="Znakapoznpodarou"/>
        </w:rPr>
        <w:footnoteRef/>
      </w:r>
      <w:r>
        <w:t xml:space="preserve"> Hegel, Georg Wilhelm Friedrich, </w:t>
      </w:r>
      <w:proofErr w:type="spellStart"/>
      <w:r w:rsidR="00AB27A8">
        <w:rPr>
          <w:i/>
          <w:iCs/>
        </w:rPr>
        <w:t>Werke</w:t>
      </w:r>
      <w:proofErr w:type="spellEnd"/>
      <w:r w:rsidR="00AB27A8">
        <w:rPr>
          <w:i/>
          <w:iCs/>
        </w:rPr>
        <w:t xml:space="preserve"> </w:t>
      </w:r>
      <w:r w:rsidR="00AB27A8">
        <w:t xml:space="preserve">, </w:t>
      </w:r>
      <w:proofErr w:type="spellStart"/>
      <w:proofErr w:type="gramStart"/>
      <w:r w:rsidR="00AB27A8">
        <w:t>c.d</w:t>
      </w:r>
      <w:proofErr w:type="spellEnd"/>
      <w:r w:rsidR="00AB27A8">
        <w:t xml:space="preserve">., </w:t>
      </w:r>
      <w:proofErr w:type="spellStart"/>
      <w:r w:rsidR="00AB27A8">
        <w:t>Bd</w:t>
      </w:r>
      <w:proofErr w:type="spellEnd"/>
      <w:proofErr w:type="gramEnd"/>
      <w:r w:rsidR="00AB27A8">
        <w:t>. 5 (</w:t>
      </w:r>
      <w:proofErr w:type="spellStart"/>
      <w:r w:rsidR="00AB27A8">
        <w:rPr>
          <w:i/>
          <w:iCs/>
        </w:rPr>
        <w:t>Wissenschaft</w:t>
      </w:r>
      <w:proofErr w:type="spellEnd"/>
      <w:r w:rsidR="00AB27A8">
        <w:rPr>
          <w:i/>
          <w:iCs/>
        </w:rPr>
        <w:t xml:space="preserve"> der Logik I</w:t>
      </w:r>
      <w:r w:rsidR="00AB27A8">
        <w:t>)</w:t>
      </w:r>
      <w:r>
        <w:t>, s. 96.</w:t>
      </w:r>
    </w:p>
  </w:footnote>
  <w:footnote w:id="12">
    <w:p w14:paraId="1745B859" w14:textId="5BD8F111" w:rsidR="007D44B8" w:rsidRPr="007D44B8" w:rsidRDefault="007D44B8">
      <w:pPr>
        <w:pStyle w:val="Textpoznpodarou"/>
      </w:pPr>
      <w:r>
        <w:rPr>
          <w:rStyle w:val="Znakapoznpodarou"/>
        </w:rPr>
        <w:footnoteRef/>
      </w:r>
      <w:r>
        <w:t xml:space="preserve"> </w:t>
      </w:r>
      <w:proofErr w:type="spellStart"/>
      <w:r>
        <w:t>Kitcher</w:t>
      </w:r>
      <w:proofErr w:type="spellEnd"/>
      <w:r>
        <w:t xml:space="preserve">, Philip; </w:t>
      </w:r>
      <w:proofErr w:type="spellStart"/>
      <w:r>
        <w:t>Schacht</w:t>
      </w:r>
      <w:proofErr w:type="spellEnd"/>
      <w:r>
        <w:t xml:space="preserve">, Richard, </w:t>
      </w:r>
      <w:proofErr w:type="spellStart"/>
      <w:r>
        <w:rPr>
          <w:i/>
          <w:iCs/>
        </w:rPr>
        <w:t>Finding</w:t>
      </w:r>
      <w:proofErr w:type="spellEnd"/>
      <w:r>
        <w:rPr>
          <w:i/>
          <w:iCs/>
        </w:rPr>
        <w:t xml:space="preserve"> </w:t>
      </w:r>
      <w:proofErr w:type="spellStart"/>
      <w:r>
        <w:rPr>
          <w:i/>
          <w:iCs/>
        </w:rPr>
        <w:t>an</w:t>
      </w:r>
      <w:proofErr w:type="spellEnd"/>
      <w:r>
        <w:rPr>
          <w:i/>
          <w:iCs/>
        </w:rPr>
        <w:t xml:space="preserve"> </w:t>
      </w:r>
      <w:proofErr w:type="spellStart"/>
      <w:r>
        <w:rPr>
          <w:i/>
          <w:iCs/>
        </w:rPr>
        <w:t>Ending</w:t>
      </w:r>
      <w:proofErr w:type="spellEnd"/>
      <w:r>
        <w:rPr>
          <w:i/>
          <w:iCs/>
        </w:rPr>
        <w:t xml:space="preserve">. </w:t>
      </w:r>
      <w:proofErr w:type="spellStart"/>
      <w:r>
        <w:rPr>
          <w:i/>
          <w:iCs/>
        </w:rPr>
        <w:t>Reflections</w:t>
      </w:r>
      <w:proofErr w:type="spellEnd"/>
      <w:r>
        <w:rPr>
          <w:i/>
          <w:iCs/>
        </w:rPr>
        <w:t xml:space="preserve"> on </w:t>
      </w:r>
      <w:proofErr w:type="spellStart"/>
      <w:r>
        <w:rPr>
          <w:i/>
          <w:iCs/>
        </w:rPr>
        <w:t>Wagner’s</w:t>
      </w:r>
      <w:proofErr w:type="spellEnd"/>
      <w:r>
        <w:rPr>
          <w:i/>
          <w:iCs/>
        </w:rPr>
        <w:t xml:space="preserve"> Ring</w:t>
      </w:r>
      <w:r>
        <w:t xml:space="preserve">, Oxford University </w:t>
      </w:r>
      <w:proofErr w:type="spellStart"/>
      <w:r>
        <w:t>Press</w:t>
      </w:r>
      <w:proofErr w:type="spellEnd"/>
      <w:r>
        <w:t>, Oxford 2005.</w:t>
      </w:r>
    </w:p>
  </w:footnote>
  <w:footnote w:id="13">
    <w:p w14:paraId="7A642CCD" w14:textId="718B9BB5" w:rsidR="00B645D1" w:rsidRPr="00695FD0" w:rsidRDefault="00B645D1" w:rsidP="00B645D1">
      <w:pPr>
        <w:pStyle w:val="Textpoznpodarou"/>
        <w:rPr>
          <w:rFonts w:cstheme="minorHAnsi"/>
        </w:rPr>
      </w:pPr>
      <w:r w:rsidRPr="00695FD0">
        <w:rPr>
          <w:rStyle w:val="Znakapoznpodarou"/>
          <w:rFonts w:cstheme="minorHAnsi"/>
        </w:rPr>
        <w:footnoteRef/>
      </w:r>
      <w:r w:rsidRPr="00695FD0">
        <w:rPr>
          <w:rFonts w:cstheme="minorHAnsi"/>
        </w:rPr>
        <w:t xml:space="preserve"> </w:t>
      </w:r>
      <w:proofErr w:type="spellStart"/>
      <w:r w:rsidRPr="00695FD0">
        <w:rPr>
          <w:rFonts w:cstheme="minorHAnsi"/>
        </w:rPr>
        <w:t>Adorno</w:t>
      </w:r>
      <w:proofErr w:type="spellEnd"/>
      <w:r w:rsidRPr="00695FD0">
        <w:rPr>
          <w:rFonts w:cstheme="minorHAnsi"/>
        </w:rPr>
        <w:t xml:space="preserve">, T. W., </w:t>
      </w:r>
      <w:proofErr w:type="spellStart"/>
      <w:r w:rsidRPr="00695FD0">
        <w:rPr>
          <w:rFonts w:cstheme="minorHAnsi"/>
        </w:rPr>
        <w:t>Musik</w:t>
      </w:r>
      <w:proofErr w:type="spellEnd"/>
      <w:r w:rsidRPr="00695FD0">
        <w:rPr>
          <w:rFonts w:cstheme="minorHAnsi"/>
        </w:rPr>
        <w:t xml:space="preserve"> </w:t>
      </w:r>
      <w:proofErr w:type="spellStart"/>
      <w:r w:rsidRPr="00695FD0">
        <w:rPr>
          <w:rFonts w:cstheme="minorHAnsi"/>
        </w:rPr>
        <w:t>und</w:t>
      </w:r>
      <w:proofErr w:type="spellEnd"/>
      <w:r w:rsidRPr="00695FD0">
        <w:rPr>
          <w:rFonts w:cstheme="minorHAnsi"/>
        </w:rPr>
        <w:t xml:space="preserve"> </w:t>
      </w:r>
      <w:proofErr w:type="spellStart"/>
      <w:r w:rsidRPr="00695FD0">
        <w:rPr>
          <w:rFonts w:cstheme="minorHAnsi"/>
        </w:rPr>
        <w:t>neue</w:t>
      </w:r>
      <w:proofErr w:type="spellEnd"/>
      <w:r w:rsidRPr="00695FD0">
        <w:rPr>
          <w:rFonts w:cstheme="minorHAnsi"/>
        </w:rPr>
        <w:t xml:space="preserve"> </w:t>
      </w:r>
      <w:proofErr w:type="spellStart"/>
      <w:r w:rsidRPr="00695FD0">
        <w:rPr>
          <w:rFonts w:cstheme="minorHAnsi"/>
        </w:rPr>
        <w:t>Musik</w:t>
      </w:r>
      <w:proofErr w:type="spellEnd"/>
      <w:r w:rsidRPr="00695FD0">
        <w:rPr>
          <w:rFonts w:cstheme="minorHAnsi"/>
        </w:rPr>
        <w:t xml:space="preserve">. In: týž, </w:t>
      </w:r>
      <w:proofErr w:type="spellStart"/>
      <w:r w:rsidRPr="00695FD0">
        <w:rPr>
          <w:rFonts w:cstheme="minorHAnsi"/>
          <w:i/>
        </w:rPr>
        <w:t>Gesammelte</w:t>
      </w:r>
      <w:proofErr w:type="spellEnd"/>
      <w:r w:rsidRPr="00695FD0">
        <w:rPr>
          <w:rFonts w:cstheme="minorHAnsi"/>
          <w:i/>
        </w:rPr>
        <w:t xml:space="preserve"> </w:t>
      </w:r>
      <w:proofErr w:type="spellStart"/>
      <w:r w:rsidRPr="00695FD0">
        <w:rPr>
          <w:rFonts w:cstheme="minorHAnsi"/>
          <w:i/>
        </w:rPr>
        <w:t>Schriften</w:t>
      </w:r>
      <w:proofErr w:type="spellEnd"/>
      <w:r w:rsidRPr="00695FD0">
        <w:rPr>
          <w:rFonts w:cstheme="minorHAnsi"/>
        </w:rPr>
        <w:t xml:space="preserve">. </w:t>
      </w:r>
      <w:proofErr w:type="spellStart"/>
      <w:r w:rsidRPr="00695FD0">
        <w:rPr>
          <w:rFonts w:cstheme="minorHAnsi"/>
        </w:rPr>
        <w:t>Bd</w:t>
      </w:r>
      <w:proofErr w:type="spellEnd"/>
      <w:r w:rsidRPr="00695FD0">
        <w:rPr>
          <w:rFonts w:cstheme="minorHAnsi"/>
        </w:rPr>
        <w:t xml:space="preserve">. 16, </w:t>
      </w:r>
      <w:proofErr w:type="spellStart"/>
      <w:r w:rsidRPr="00695FD0">
        <w:rPr>
          <w:rFonts w:cstheme="minorHAnsi"/>
        </w:rPr>
        <w:t>Suhrkamp</w:t>
      </w:r>
      <w:proofErr w:type="spellEnd"/>
      <w:r w:rsidR="00E65A21">
        <w:rPr>
          <w:rFonts w:cstheme="minorHAnsi"/>
        </w:rPr>
        <w:t xml:space="preserve">, </w:t>
      </w:r>
      <w:r w:rsidR="00E65A21" w:rsidRPr="00695FD0">
        <w:rPr>
          <w:rFonts w:cstheme="minorHAnsi"/>
        </w:rPr>
        <w:t xml:space="preserve">Frankfurt </w:t>
      </w:r>
      <w:proofErr w:type="spellStart"/>
      <w:proofErr w:type="gramStart"/>
      <w:r w:rsidR="00E65A21" w:rsidRPr="00695FD0">
        <w:rPr>
          <w:rFonts w:cstheme="minorHAnsi"/>
        </w:rPr>
        <w:t>a.M</w:t>
      </w:r>
      <w:proofErr w:type="spellEnd"/>
      <w:r w:rsidR="00E65A21" w:rsidRPr="00695FD0">
        <w:rPr>
          <w:rFonts w:cstheme="minorHAnsi"/>
        </w:rPr>
        <w:t>.</w:t>
      </w:r>
      <w:proofErr w:type="gramEnd"/>
      <w:r w:rsidRPr="00695FD0">
        <w:rPr>
          <w:rFonts w:cstheme="minorHAnsi"/>
        </w:rPr>
        <w:t xml:space="preserve"> 2003, s. 476-492.</w:t>
      </w:r>
    </w:p>
  </w:footnote>
  <w:footnote w:id="14">
    <w:p w14:paraId="7028772F" w14:textId="7A778DA9" w:rsidR="005C41E8" w:rsidRPr="00E65A21" w:rsidRDefault="005C41E8">
      <w:pPr>
        <w:pStyle w:val="Textpoznpodarou"/>
      </w:pPr>
      <w:r>
        <w:rPr>
          <w:rStyle w:val="Znakapoznpodarou"/>
        </w:rPr>
        <w:footnoteRef/>
      </w:r>
      <w:r>
        <w:t xml:space="preserve"> </w:t>
      </w:r>
      <w:proofErr w:type="spellStart"/>
      <w:r w:rsidR="00E65A21">
        <w:t>Feyerabend</w:t>
      </w:r>
      <w:proofErr w:type="spellEnd"/>
      <w:r w:rsidR="00E65A21">
        <w:t xml:space="preserve">, Paul, </w:t>
      </w:r>
      <w:proofErr w:type="spellStart"/>
      <w:r w:rsidR="00E65A21">
        <w:rPr>
          <w:i/>
          <w:iCs/>
        </w:rPr>
        <w:t>Against</w:t>
      </w:r>
      <w:proofErr w:type="spellEnd"/>
      <w:r w:rsidR="00E65A21">
        <w:rPr>
          <w:i/>
          <w:iCs/>
        </w:rPr>
        <w:t xml:space="preserve"> </w:t>
      </w:r>
      <w:proofErr w:type="spellStart"/>
      <w:r w:rsidR="00E65A21">
        <w:rPr>
          <w:i/>
          <w:iCs/>
        </w:rPr>
        <w:t>Method</w:t>
      </w:r>
      <w:proofErr w:type="spellEnd"/>
      <w:r w:rsidR="00E65A21">
        <w:t xml:space="preserve">, </w:t>
      </w:r>
      <w:proofErr w:type="spellStart"/>
      <w:r w:rsidR="00E65A21">
        <w:t>Verso</w:t>
      </w:r>
      <w:proofErr w:type="spellEnd"/>
      <w:r w:rsidR="00E65A21">
        <w:t>, London 2010, s. 125.</w:t>
      </w:r>
    </w:p>
  </w:footnote>
  <w:footnote w:id="15">
    <w:p w14:paraId="7B6D3BB2" w14:textId="3F02A1CB" w:rsidR="00392EFB" w:rsidRPr="00392EFB" w:rsidRDefault="00392EFB">
      <w:pPr>
        <w:pStyle w:val="Textpoznpodarou"/>
      </w:pPr>
      <w:r>
        <w:rPr>
          <w:rStyle w:val="Znakapoznpodarou"/>
        </w:rPr>
        <w:footnoteRef/>
      </w:r>
      <w:r>
        <w:t xml:space="preserve"> </w:t>
      </w:r>
      <w:proofErr w:type="spellStart"/>
      <w:r>
        <w:t>Hegel</w:t>
      </w:r>
      <w:proofErr w:type="spellEnd"/>
      <w:r>
        <w:t xml:space="preserve">, Georg Wilhelm </w:t>
      </w:r>
      <w:proofErr w:type="spellStart"/>
      <w:r>
        <w:t>Friderich</w:t>
      </w:r>
      <w:proofErr w:type="spellEnd"/>
      <w:r>
        <w:t xml:space="preserve">, </w:t>
      </w:r>
      <w:proofErr w:type="spellStart"/>
      <w:r>
        <w:rPr>
          <w:i/>
          <w:iCs/>
        </w:rPr>
        <w:t>Werke</w:t>
      </w:r>
      <w:proofErr w:type="spellEnd"/>
      <w:r>
        <w:t xml:space="preserve">, </w:t>
      </w:r>
      <w:proofErr w:type="spellStart"/>
      <w:proofErr w:type="gramStart"/>
      <w:r>
        <w:t>c.d</w:t>
      </w:r>
      <w:proofErr w:type="spellEnd"/>
      <w:r>
        <w:t xml:space="preserve">., </w:t>
      </w:r>
      <w:proofErr w:type="spellStart"/>
      <w:r>
        <w:t>Bd</w:t>
      </w:r>
      <w:proofErr w:type="spellEnd"/>
      <w:proofErr w:type="gramEnd"/>
      <w:r>
        <w:t>. 16 (</w:t>
      </w:r>
      <w:proofErr w:type="spellStart"/>
      <w:r>
        <w:rPr>
          <w:i/>
          <w:iCs/>
        </w:rPr>
        <w:t>Vorlesungen</w:t>
      </w:r>
      <w:proofErr w:type="spellEnd"/>
      <w:r>
        <w:rPr>
          <w:i/>
          <w:iCs/>
        </w:rPr>
        <w:t xml:space="preserve"> </w:t>
      </w:r>
      <w:proofErr w:type="spellStart"/>
      <w:r>
        <w:rPr>
          <w:i/>
          <w:iCs/>
        </w:rPr>
        <w:t>über</w:t>
      </w:r>
      <w:proofErr w:type="spellEnd"/>
      <w:r>
        <w:rPr>
          <w:i/>
          <w:iCs/>
        </w:rPr>
        <w:t xml:space="preserve"> </w:t>
      </w:r>
      <w:proofErr w:type="spellStart"/>
      <w:r>
        <w:rPr>
          <w:i/>
          <w:iCs/>
        </w:rPr>
        <w:t>die</w:t>
      </w:r>
      <w:proofErr w:type="spellEnd"/>
      <w:r>
        <w:rPr>
          <w:i/>
          <w:iCs/>
        </w:rPr>
        <w:t xml:space="preserve"> </w:t>
      </w:r>
      <w:proofErr w:type="spellStart"/>
      <w:r>
        <w:rPr>
          <w:i/>
          <w:iCs/>
        </w:rPr>
        <w:t>Philosophie</w:t>
      </w:r>
      <w:proofErr w:type="spellEnd"/>
      <w:r>
        <w:rPr>
          <w:i/>
          <w:iCs/>
        </w:rPr>
        <w:t xml:space="preserve"> der Religion</w:t>
      </w:r>
      <w:r>
        <w:t>)</w:t>
      </w:r>
      <w:r w:rsidR="00B8397B">
        <w:t>,</w:t>
      </w:r>
      <w:r>
        <w:rPr>
          <w:i/>
          <w:iCs/>
        </w:rPr>
        <w:t xml:space="preserve"> </w:t>
      </w:r>
      <w:r>
        <w:t>s. 69</w:t>
      </w:r>
      <w:r w:rsidR="00421E1F">
        <w:t>.</w:t>
      </w:r>
    </w:p>
  </w:footnote>
  <w:footnote w:id="16">
    <w:p w14:paraId="2524B1C9" w14:textId="6A9C9032" w:rsidR="00AE1F42" w:rsidRDefault="00AE1F42" w:rsidP="00AE1F42">
      <w:pPr>
        <w:pStyle w:val="Textpoznpodarou"/>
      </w:pPr>
      <w:r>
        <w:rPr>
          <w:rStyle w:val="Znakapoznpodarou"/>
        </w:rPr>
        <w:footnoteRef/>
      </w:r>
      <w:r>
        <w:t xml:space="preserve"> Hegel, Georg Wilhelm Friedrich, </w:t>
      </w:r>
      <w:proofErr w:type="spellStart"/>
      <w:r w:rsidR="00FF5214" w:rsidRPr="00FF5214">
        <w:rPr>
          <w:i/>
          <w:iCs/>
        </w:rPr>
        <w:t>Werke</w:t>
      </w:r>
      <w:proofErr w:type="spellEnd"/>
      <w:r w:rsidR="00FF5214">
        <w:t xml:space="preserve">, </w:t>
      </w:r>
      <w:proofErr w:type="spellStart"/>
      <w:proofErr w:type="gramStart"/>
      <w:r w:rsidR="00FF5214">
        <w:t>c.d</w:t>
      </w:r>
      <w:proofErr w:type="spellEnd"/>
      <w:r w:rsidR="00FF5214">
        <w:t xml:space="preserve">., </w:t>
      </w:r>
      <w:proofErr w:type="spellStart"/>
      <w:r w:rsidR="00FF5214">
        <w:t>Bd</w:t>
      </w:r>
      <w:proofErr w:type="spellEnd"/>
      <w:proofErr w:type="gramEnd"/>
      <w:r w:rsidR="00FF5214">
        <w:t>. 6 (</w:t>
      </w:r>
      <w:proofErr w:type="spellStart"/>
      <w:r w:rsidRPr="00FF5214">
        <w:rPr>
          <w:i/>
          <w:iCs/>
        </w:rPr>
        <w:t>Wissenschaft</w:t>
      </w:r>
      <w:proofErr w:type="spellEnd"/>
      <w:r w:rsidRPr="00FF5214">
        <w:rPr>
          <w:i/>
          <w:iCs/>
        </w:rPr>
        <w:t xml:space="preserve"> d</w:t>
      </w:r>
      <w:r>
        <w:rPr>
          <w:i/>
          <w:iCs/>
        </w:rPr>
        <w:t>er Logik II</w:t>
      </w:r>
      <w:r w:rsidR="00FF5214">
        <w:t xml:space="preserve">), </w:t>
      </w:r>
      <w:r>
        <w:t>s. 72.</w:t>
      </w:r>
    </w:p>
  </w:footnote>
  <w:footnote w:id="17">
    <w:p w14:paraId="608DD716" w14:textId="12199FB5" w:rsidR="008C7C4D" w:rsidRPr="000175DC" w:rsidRDefault="008C7C4D">
      <w:pPr>
        <w:pStyle w:val="Textpoznpodarou"/>
      </w:pPr>
      <w:r>
        <w:rPr>
          <w:rStyle w:val="Znakapoznpodarou"/>
        </w:rPr>
        <w:footnoteRef/>
      </w:r>
      <w:r>
        <w:t xml:space="preserve"> </w:t>
      </w:r>
      <w:proofErr w:type="spellStart"/>
      <w:r w:rsidR="00135DCB">
        <w:t>Tamt</w:t>
      </w:r>
      <w:proofErr w:type="spellEnd"/>
      <w:r w:rsidR="00135DCB">
        <w:t xml:space="preserve">., </w:t>
      </w:r>
      <w:proofErr w:type="spellStart"/>
      <w:r w:rsidR="000175DC">
        <w:t>Bd</w:t>
      </w:r>
      <w:proofErr w:type="spellEnd"/>
      <w:r w:rsidR="000175DC">
        <w:t>. 3 (</w:t>
      </w:r>
      <w:proofErr w:type="spellStart"/>
      <w:r w:rsidR="000175DC">
        <w:rPr>
          <w:i/>
          <w:iCs/>
        </w:rPr>
        <w:t>Phänomenologie</w:t>
      </w:r>
      <w:proofErr w:type="spellEnd"/>
      <w:r w:rsidR="000175DC">
        <w:rPr>
          <w:i/>
          <w:iCs/>
        </w:rPr>
        <w:t xml:space="preserve"> des </w:t>
      </w:r>
      <w:proofErr w:type="spellStart"/>
      <w:r w:rsidR="000175DC">
        <w:rPr>
          <w:i/>
          <w:iCs/>
        </w:rPr>
        <w:t>Geistes</w:t>
      </w:r>
      <w:proofErr w:type="spellEnd"/>
      <w:r w:rsidR="000175DC">
        <w:t>)</w:t>
      </w:r>
      <w:r w:rsidR="00C25451">
        <w:t>, s. 489.</w:t>
      </w:r>
    </w:p>
  </w:footnote>
  <w:footnote w:id="18">
    <w:p w14:paraId="11697A5A" w14:textId="5C5E8441" w:rsidR="00A42F6B" w:rsidRPr="004E2350" w:rsidRDefault="00A42F6B">
      <w:pPr>
        <w:pStyle w:val="Textpoznpodarou"/>
      </w:pPr>
      <w:r>
        <w:rPr>
          <w:rStyle w:val="Znakapoznpodarou"/>
        </w:rPr>
        <w:footnoteRef/>
      </w:r>
      <w:r>
        <w:t xml:space="preserve"> </w:t>
      </w:r>
      <w:proofErr w:type="spellStart"/>
      <w:r>
        <w:t>Raatzsch</w:t>
      </w:r>
      <w:proofErr w:type="spellEnd"/>
      <w:r>
        <w:t xml:space="preserve">, Richard, </w:t>
      </w:r>
      <w:proofErr w:type="spellStart"/>
      <w:r w:rsidR="004E2350">
        <w:rPr>
          <w:i/>
          <w:iCs/>
        </w:rPr>
        <w:t>The</w:t>
      </w:r>
      <w:proofErr w:type="spellEnd"/>
      <w:r w:rsidR="004E2350">
        <w:rPr>
          <w:i/>
          <w:iCs/>
        </w:rPr>
        <w:t xml:space="preserve"> </w:t>
      </w:r>
      <w:proofErr w:type="spellStart"/>
      <w:r w:rsidR="004E2350">
        <w:rPr>
          <w:i/>
          <w:iCs/>
        </w:rPr>
        <w:t>Apologetics</w:t>
      </w:r>
      <w:proofErr w:type="spellEnd"/>
      <w:r w:rsidR="004E2350">
        <w:rPr>
          <w:i/>
          <w:iCs/>
        </w:rPr>
        <w:t xml:space="preserve"> </w:t>
      </w:r>
      <w:proofErr w:type="spellStart"/>
      <w:r w:rsidR="004E2350">
        <w:rPr>
          <w:i/>
          <w:iCs/>
        </w:rPr>
        <w:t>of</w:t>
      </w:r>
      <w:proofErr w:type="spellEnd"/>
      <w:r w:rsidR="004E2350">
        <w:rPr>
          <w:i/>
          <w:iCs/>
        </w:rPr>
        <w:t xml:space="preserve"> </w:t>
      </w:r>
      <w:proofErr w:type="spellStart"/>
      <w:r w:rsidR="004E2350">
        <w:rPr>
          <w:i/>
          <w:iCs/>
        </w:rPr>
        <w:t>Evil</w:t>
      </w:r>
      <w:proofErr w:type="spellEnd"/>
      <w:r w:rsidR="004E2350">
        <w:rPr>
          <w:i/>
          <w:iCs/>
        </w:rPr>
        <w:t xml:space="preserve">. </w:t>
      </w:r>
      <w:proofErr w:type="spellStart"/>
      <w:r w:rsidR="004E2350">
        <w:rPr>
          <w:i/>
          <w:iCs/>
        </w:rPr>
        <w:t>The</w:t>
      </w:r>
      <w:proofErr w:type="spellEnd"/>
      <w:r w:rsidR="004E2350">
        <w:rPr>
          <w:i/>
          <w:iCs/>
        </w:rPr>
        <w:t xml:space="preserve"> Case </w:t>
      </w:r>
      <w:proofErr w:type="spellStart"/>
      <w:r w:rsidR="004E2350">
        <w:rPr>
          <w:i/>
          <w:iCs/>
        </w:rPr>
        <w:t>of</w:t>
      </w:r>
      <w:proofErr w:type="spellEnd"/>
      <w:r w:rsidR="004E2350">
        <w:rPr>
          <w:i/>
          <w:iCs/>
        </w:rPr>
        <w:t xml:space="preserve"> </w:t>
      </w:r>
      <w:proofErr w:type="spellStart"/>
      <w:r w:rsidR="004E2350">
        <w:rPr>
          <w:i/>
          <w:iCs/>
        </w:rPr>
        <w:t>Iago</w:t>
      </w:r>
      <w:proofErr w:type="spellEnd"/>
      <w:r w:rsidR="004E2350">
        <w:t xml:space="preserve">, </w:t>
      </w:r>
      <w:proofErr w:type="spellStart"/>
      <w:r w:rsidR="004E2350">
        <w:t>Princeton</w:t>
      </w:r>
      <w:proofErr w:type="spellEnd"/>
      <w:r w:rsidR="004E2350">
        <w:t xml:space="preserve"> University </w:t>
      </w:r>
      <w:proofErr w:type="spellStart"/>
      <w:r w:rsidR="004E2350">
        <w:t>Press</w:t>
      </w:r>
      <w:proofErr w:type="spellEnd"/>
      <w:r w:rsidR="004E2350">
        <w:t xml:space="preserve">, </w:t>
      </w:r>
      <w:proofErr w:type="spellStart"/>
      <w:r w:rsidR="004E2350">
        <w:t>Princeton</w:t>
      </w:r>
      <w:proofErr w:type="spellEnd"/>
      <w:r w:rsidR="004E2350">
        <w:t xml:space="preserve"> 2009.</w:t>
      </w:r>
    </w:p>
  </w:footnote>
  <w:footnote w:id="19">
    <w:p w14:paraId="34E349E8" w14:textId="59577304" w:rsidR="00293693" w:rsidRDefault="00293693">
      <w:pPr>
        <w:pStyle w:val="Textpoznpodarou"/>
      </w:pPr>
      <w:r>
        <w:rPr>
          <w:rStyle w:val="Znakapoznpodarou"/>
        </w:rPr>
        <w:footnoteRef/>
      </w:r>
      <w:r>
        <w:t xml:space="preserve"> Kleist, Heinrich von, </w:t>
      </w:r>
      <w:r w:rsidR="000D2791">
        <w:t>„</w:t>
      </w:r>
      <w:proofErr w:type="spellStart"/>
      <w:r w:rsidR="000D2791">
        <w:t>Alle</w:t>
      </w:r>
      <w:r w:rsidR="00FB5544">
        <w:t>r</w:t>
      </w:r>
      <w:r w:rsidR="000D2791">
        <w:t>neuster</w:t>
      </w:r>
      <w:proofErr w:type="spellEnd"/>
      <w:r w:rsidR="000D2791">
        <w:t xml:space="preserve"> </w:t>
      </w:r>
      <w:proofErr w:type="spellStart"/>
      <w:r w:rsidR="000D2791">
        <w:t>Erziehungsplan</w:t>
      </w:r>
      <w:proofErr w:type="spellEnd"/>
      <w:r w:rsidR="000D2791">
        <w:t xml:space="preserve">“, in: týž, </w:t>
      </w:r>
      <w:proofErr w:type="spellStart"/>
      <w:r>
        <w:rPr>
          <w:i/>
          <w:iCs/>
        </w:rPr>
        <w:t>Sämtliche</w:t>
      </w:r>
      <w:proofErr w:type="spellEnd"/>
      <w:r>
        <w:rPr>
          <w:i/>
          <w:iCs/>
        </w:rPr>
        <w:t xml:space="preserve"> </w:t>
      </w:r>
      <w:proofErr w:type="spellStart"/>
      <w:r>
        <w:rPr>
          <w:i/>
          <w:iCs/>
        </w:rPr>
        <w:t>Werke</w:t>
      </w:r>
      <w:proofErr w:type="spellEnd"/>
      <w:r>
        <w:rPr>
          <w:i/>
          <w:iCs/>
        </w:rPr>
        <w:t xml:space="preserve"> </w:t>
      </w:r>
      <w:proofErr w:type="spellStart"/>
      <w:r>
        <w:rPr>
          <w:i/>
          <w:iCs/>
        </w:rPr>
        <w:t>und</w:t>
      </w:r>
      <w:proofErr w:type="spellEnd"/>
      <w:r>
        <w:rPr>
          <w:i/>
          <w:iCs/>
        </w:rPr>
        <w:t xml:space="preserve"> </w:t>
      </w:r>
      <w:proofErr w:type="spellStart"/>
      <w:r>
        <w:rPr>
          <w:i/>
          <w:iCs/>
        </w:rPr>
        <w:t>Briefe</w:t>
      </w:r>
      <w:proofErr w:type="spellEnd"/>
      <w:r>
        <w:rPr>
          <w:i/>
          <w:iCs/>
        </w:rPr>
        <w:t xml:space="preserve">. </w:t>
      </w:r>
      <w:proofErr w:type="spellStart"/>
      <w:r>
        <w:rPr>
          <w:i/>
          <w:iCs/>
        </w:rPr>
        <w:t>Zweibändige</w:t>
      </w:r>
      <w:proofErr w:type="spellEnd"/>
      <w:r>
        <w:rPr>
          <w:i/>
          <w:iCs/>
        </w:rPr>
        <w:t xml:space="preserve"> </w:t>
      </w:r>
      <w:proofErr w:type="spellStart"/>
      <w:r>
        <w:rPr>
          <w:i/>
          <w:iCs/>
        </w:rPr>
        <w:t>Ausgabe</w:t>
      </w:r>
      <w:proofErr w:type="spellEnd"/>
      <w:r>
        <w:rPr>
          <w:i/>
          <w:iCs/>
        </w:rPr>
        <w:t xml:space="preserve"> in </w:t>
      </w:r>
      <w:proofErr w:type="spellStart"/>
      <w:r>
        <w:rPr>
          <w:i/>
          <w:iCs/>
        </w:rPr>
        <w:t>einem</w:t>
      </w:r>
      <w:proofErr w:type="spellEnd"/>
      <w:r>
        <w:rPr>
          <w:i/>
          <w:iCs/>
        </w:rPr>
        <w:t xml:space="preserve"> Band</w:t>
      </w:r>
      <w:r>
        <w:t xml:space="preserve">, Helmut </w:t>
      </w:r>
      <w:proofErr w:type="spellStart"/>
      <w:r>
        <w:t>Sembdner</w:t>
      </w:r>
      <w:proofErr w:type="spellEnd"/>
      <w:r>
        <w:t xml:space="preserve"> (vyd.), </w:t>
      </w:r>
      <w:proofErr w:type="spellStart"/>
      <w:r>
        <w:t>Deutscher</w:t>
      </w:r>
      <w:proofErr w:type="spellEnd"/>
      <w:r>
        <w:t xml:space="preserve"> </w:t>
      </w:r>
      <w:proofErr w:type="spellStart"/>
      <w:r>
        <w:t>Taschenbuch</w:t>
      </w:r>
      <w:proofErr w:type="spellEnd"/>
      <w:r>
        <w:t xml:space="preserve"> </w:t>
      </w:r>
      <w:proofErr w:type="spellStart"/>
      <w:r>
        <w:t>Verlag</w:t>
      </w:r>
      <w:proofErr w:type="spellEnd"/>
      <w:r>
        <w:t xml:space="preserve">, </w:t>
      </w:r>
      <w:proofErr w:type="spellStart"/>
      <w:r>
        <w:t>München</w:t>
      </w:r>
      <w:proofErr w:type="spellEnd"/>
      <w:r>
        <w:t xml:space="preserve"> 2013</w:t>
      </w:r>
      <w:r w:rsidR="000D2791">
        <w:t>, s. 329–335, s. 332.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2BD"/>
    <w:multiLevelType w:val="hybridMultilevel"/>
    <w:tmpl w:val="59466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5338C4"/>
    <w:multiLevelType w:val="hybridMultilevel"/>
    <w:tmpl w:val="85AEDD94"/>
    <w:lvl w:ilvl="0" w:tplc="1144A5F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C704C0"/>
    <w:multiLevelType w:val="hybridMultilevel"/>
    <w:tmpl w:val="DA52326E"/>
    <w:lvl w:ilvl="0" w:tplc="6502635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2664EC"/>
    <w:multiLevelType w:val="hybridMultilevel"/>
    <w:tmpl w:val="48AA1132"/>
    <w:lvl w:ilvl="0" w:tplc="84F06A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31071B"/>
    <w:multiLevelType w:val="hybridMultilevel"/>
    <w:tmpl w:val="FFBC9586"/>
    <w:lvl w:ilvl="0" w:tplc="42F041AE">
      <w:start w:val="1"/>
      <w:numFmt w:val="decimal"/>
      <w:pStyle w:val="Normln-Paragraf"/>
      <w:lvlText w:val="§%1. "/>
      <w:lvlJc w:val="left"/>
      <w:pPr>
        <w:ind w:left="360" w:hanging="360"/>
      </w:pPr>
      <w:rPr>
        <w:rFonts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EF12D6"/>
    <w:multiLevelType w:val="hybridMultilevel"/>
    <w:tmpl w:val="6A8008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254F02"/>
    <w:multiLevelType w:val="hybridMultilevel"/>
    <w:tmpl w:val="1FFC4910"/>
    <w:lvl w:ilvl="0" w:tplc="463A9EC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035C46"/>
    <w:multiLevelType w:val="hybridMultilevel"/>
    <w:tmpl w:val="EFC03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0C7D07"/>
    <w:multiLevelType w:val="hybridMultilevel"/>
    <w:tmpl w:val="13BC7E96"/>
    <w:lvl w:ilvl="0" w:tplc="F58810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E3D79"/>
    <w:multiLevelType w:val="hybridMultilevel"/>
    <w:tmpl w:val="719A9054"/>
    <w:lvl w:ilvl="0" w:tplc="1888A0EE">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265813"/>
    <w:multiLevelType w:val="hybridMultilevel"/>
    <w:tmpl w:val="62FE45C4"/>
    <w:lvl w:ilvl="0" w:tplc="C256059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940050"/>
    <w:multiLevelType w:val="hybridMultilevel"/>
    <w:tmpl w:val="E0142266"/>
    <w:lvl w:ilvl="0" w:tplc="68944D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4B2173"/>
    <w:multiLevelType w:val="hybridMultilevel"/>
    <w:tmpl w:val="A852BBAA"/>
    <w:lvl w:ilvl="0" w:tplc="4116380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0"/>
  </w:num>
  <w:num w:numId="5">
    <w:abstractNumId w:val="11"/>
  </w:num>
  <w:num w:numId="6">
    <w:abstractNumId w:val="2"/>
  </w:num>
  <w:num w:numId="7">
    <w:abstractNumId w:val="12"/>
  </w:num>
  <w:num w:numId="8">
    <w:abstractNumId w:val="1"/>
  </w:num>
  <w:num w:numId="9">
    <w:abstractNumId w:val="5"/>
  </w:num>
  <w:num w:numId="10">
    <w:abstractNumId w:val="9"/>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1A"/>
    <w:rsid w:val="00000711"/>
    <w:rsid w:val="00001AC9"/>
    <w:rsid w:val="00003A2A"/>
    <w:rsid w:val="00010415"/>
    <w:rsid w:val="00010B7B"/>
    <w:rsid w:val="00010DDB"/>
    <w:rsid w:val="00011906"/>
    <w:rsid w:val="000142E9"/>
    <w:rsid w:val="00014B82"/>
    <w:rsid w:val="00016987"/>
    <w:rsid w:val="00016E86"/>
    <w:rsid w:val="000173CC"/>
    <w:rsid w:val="00017506"/>
    <w:rsid w:val="000175DC"/>
    <w:rsid w:val="000227EF"/>
    <w:rsid w:val="000228FB"/>
    <w:rsid w:val="000239DE"/>
    <w:rsid w:val="000267F3"/>
    <w:rsid w:val="0002781D"/>
    <w:rsid w:val="0003073B"/>
    <w:rsid w:val="00031CDC"/>
    <w:rsid w:val="00032C93"/>
    <w:rsid w:val="00032F58"/>
    <w:rsid w:val="00033752"/>
    <w:rsid w:val="000339C4"/>
    <w:rsid w:val="00033BC7"/>
    <w:rsid w:val="0003565F"/>
    <w:rsid w:val="00037491"/>
    <w:rsid w:val="0003770D"/>
    <w:rsid w:val="000378C1"/>
    <w:rsid w:val="00040147"/>
    <w:rsid w:val="00041D33"/>
    <w:rsid w:val="00041DCD"/>
    <w:rsid w:val="00046BDE"/>
    <w:rsid w:val="00047E09"/>
    <w:rsid w:val="00050904"/>
    <w:rsid w:val="0005256D"/>
    <w:rsid w:val="0005296A"/>
    <w:rsid w:val="00053D6A"/>
    <w:rsid w:val="00060D15"/>
    <w:rsid w:val="00061446"/>
    <w:rsid w:val="0006145B"/>
    <w:rsid w:val="00061758"/>
    <w:rsid w:val="00061D3F"/>
    <w:rsid w:val="00063376"/>
    <w:rsid w:val="000649FB"/>
    <w:rsid w:val="00064E9B"/>
    <w:rsid w:val="00067354"/>
    <w:rsid w:val="00070284"/>
    <w:rsid w:val="00072954"/>
    <w:rsid w:val="0007351F"/>
    <w:rsid w:val="00074106"/>
    <w:rsid w:val="000744DD"/>
    <w:rsid w:val="000754D6"/>
    <w:rsid w:val="0007577E"/>
    <w:rsid w:val="00075822"/>
    <w:rsid w:val="00081789"/>
    <w:rsid w:val="000818A8"/>
    <w:rsid w:val="000818D6"/>
    <w:rsid w:val="000843F9"/>
    <w:rsid w:val="00087606"/>
    <w:rsid w:val="00090166"/>
    <w:rsid w:val="000908F4"/>
    <w:rsid w:val="0009238B"/>
    <w:rsid w:val="00092519"/>
    <w:rsid w:val="00092F6E"/>
    <w:rsid w:val="00095684"/>
    <w:rsid w:val="0009667B"/>
    <w:rsid w:val="00096CFD"/>
    <w:rsid w:val="00096D67"/>
    <w:rsid w:val="0009747B"/>
    <w:rsid w:val="000A390D"/>
    <w:rsid w:val="000A44FF"/>
    <w:rsid w:val="000A4937"/>
    <w:rsid w:val="000A4F42"/>
    <w:rsid w:val="000B21EA"/>
    <w:rsid w:val="000B2EB3"/>
    <w:rsid w:val="000B4013"/>
    <w:rsid w:val="000B5EF3"/>
    <w:rsid w:val="000B637D"/>
    <w:rsid w:val="000B651C"/>
    <w:rsid w:val="000B6A56"/>
    <w:rsid w:val="000C00BA"/>
    <w:rsid w:val="000C1128"/>
    <w:rsid w:val="000C1D0E"/>
    <w:rsid w:val="000C2490"/>
    <w:rsid w:val="000C2AA5"/>
    <w:rsid w:val="000C35EC"/>
    <w:rsid w:val="000C447B"/>
    <w:rsid w:val="000C453B"/>
    <w:rsid w:val="000C702F"/>
    <w:rsid w:val="000D1053"/>
    <w:rsid w:val="000D2791"/>
    <w:rsid w:val="000D36DB"/>
    <w:rsid w:val="000D4ECE"/>
    <w:rsid w:val="000D5902"/>
    <w:rsid w:val="000D621E"/>
    <w:rsid w:val="000D6901"/>
    <w:rsid w:val="000D735E"/>
    <w:rsid w:val="000D77EA"/>
    <w:rsid w:val="000E01B6"/>
    <w:rsid w:val="000E2ED6"/>
    <w:rsid w:val="000E3A1F"/>
    <w:rsid w:val="000E3F31"/>
    <w:rsid w:val="000E76CF"/>
    <w:rsid w:val="000F0251"/>
    <w:rsid w:val="000F14F9"/>
    <w:rsid w:val="000F30AB"/>
    <w:rsid w:val="0010142D"/>
    <w:rsid w:val="001024E9"/>
    <w:rsid w:val="00103786"/>
    <w:rsid w:val="00107AAB"/>
    <w:rsid w:val="001128D8"/>
    <w:rsid w:val="00112B52"/>
    <w:rsid w:val="00112CF3"/>
    <w:rsid w:val="001134B3"/>
    <w:rsid w:val="00113A8D"/>
    <w:rsid w:val="0011591A"/>
    <w:rsid w:val="0011653B"/>
    <w:rsid w:val="001166F1"/>
    <w:rsid w:val="00116CF8"/>
    <w:rsid w:val="0012003B"/>
    <w:rsid w:val="00122923"/>
    <w:rsid w:val="00124F96"/>
    <w:rsid w:val="00127275"/>
    <w:rsid w:val="001308B3"/>
    <w:rsid w:val="00130E38"/>
    <w:rsid w:val="00131776"/>
    <w:rsid w:val="00131B09"/>
    <w:rsid w:val="00132E05"/>
    <w:rsid w:val="0013383F"/>
    <w:rsid w:val="00134BB3"/>
    <w:rsid w:val="001350F5"/>
    <w:rsid w:val="00135505"/>
    <w:rsid w:val="00135DCB"/>
    <w:rsid w:val="00136802"/>
    <w:rsid w:val="00137F3E"/>
    <w:rsid w:val="001417AE"/>
    <w:rsid w:val="00142B5D"/>
    <w:rsid w:val="001437AA"/>
    <w:rsid w:val="00144A00"/>
    <w:rsid w:val="0014739E"/>
    <w:rsid w:val="001475D9"/>
    <w:rsid w:val="0015252C"/>
    <w:rsid w:val="001537EA"/>
    <w:rsid w:val="001601AD"/>
    <w:rsid w:val="00160340"/>
    <w:rsid w:val="00160A70"/>
    <w:rsid w:val="001628C2"/>
    <w:rsid w:val="00163855"/>
    <w:rsid w:val="001654FF"/>
    <w:rsid w:val="00166002"/>
    <w:rsid w:val="00166960"/>
    <w:rsid w:val="0017143C"/>
    <w:rsid w:val="00173140"/>
    <w:rsid w:val="0017323E"/>
    <w:rsid w:val="00174305"/>
    <w:rsid w:val="001753E1"/>
    <w:rsid w:val="001765C6"/>
    <w:rsid w:val="0018206A"/>
    <w:rsid w:val="001836EA"/>
    <w:rsid w:val="00184A0B"/>
    <w:rsid w:val="00185909"/>
    <w:rsid w:val="00185F45"/>
    <w:rsid w:val="00187197"/>
    <w:rsid w:val="00187468"/>
    <w:rsid w:val="00191069"/>
    <w:rsid w:val="00191E56"/>
    <w:rsid w:val="00192DF7"/>
    <w:rsid w:val="00194BE3"/>
    <w:rsid w:val="001975BD"/>
    <w:rsid w:val="001A0641"/>
    <w:rsid w:val="001A0E74"/>
    <w:rsid w:val="001A3793"/>
    <w:rsid w:val="001A38D9"/>
    <w:rsid w:val="001A456E"/>
    <w:rsid w:val="001A5874"/>
    <w:rsid w:val="001A6ACB"/>
    <w:rsid w:val="001A7A9F"/>
    <w:rsid w:val="001B5C53"/>
    <w:rsid w:val="001B6633"/>
    <w:rsid w:val="001B687A"/>
    <w:rsid w:val="001C0141"/>
    <w:rsid w:val="001C0551"/>
    <w:rsid w:val="001C0D3E"/>
    <w:rsid w:val="001C5DD5"/>
    <w:rsid w:val="001C5E0B"/>
    <w:rsid w:val="001C6043"/>
    <w:rsid w:val="001C70CF"/>
    <w:rsid w:val="001D2C5D"/>
    <w:rsid w:val="001D4998"/>
    <w:rsid w:val="001D65D5"/>
    <w:rsid w:val="001D7025"/>
    <w:rsid w:val="001E2E5B"/>
    <w:rsid w:val="001E4866"/>
    <w:rsid w:val="001E4E10"/>
    <w:rsid w:val="001E5BB0"/>
    <w:rsid w:val="001E5CD0"/>
    <w:rsid w:val="001E7E1B"/>
    <w:rsid w:val="001F3208"/>
    <w:rsid w:val="001F334C"/>
    <w:rsid w:val="001F415C"/>
    <w:rsid w:val="001F4CF9"/>
    <w:rsid w:val="001F53AB"/>
    <w:rsid w:val="001F60DF"/>
    <w:rsid w:val="001F68D0"/>
    <w:rsid w:val="00200136"/>
    <w:rsid w:val="00202673"/>
    <w:rsid w:val="00204CFC"/>
    <w:rsid w:val="002050F1"/>
    <w:rsid w:val="002052C0"/>
    <w:rsid w:val="0020608D"/>
    <w:rsid w:val="0022082D"/>
    <w:rsid w:val="00221421"/>
    <w:rsid w:val="00221DAC"/>
    <w:rsid w:val="00221FF7"/>
    <w:rsid w:val="0022413D"/>
    <w:rsid w:val="0022443A"/>
    <w:rsid w:val="0022499B"/>
    <w:rsid w:val="00226918"/>
    <w:rsid w:val="00227544"/>
    <w:rsid w:val="002277E6"/>
    <w:rsid w:val="002322E7"/>
    <w:rsid w:val="00232CB3"/>
    <w:rsid w:val="00236316"/>
    <w:rsid w:val="002365B2"/>
    <w:rsid w:val="00240491"/>
    <w:rsid w:val="00240C2B"/>
    <w:rsid w:val="00241FC8"/>
    <w:rsid w:val="00242760"/>
    <w:rsid w:val="00242B97"/>
    <w:rsid w:val="00243894"/>
    <w:rsid w:val="002438FC"/>
    <w:rsid w:val="00244637"/>
    <w:rsid w:val="00246D27"/>
    <w:rsid w:val="0025036C"/>
    <w:rsid w:val="00254818"/>
    <w:rsid w:val="00254BB1"/>
    <w:rsid w:val="002600E1"/>
    <w:rsid w:val="0026026E"/>
    <w:rsid w:val="00260695"/>
    <w:rsid w:val="0026163C"/>
    <w:rsid w:val="00263910"/>
    <w:rsid w:val="00264737"/>
    <w:rsid w:val="002658A4"/>
    <w:rsid w:val="0026596A"/>
    <w:rsid w:val="00266C54"/>
    <w:rsid w:val="00267E52"/>
    <w:rsid w:val="00273CAC"/>
    <w:rsid w:val="00276665"/>
    <w:rsid w:val="00281A4D"/>
    <w:rsid w:val="00281D46"/>
    <w:rsid w:val="0028254B"/>
    <w:rsid w:val="00284018"/>
    <w:rsid w:val="00285610"/>
    <w:rsid w:val="0028596C"/>
    <w:rsid w:val="00286B59"/>
    <w:rsid w:val="002908E6"/>
    <w:rsid w:val="00290FC2"/>
    <w:rsid w:val="00291FA5"/>
    <w:rsid w:val="00293693"/>
    <w:rsid w:val="00294A80"/>
    <w:rsid w:val="002951D4"/>
    <w:rsid w:val="002A0479"/>
    <w:rsid w:val="002A217D"/>
    <w:rsid w:val="002A4B98"/>
    <w:rsid w:val="002A5285"/>
    <w:rsid w:val="002A56B0"/>
    <w:rsid w:val="002A6267"/>
    <w:rsid w:val="002A6796"/>
    <w:rsid w:val="002A6895"/>
    <w:rsid w:val="002A6C37"/>
    <w:rsid w:val="002A6EBE"/>
    <w:rsid w:val="002B0827"/>
    <w:rsid w:val="002B6138"/>
    <w:rsid w:val="002C076B"/>
    <w:rsid w:val="002C0E3E"/>
    <w:rsid w:val="002C4E9C"/>
    <w:rsid w:val="002C67AE"/>
    <w:rsid w:val="002C7E4B"/>
    <w:rsid w:val="002D08DE"/>
    <w:rsid w:val="002D13A7"/>
    <w:rsid w:val="002D14B0"/>
    <w:rsid w:val="002D184E"/>
    <w:rsid w:val="002D419F"/>
    <w:rsid w:val="002D7958"/>
    <w:rsid w:val="002D7A62"/>
    <w:rsid w:val="002E03AA"/>
    <w:rsid w:val="002E422E"/>
    <w:rsid w:val="002E4C7E"/>
    <w:rsid w:val="002E4EC7"/>
    <w:rsid w:val="002E5F0E"/>
    <w:rsid w:val="002E6757"/>
    <w:rsid w:val="002E69B8"/>
    <w:rsid w:val="002F42D0"/>
    <w:rsid w:val="002F49E4"/>
    <w:rsid w:val="002F5785"/>
    <w:rsid w:val="002F59E9"/>
    <w:rsid w:val="002F74BF"/>
    <w:rsid w:val="00301C12"/>
    <w:rsid w:val="00301FB5"/>
    <w:rsid w:val="0030376C"/>
    <w:rsid w:val="00304C03"/>
    <w:rsid w:val="003056F4"/>
    <w:rsid w:val="003058F1"/>
    <w:rsid w:val="00305CD0"/>
    <w:rsid w:val="00310D95"/>
    <w:rsid w:val="0031131E"/>
    <w:rsid w:val="003115E5"/>
    <w:rsid w:val="003139C0"/>
    <w:rsid w:val="00315C26"/>
    <w:rsid w:val="0032309A"/>
    <w:rsid w:val="00323135"/>
    <w:rsid w:val="003248E4"/>
    <w:rsid w:val="00325278"/>
    <w:rsid w:val="0032775C"/>
    <w:rsid w:val="003301F9"/>
    <w:rsid w:val="0033164A"/>
    <w:rsid w:val="003334B8"/>
    <w:rsid w:val="0033482C"/>
    <w:rsid w:val="003368BC"/>
    <w:rsid w:val="00337256"/>
    <w:rsid w:val="003420C7"/>
    <w:rsid w:val="00342684"/>
    <w:rsid w:val="00342E4E"/>
    <w:rsid w:val="00343617"/>
    <w:rsid w:val="00347241"/>
    <w:rsid w:val="00347C31"/>
    <w:rsid w:val="00350722"/>
    <w:rsid w:val="00350D8E"/>
    <w:rsid w:val="003520FF"/>
    <w:rsid w:val="00352657"/>
    <w:rsid w:val="00352B1F"/>
    <w:rsid w:val="00352E5F"/>
    <w:rsid w:val="003534B7"/>
    <w:rsid w:val="00354FEE"/>
    <w:rsid w:val="003551D4"/>
    <w:rsid w:val="0035577A"/>
    <w:rsid w:val="00356EF4"/>
    <w:rsid w:val="0035739C"/>
    <w:rsid w:val="003574C3"/>
    <w:rsid w:val="00357604"/>
    <w:rsid w:val="003628D5"/>
    <w:rsid w:val="00362AF5"/>
    <w:rsid w:val="00363904"/>
    <w:rsid w:val="00364B34"/>
    <w:rsid w:val="00365603"/>
    <w:rsid w:val="0036735E"/>
    <w:rsid w:val="003702D2"/>
    <w:rsid w:val="003705F1"/>
    <w:rsid w:val="00370657"/>
    <w:rsid w:val="00371E9D"/>
    <w:rsid w:val="003733EB"/>
    <w:rsid w:val="0037603F"/>
    <w:rsid w:val="003775B9"/>
    <w:rsid w:val="00381093"/>
    <w:rsid w:val="0038131A"/>
    <w:rsid w:val="0038236E"/>
    <w:rsid w:val="003825BD"/>
    <w:rsid w:val="0038265C"/>
    <w:rsid w:val="0038287F"/>
    <w:rsid w:val="0038325B"/>
    <w:rsid w:val="00383B57"/>
    <w:rsid w:val="00384144"/>
    <w:rsid w:val="003852AC"/>
    <w:rsid w:val="0038723E"/>
    <w:rsid w:val="00391FEB"/>
    <w:rsid w:val="003922F5"/>
    <w:rsid w:val="00392EFB"/>
    <w:rsid w:val="00394148"/>
    <w:rsid w:val="00394E4B"/>
    <w:rsid w:val="003968F5"/>
    <w:rsid w:val="00396E5C"/>
    <w:rsid w:val="003972DB"/>
    <w:rsid w:val="00397642"/>
    <w:rsid w:val="003B0268"/>
    <w:rsid w:val="003B0789"/>
    <w:rsid w:val="003B28F1"/>
    <w:rsid w:val="003B2FDB"/>
    <w:rsid w:val="003B6C22"/>
    <w:rsid w:val="003B7BA2"/>
    <w:rsid w:val="003C04AA"/>
    <w:rsid w:val="003C37F7"/>
    <w:rsid w:val="003C3930"/>
    <w:rsid w:val="003C4870"/>
    <w:rsid w:val="003C5876"/>
    <w:rsid w:val="003C59E1"/>
    <w:rsid w:val="003D0EDD"/>
    <w:rsid w:val="003D1497"/>
    <w:rsid w:val="003D3EAC"/>
    <w:rsid w:val="003D4FD8"/>
    <w:rsid w:val="003D59B7"/>
    <w:rsid w:val="003D72A5"/>
    <w:rsid w:val="003D7E33"/>
    <w:rsid w:val="003E00BA"/>
    <w:rsid w:val="003E108E"/>
    <w:rsid w:val="003E3F8F"/>
    <w:rsid w:val="003E726F"/>
    <w:rsid w:val="003E7B36"/>
    <w:rsid w:val="003F04FB"/>
    <w:rsid w:val="003F0D12"/>
    <w:rsid w:val="003F40EC"/>
    <w:rsid w:val="003F49B3"/>
    <w:rsid w:val="003F4F34"/>
    <w:rsid w:val="003F54D2"/>
    <w:rsid w:val="003F5BC7"/>
    <w:rsid w:val="003F6ECB"/>
    <w:rsid w:val="00402809"/>
    <w:rsid w:val="00403863"/>
    <w:rsid w:val="00403F22"/>
    <w:rsid w:val="00407AF6"/>
    <w:rsid w:val="00410F92"/>
    <w:rsid w:val="00411808"/>
    <w:rsid w:val="00413197"/>
    <w:rsid w:val="0041330C"/>
    <w:rsid w:val="004138DE"/>
    <w:rsid w:val="00414C9F"/>
    <w:rsid w:val="00421E1F"/>
    <w:rsid w:val="004248AE"/>
    <w:rsid w:val="00425777"/>
    <w:rsid w:val="00426D28"/>
    <w:rsid w:val="00430871"/>
    <w:rsid w:val="00430EAE"/>
    <w:rsid w:val="00434226"/>
    <w:rsid w:val="00434470"/>
    <w:rsid w:val="00434CF1"/>
    <w:rsid w:val="0043562D"/>
    <w:rsid w:val="00435811"/>
    <w:rsid w:val="0043651D"/>
    <w:rsid w:val="00440449"/>
    <w:rsid w:val="00441731"/>
    <w:rsid w:val="00442C1C"/>
    <w:rsid w:val="00442D3E"/>
    <w:rsid w:val="00442D46"/>
    <w:rsid w:val="00444282"/>
    <w:rsid w:val="004443C3"/>
    <w:rsid w:val="00444852"/>
    <w:rsid w:val="00445D80"/>
    <w:rsid w:val="00445F3D"/>
    <w:rsid w:val="00446B50"/>
    <w:rsid w:val="0045007B"/>
    <w:rsid w:val="004500B6"/>
    <w:rsid w:val="00452192"/>
    <w:rsid w:val="00452B81"/>
    <w:rsid w:val="004554E7"/>
    <w:rsid w:val="0045550F"/>
    <w:rsid w:val="00455C44"/>
    <w:rsid w:val="004613FF"/>
    <w:rsid w:val="004623D2"/>
    <w:rsid w:val="00463717"/>
    <w:rsid w:val="00463BB6"/>
    <w:rsid w:val="00464264"/>
    <w:rsid w:val="0046465D"/>
    <w:rsid w:val="00464B46"/>
    <w:rsid w:val="00464E12"/>
    <w:rsid w:val="00465104"/>
    <w:rsid w:val="00465F49"/>
    <w:rsid w:val="004677AA"/>
    <w:rsid w:val="00470FB9"/>
    <w:rsid w:val="00471D3F"/>
    <w:rsid w:val="00472763"/>
    <w:rsid w:val="004727E4"/>
    <w:rsid w:val="00473549"/>
    <w:rsid w:val="00474EAD"/>
    <w:rsid w:val="00480407"/>
    <w:rsid w:val="00482DF5"/>
    <w:rsid w:val="00484A55"/>
    <w:rsid w:val="00491790"/>
    <w:rsid w:val="004919A4"/>
    <w:rsid w:val="0049251D"/>
    <w:rsid w:val="004962FC"/>
    <w:rsid w:val="004A0253"/>
    <w:rsid w:val="004A2855"/>
    <w:rsid w:val="004A3B99"/>
    <w:rsid w:val="004A46E1"/>
    <w:rsid w:val="004A51CF"/>
    <w:rsid w:val="004A54EF"/>
    <w:rsid w:val="004A615B"/>
    <w:rsid w:val="004A7884"/>
    <w:rsid w:val="004B00CC"/>
    <w:rsid w:val="004B025B"/>
    <w:rsid w:val="004B1687"/>
    <w:rsid w:val="004B264A"/>
    <w:rsid w:val="004B4BDF"/>
    <w:rsid w:val="004B4DA2"/>
    <w:rsid w:val="004B55E6"/>
    <w:rsid w:val="004B7A6F"/>
    <w:rsid w:val="004C11FD"/>
    <w:rsid w:val="004C1BA4"/>
    <w:rsid w:val="004C298F"/>
    <w:rsid w:val="004C2AC4"/>
    <w:rsid w:val="004C43EA"/>
    <w:rsid w:val="004D14C1"/>
    <w:rsid w:val="004D2B32"/>
    <w:rsid w:val="004D39CE"/>
    <w:rsid w:val="004D557C"/>
    <w:rsid w:val="004D7F74"/>
    <w:rsid w:val="004E0E05"/>
    <w:rsid w:val="004E125B"/>
    <w:rsid w:val="004E2350"/>
    <w:rsid w:val="004E3E87"/>
    <w:rsid w:val="004E7BA8"/>
    <w:rsid w:val="004F02AB"/>
    <w:rsid w:val="004F15F5"/>
    <w:rsid w:val="004F1D64"/>
    <w:rsid w:val="004F2E09"/>
    <w:rsid w:val="004F2FB1"/>
    <w:rsid w:val="004F4AF3"/>
    <w:rsid w:val="004F6CDC"/>
    <w:rsid w:val="004F780E"/>
    <w:rsid w:val="00502491"/>
    <w:rsid w:val="00503C54"/>
    <w:rsid w:val="00505A48"/>
    <w:rsid w:val="00507080"/>
    <w:rsid w:val="0050722B"/>
    <w:rsid w:val="005077FE"/>
    <w:rsid w:val="00507A73"/>
    <w:rsid w:val="005103B9"/>
    <w:rsid w:val="005103FC"/>
    <w:rsid w:val="00511CF9"/>
    <w:rsid w:val="00511F1D"/>
    <w:rsid w:val="00512374"/>
    <w:rsid w:val="0051345A"/>
    <w:rsid w:val="00516265"/>
    <w:rsid w:val="00522343"/>
    <w:rsid w:val="00523578"/>
    <w:rsid w:val="00524230"/>
    <w:rsid w:val="0052459F"/>
    <w:rsid w:val="00525EBE"/>
    <w:rsid w:val="00530572"/>
    <w:rsid w:val="00530935"/>
    <w:rsid w:val="005328DD"/>
    <w:rsid w:val="005332FF"/>
    <w:rsid w:val="00533F67"/>
    <w:rsid w:val="00536273"/>
    <w:rsid w:val="00537244"/>
    <w:rsid w:val="00537782"/>
    <w:rsid w:val="00540323"/>
    <w:rsid w:val="0054080B"/>
    <w:rsid w:val="0054158D"/>
    <w:rsid w:val="0054255A"/>
    <w:rsid w:val="00545BAA"/>
    <w:rsid w:val="0054768B"/>
    <w:rsid w:val="005478CE"/>
    <w:rsid w:val="0055021B"/>
    <w:rsid w:val="0055091D"/>
    <w:rsid w:val="00551941"/>
    <w:rsid w:val="00553AAD"/>
    <w:rsid w:val="00553BD4"/>
    <w:rsid w:val="00555654"/>
    <w:rsid w:val="0055677B"/>
    <w:rsid w:val="00560867"/>
    <w:rsid w:val="005608C0"/>
    <w:rsid w:val="00560D4E"/>
    <w:rsid w:val="00561399"/>
    <w:rsid w:val="00562821"/>
    <w:rsid w:val="00562A30"/>
    <w:rsid w:val="00562D24"/>
    <w:rsid w:val="0056338C"/>
    <w:rsid w:val="00564B3A"/>
    <w:rsid w:val="005657D2"/>
    <w:rsid w:val="00570C5E"/>
    <w:rsid w:val="00570D29"/>
    <w:rsid w:val="00572AB3"/>
    <w:rsid w:val="0057364B"/>
    <w:rsid w:val="00573707"/>
    <w:rsid w:val="00574A03"/>
    <w:rsid w:val="005752DD"/>
    <w:rsid w:val="0058057D"/>
    <w:rsid w:val="00582FC7"/>
    <w:rsid w:val="00586EC0"/>
    <w:rsid w:val="0058715D"/>
    <w:rsid w:val="00587263"/>
    <w:rsid w:val="00587307"/>
    <w:rsid w:val="00587A1E"/>
    <w:rsid w:val="005941E1"/>
    <w:rsid w:val="0059516C"/>
    <w:rsid w:val="005A41A3"/>
    <w:rsid w:val="005A4598"/>
    <w:rsid w:val="005A6578"/>
    <w:rsid w:val="005A74F4"/>
    <w:rsid w:val="005B1EF0"/>
    <w:rsid w:val="005B3A47"/>
    <w:rsid w:val="005B6DF1"/>
    <w:rsid w:val="005B7FBE"/>
    <w:rsid w:val="005C2AD2"/>
    <w:rsid w:val="005C41E8"/>
    <w:rsid w:val="005C76F5"/>
    <w:rsid w:val="005D0794"/>
    <w:rsid w:val="005D11BF"/>
    <w:rsid w:val="005D2BD2"/>
    <w:rsid w:val="005D515A"/>
    <w:rsid w:val="005D6002"/>
    <w:rsid w:val="005D64E2"/>
    <w:rsid w:val="005D79E2"/>
    <w:rsid w:val="005E1097"/>
    <w:rsid w:val="005E11DE"/>
    <w:rsid w:val="005E2E52"/>
    <w:rsid w:val="005E4A56"/>
    <w:rsid w:val="005E5388"/>
    <w:rsid w:val="005E6A5B"/>
    <w:rsid w:val="005F0575"/>
    <w:rsid w:val="005F153A"/>
    <w:rsid w:val="005F56AB"/>
    <w:rsid w:val="005F5808"/>
    <w:rsid w:val="005F7C1A"/>
    <w:rsid w:val="00600F32"/>
    <w:rsid w:val="00601779"/>
    <w:rsid w:val="006041A6"/>
    <w:rsid w:val="00605C15"/>
    <w:rsid w:val="00610337"/>
    <w:rsid w:val="006123E8"/>
    <w:rsid w:val="00612FA7"/>
    <w:rsid w:val="006140DD"/>
    <w:rsid w:val="00615534"/>
    <w:rsid w:val="006155CE"/>
    <w:rsid w:val="006238A6"/>
    <w:rsid w:val="0062402B"/>
    <w:rsid w:val="00624200"/>
    <w:rsid w:val="00627576"/>
    <w:rsid w:val="0063457D"/>
    <w:rsid w:val="0063480A"/>
    <w:rsid w:val="00635933"/>
    <w:rsid w:val="00637842"/>
    <w:rsid w:val="00637863"/>
    <w:rsid w:val="00640F59"/>
    <w:rsid w:val="00645872"/>
    <w:rsid w:val="00645993"/>
    <w:rsid w:val="00646DCD"/>
    <w:rsid w:val="00650301"/>
    <w:rsid w:val="00650EA9"/>
    <w:rsid w:val="00652025"/>
    <w:rsid w:val="00653FE8"/>
    <w:rsid w:val="006553FB"/>
    <w:rsid w:val="00657822"/>
    <w:rsid w:val="00660A47"/>
    <w:rsid w:val="00661CA7"/>
    <w:rsid w:val="00661FDD"/>
    <w:rsid w:val="0066230D"/>
    <w:rsid w:val="0066397C"/>
    <w:rsid w:val="00664B3C"/>
    <w:rsid w:val="00671C88"/>
    <w:rsid w:val="00675B88"/>
    <w:rsid w:val="0067655F"/>
    <w:rsid w:val="00682130"/>
    <w:rsid w:val="00682465"/>
    <w:rsid w:val="006845A3"/>
    <w:rsid w:val="00684B05"/>
    <w:rsid w:val="00684F34"/>
    <w:rsid w:val="00686944"/>
    <w:rsid w:val="006869F6"/>
    <w:rsid w:val="006874E2"/>
    <w:rsid w:val="006876DD"/>
    <w:rsid w:val="00690A1E"/>
    <w:rsid w:val="00692710"/>
    <w:rsid w:val="00692F57"/>
    <w:rsid w:val="00693419"/>
    <w:rsid w:val="00694231"/>
    <w:rsid w:val="00696235"/>
    <w:rsid w:val="006965EE"/>
    <w:rsid w:val="006A0D43"/>
    <w:rsid w:val="006A1C6D"/>
    <w:rsid w:val="006B1F34"/>
    <w:rsid w:val="006B5AEC"/>
    <w:rsid w:val="006B63A2"/>
    <w:rsid w:val="006B63EE"/>
    <w:rsid w:val="006B66D6"/>
    <w:rsid w:val="006B7149"/>
    <w:rsid w:val="006C1196"/>
    <w:rsid w:val="006C1AE4"/>
    <w:rsid w:val="006C1DD1"/>
    <w:rsid w:val="006C2351"/>
    <w:rsid w:val="006C2C99"/>
    <w:rsid w:val="006C31F0"/>
    <w:rsid w:val="006C3E32"/>
    <w:rsid w:val="006C4677"/>
    <w:rsid w:val="006C539E"/>
    <w:rsid w:val="006C5FE1"/>
    <w:rsid w:val="006C78E6"/>
    <w:rsid w:val="006D0848"/>
    <w:rsid w:val="006D1286"/>
    <w:rsid w:val="006D3ECE"/>
    <w:rsid w:val="006D4A19"/>
    <w:rsid w:val="006E0DB6"/>
    <w:rsid w:val="006E19AE"/>
    <w:rsid w:val="006E220B"/>
    <w:rsid w:val="006E25FC"/>
    <w:rsid w:val="006E2743"/>
    <w:rsid w:val="006E3744"/>
    <w:rsid w:val="006E38A4"/>
    <w:rsid w:val="006E4F9F"/>
    <w:rsid w:val="006E64A0"/>
    <w:rsid w:val="006E70DA"/>
    <w:rsid w:val="006F1156"/>
    <w:rsid w:val="006F4070"/>
    <w:rsid w:val="006F4729"/>
    <w:rsid w:val="006F631A"/>
    <w:rsid w:val="006F6F34"/>
    <w:rsid w:val="007035F6"/>
    <w:rsid w:val="00705B9C"/>
    <w:rsid w:val="00706BA8"/>
    <w:rsid w:val="0071121F"/>
    <w:rsid w:val="0071510B"/>
    <w:rsid w:val="00715EC7"/>
    <w:rsid w:val="00716F5B"/>
    <w:rsid w:val="007172D2"/>
    <w:rsid w:val="00717758"/>
    <w:rsid w:val="00720E0C"/>
    <w:rsid w:val="0072283E"/>
    <w:rsid w:val="00722943"/>
    <w:rsid w:val="00723C34"/>
    <w:rsid w:val="0072432E"/>
    <w:rsid w:val="00724CCD"/>
    <w:rsid w:val="0072530E"/>
    <w:rsid w:val="007256B2"/>
    <w:rsid w:val="00725B96"/>
    <w:rsid w:val="007268A6"/>
    <w:rsid w:val="007275EF"/>
    <w:rsid w:val="007306A3"/>
    <w:rsid w:val="00730867"/>
    <w:rsid w:val="00731E47"/>
    <w:rsid w:val="00731E9D"/>
    <w:rsid w:val="007342B6"/>
    <w:rsid w:val="007359A2"/>
    <w:rsid w:val="00735A40"/>
    <w:rsid w:val="00735B21"/>
    <w:rsid w:val="0074109E"/>
    <w:rsid w:val="00743637"/>
    <w:rsid w:val="00744014"/>
    <w:rsid w:val="00744D68"/>
    <w:rsid w:val="007452F1"/>
    <w:rsid w:val="0074558D"/>
    <w:rsid w:val="00751C53"/>
    <w:rsid w:val="0075235C"/>
    <w:rsid w:val="00752FAB"/>
    <w:rsid w:val="00756C62"/>
    <w:rsid w:val="007600DF"/>
    <w:rsid w:val="00761E5C"/>
    <w:rsid w:val="00762AA0"/>
    <w:rsid w:val="00762CE4"/>
    <w:rsid w:val="00763126"/>
    <w:rsid w:val="0076421D"/>
    <w:rsid w:val="007647F4"/>
    <w:rsid w:val="00770E10"/>
    <w:rsid w:val="007723D2"/>
    <w:rsid w:val="00772AB1"/>
    <w:rsid w:val="007731FD"/>
    <w:rsid w:val="00775569"/>
    <w:rsid w:val="00775D91"/>
    <w:rsid w:val="007761D2"/>
    <w:rsid w:val="007770A5"/>
    <w:rsid w:val="00780859"/>
    <w:rsid w:val="007811D9"/>
    <w:rsid w:val="00782485"/>
    <w:rsid w:val="00783194"/>
    <w:rsid w:val="007832CC"/>
    <w:rsid w:val="00784438"/>
    <w:rsid w:val="0078484F"/>
    <w:rsid w:val="007855C6"/>
    <w:rsid w:val="00786C7E"/>
    <w:rsid w:val="00790352"/>
    <w:rsid w:val="00790A7A"/>
    <w:rsid w:val="00790F04"/>
    <w:rsid w:val="00792C26"/>
    <w:rsid w:val="007936BD"/>
    <w:rsid w:val="007972E6"/>
    <w:rsid w:val="007A1FD2"/>
    <w:rsid w:val="007A2ABB"/>
    <w:rsid w:val="007A4F6D"/>
    <w:rsid w:val="007A5A9D"/>
    <w:rsid w:val="007A60C7"/>
    <w:rsid w:val="007A7D5B"/>
    <w:rsid w:val="007A7E97"/>
    <w:rsid w:val="007B027E"/>
    <w:rsid w:val="007B2687"/>
    <w:rsid w:val="007B279F"/>
    <w:rsid w:val="007B3A85"/>
    <w:rsid w:val="007B4479"/>
    <w:rsid w:val="007B5711"/>
    <w:rsid w:val="007B69E7"/>
    <w:rsid w:val="007B7414"/>
    <w:rsid w:val="007B7B7C"/>
    <w:rsid w:val="007C0EB6"/>
    <w:rsid w:val="007C14A4"/>
    <w:rsid w:val="007C1B68"/>
    <w:rsid w:val="007C25D0"/>
    <w:rsid w:val="007C2EFD"/>
    <w:rsid w:val="007C41E8"/>
    <w:rsid w:val="007C48C5"/>
    <w:rsid w:val="007C49A6"/>
    <w:rsid w:val="007C54D1"/>
    <w:rsid w:val="007C6E83"/>
    <w:rsid w:val="007C7620"/>
    <w:rsid w:val="007D0DEE"/>
    <w:rsid w:val="007D0F6A"/>
    <w:rsid w:val="007D1A22"/>
    <w:rsid w:val="007D1D9F"/>
    <w:rsid w:val="007D3DFF"/>
    <w:rsid w:val="007D44B8"/>
    <w:rsid w:val="007D4F37"/>
    <w:rsid w:val="007D6990"/>
    <w:rsid w:val="007D7D61"/>
    <w:rsid w:val="007E0098"/>
    <w:rsid w:val="007E28A4"/>
    <w:rsid w:val="007E3E32"/>
    <w:rsid w:val="007E5283"/>
    <w:rsid w:val="007E5C2C"/>
    <w:rsid w:val="007E620D"/>
    <w:rsid w:val="007E67D2"/>
    <w:rsid w:val="007E69AD"/>
    <w:rsid w:val="007E6CEF"/>
    <w:rsid w:val="007F0F1A"/>
    <w:rsid w:val="007F155F"/>
    <w:rsid w:val="007F1E75"/>
    <w:rsid w:val="00800908"/>
    <w:rsid w:val="00800DE0"/>
    <w:rsid w:val="0080552B"/>
    <w:rsid w:val="00805B22"/>
    <w:rsid w:val="008072D1"/>
    <w:rsid w:val="00807FAF"/>
    <w:rsid w:val="00814D54"/>
    <w:rsid w:val="0081745B"/>
    <w:rsid w:val="008179BA"/>
    <w:rsid w:val="00817CB2"/>
    <w:rsid w:val="00817D75"/>
    <w:rsid w:val="00817EC5"/>
    <w:rsid w:val="00822374"/>
    <w:rsid w:val="0082264A"/>
    <w:rsid w:val="008228EC"/>
    <w:rsid w:val="00824DBA"/>
    <w:rsid w:val="008251AB"/>
    <w:rsid w:val="0082617F"/>
    <w:rsid w:val="008267BC"/>
    <w:rsid w:val="00826B73"/>
    <w:rsid w:val="00831D0A"/>
    <w:rsid w:val="00833BF8"/>
    <w:rsid w:val="00834467"/>
    <w:rsid w:val="00840ACC"/>
    <w:rsid w:val="008426F4"/>
    <w:rsid w:val="00845591"/>
    <w:rsid w:val="00845B1A"/>
    <w:rsid w:val="00847279"/>
    <w:rsid w:val="00847510"/>
    <w:rsid w:val="008477BE"/>
    <w:rsid w:val="0084792E"/>
    <w:rsid w:val="00850A67"/>
    <w:rsid w:val="00850C52"/>
    <w:rsid w:val="00854CC5"/>
    <w:rsid w:val="00855C99"/>
    <w:rsid w:val="00856423"/>
    <w:rsid w:val="0086219A"/>
    <w:rsid w:val="00862608"/>
    <w:rsid w:val="00864CC8"/>
    <w:rsid w:val="00865823"/>
    <w:rsid w:val="00867A6A"/>
    <w:rsid w:val="00870094"/>
    <w:rsid w:val="008706E4"/>
    <w:rsid w:val="00870B4C"/>
    <w:rsid w:val="0087118D"/>
    <w:rsid w:val="008727AB"/>
    <w:rsid w:val="008729B8"/>
    <w:rsid w:val="00872FB3"/>
    <w:rsid w:val="00880D4B"/>
    <w:rsid w:val="00883331"/>
    <w:rsid w:val="00883873"/>
    <w:rsid w:val="00886B24"/>
    <w:rsid w:val="00887359"/>
    <w:rsid w:val="0088787A"/>
    <w:rsid w:val="00887C0F"/>
    <w:rsid w:val="00890A9A"/>
    <w:rsid w:val="00891095"/>
    <w:rsid w:val="00891FB6"/>
    <w:rsid w:val="008925C1"/>
    <w:rsid w:val="0089611C"/>
    <w:rsid w:val="008964A2"/>
    <w:rsid w:val="008A18A7"/>
    <w:rsid w:val="008A226E"/>
    <w:rsid w:val="008A28C3"/>
    <w:rsid w:val="008A29A5"/>
    <w:rsid w:val="008A2B59"/>
    <w:rsid w:val="008A2C07"/>
    <w:rsid w:val="008A3797"/>
    <w:rsid w:val="008A4965"/>
    <w:rsid w:val="008B14CF"/>
    <w:rsid w:val="008B1AB3"/>
    <w:rsid w:val="008B2569"/>
    <w:rsid w:val="008B373F"/>
    <w:rsid w:val="008B4ED2"/>
    <w:rsid w:val="008B4EFB"/>
    <w:rsid w:val="008C0567"/>
    <w:rsid w:val="008C11B1"/>
    <w:rsid w:val="008C16EF"/>
    <w:rsid w:val="008C1D29"/>
    <w:rsid w:val="008C35F7"/>
    <w:rsid w:val="008C3950"/>
    <w:rsid w:val="008C4299"/>
    <w:rsid w:val="008C4B8F"/>
    <w:rsid w:val="008C607C"/>
    <w:rsid w:val="008C60AF"/>
    <w:rsid w:val="008C66F2"/>
    <w:rsid w:val="008C7C4D"/>
    <w:rsid w:val="008D22CC"/>
    <w:rsid w:val="008D2B30"/>
    <w:rsid w:val="008D2BAF"/>
    <w:rsid w:val="008D3D2E"/>
    <w:rsid w:val="008D49CD"/>
    <w:rsid w:val="008D555B"/>
    <w:rsid w:val="008D5B69"/>
    <w:rsid w:val="008D5CDA"/>
    <w:rsid w:val="008D64C7"/>
    <w:rsid w:val="008D7692"/>
    <w:rsid w:val="008E065E"/>
    <w:rsid w:val="008E1EB1"/>
    <w:rsid w:val="008E23C1"/>
    <w:rsid w:val="008E256C"/>
    <w:rsid w:val="008E3CA6"/>
    <w:rsid w:val="008E5668"/>
    <w:rsid w:val="008E5E6D"/>
    <w:rsid w:val="008F00B4"/>
    <w:rsid w:val="008F117E"/>
    <w:rsid w:val="008F1A6F"/>
    <w:rsid w:val="008F6B0D"/>
    <w:rsid w:val="008F7862"/>
    <w:rsid w:val="008F7E73"/>
    <w:rsid w:val="00900876"/>
    <w:rsid w:val="00902BE7"/>
    <w:rsid w:val="00905404"/>
    <w:rsid w:val="00905993"/>
    <w:rsid w:val="00906C0B"/>
    <w:rsid w:val="0091073A"/>
    <w:rsid w:val="009108B3"/>
    <w:rsid w:val="00911CAF"/>
    <w:rsid w:val="00913624"/>
    <w:rsid w:val="00917F7E"/>
    <w:rsid w:val="009203AA"/>
    <w:rsid w:val="0092355D"/>
    <w:rsid w:val="00930445"/>
    <w:rsid w:val="00930492"/>
    <w:rsid w:val="0093112A"/>
    <w:rsid w:val="00931CFE"/>
    <w:rsid w:val="00932A0B"/>
    <w:rsid w:val="009330F4"/>
    <w:rsid w:val="00933DFC"/>
    <w:rsid w:val="00935771"/>
    <w:rsid w:val="00940481"/>
    <w:rsid w:val="00941605"/>
    <w:rsid w:val="009453F7"/>
    <w:rsid w:val="0094551D"/>
    <w:rsid w:val="00947F8C"/>
    <w:rsid w:val="009505DE"/>
    <w:rsid w:val="009531E1"/>
    <w:rsid w:val="009535D4"/>
    <w:rsid w:val="0095483D"/>
    <w:rsid w:val="00955AA1"/>
    <w:rsid w:val="00957458"/>
    <w:rsid w:val="009611E9"/>
    <w:rsid w:val="009618C5"/>
    <w:rsid w:val="009651BA"/>
    <w:rsid w:val="00965BE1"/>
    <w:rsid w:val="00967B29"/>
    <w:rsid w:val="00974091"/>
    <w:rsid w:val="00974ACE"/>
    <w:rsid w:val="00974B13"/>
    <w:rsid w:val="00974BBA"/>
    <w:rsid w:val="0097794D"/>
    <w:rsid w:val="00980EC3"/>
    <w:rsid w:val="00982FEC"/>
    <w:rsid w:val="0098689F"/>
    <w:rsid w:val="00986AAA"/>
    <w:rsid w:val="00990688"/>
    <w:rsid w:val="009918E6"/>
    <w:rsid w:val="0099258D"/>
    <w:rsid w:val="00997803"/>
    <w:rsid w:val="009A0394"/>
    <w:rsid w:val="009A0F23"/>
    <w:rsid w:val="009A2956"/>
    <w:rsid w:val="009A33C5"/>
    <w:rsid w:val="009A475F"/>
    <w:rsid w:val="009B0DBD"/>
    <w:rsid w:val="009B0EBC"/>
    <w:rsid w:val="009B1753"/>
    <w:rsid w:val="009B17A7"/>
    <w:rsid w:val="009B31E5"/>
    <w:rsid w:val="009B4A19"/>
    <w:rsid w:val="009B5A7C"/>
    <w:rsid w:val="009B7A4A"/>
    <w:rsid w:val="009C04E9"/>
    <w:rsid w:val="009C0D07"/>
    <w:rsid w:val="009C2774"/>
    <w:rsid w:val="009C2C6C"/>
    <w:rsid w:val="009C2CEB"/>
    <w:rsid w:val="009C2CFD"/>
    <w:rsid w:val="009C66DD"/>
    <w:rsid w:val="009D22AF"/>
    <w:rsid w:val="009D4A75"/>
    <w:rsid w:val="009D5080"/>
    <w:rsid w:val="009D663B"/>
    <w:rsid w:val="009D74D9"/>
    <w:rsid w:val="009D7E69"/>
    <w:rsid w:val="009E0FEE"/>
    <w:rsid w:val="009E1BB2"/>
    <w:rsid w:val="009E214D"/>
    <w:rsid w:val="009E46DA"/>
    <w:rsid w:val="009E6CB8"/>
    <w:rsid w:val="009E7FCE"/>
    <w:rsid w:val="009F0EA5"/>
    <w:rsid w:val="009F1729"/>
    <w:rsid w:val="009F2170"/>
    <w:rsid w:val="009F39F9"/>
    <w:rsid w:val="009F4934"/>
    <w:rsid w:val="009F5093"/>
    <w:rsid w:val="009F50A9"/>
    <w:rsid w:val="009F5787"/>
    <w:rsid w:val="009F645C"/>
    <w:rsid w:val="009F77EF"/>
    <w:rsid w:val="00A0191B"/>
    <w:rsid w:val="00A02167"/>
    <w:rsid w:val="00A02A50"/>
    <w:rsid w:val="00A07F67"/>
    <w:rsid w:val="00A11B17"/>
    <w:rsid w:val="00A130DE"/>
    <w:rsid w:val="00A16EFC"/>
    <w:rsid w:val="00A22C72"/>
    <w:rsid w:val="00A24862"/>
    <w:rsid w:val="00A24F3D"/>
    <w:rsid w:val="00A25219"/>
    <w:rsid w:val="00A33C02"/>
    <w:rsid w:val="00A34AEF"/>
    <w:rsid w:val="00A36574"/>
    <w:rsid w:val="00A4007F"/>
    <w:rsid w:val="00A42125"/>
    <w:rsid w:val="00A42F6B"/>
    <w:rsid w:val="00A4377F"/>
    <w:rsid w:val="00A4659F"/>
    <w:rsid w:val="00A51971"/>
    <w:rsid w:val="00A5499F"/>
    <w:rsid w:val="00A558D9"/>
    <w:rsid w:val="00A57AEE"/>
    <w:rsid w:val="00A64C72"/>
    <w:rsid w:val="00A651DE"/>
    <w:rsid w:val="00A65BFF"/>
    <w:rsid w:val="00A6688D"/>
    <w:rsid w:val="00A70A73"/>
    <w:rsid w:val="00A711E5"/>
    <w:rsid w:val="00A71A91"/>
    <w:rsid w:val="00A7351D"/>
    <w:rsid w:val="00A7467E"/>
    <w:rsid w:val="00A77752"/>
    <w:rsid w:val="00A815AC"/>
    <w:rsid w:val="00A817E9"/>
    <w:rsid w:val="00A83DC5"/>
    <w:rsid w:val="00A85357"/>
    <w:rsid w:val="00A86B88"/>
    <w:rsid w:val="00A8709D"/>
    <w:rsid w:val="00A87806"/>
    <w:rsid w:val="00A909E5"/>
    <w:rsid w:val="00A9157F"/>
    <w:rsid w:val="00A91BEA"/>
    <w:rsid w:val="00A93957"/>
    <w:rsid w:val="00A96C2C"/>
    <w:rsid w:val="00A970A9"/>
    <w:rsid w:val="00A97D27"/>
    <w:rsid w:val="00AA37EF"/>
    <w:rsid w:val="00AA3A96"/>
    <w:rsid w:val="00AA5CAE"/>
    <w:rsid w:val="00AA65B1"/>
    <w:rsid w:val="00AA67EE"/>
    <w:rsid w:val="00AA6AB7"/>
    <w:rsid w:val="00AB15AD"/>
    <w:rsid w:val="00AB1AF4"/>
    <w:rsid w:val="00AB1EFB"/>
    <w:rsid w:val="00AB2197"/>
    <w:rsid w:val="00AB27A8"/>
    <w:rsid w:val="00AB7E49"/>
    <w:rsid w:val="00AC0B04"/>
    <w:rsid w:val="00AC180F"/>
    <w:rsid w:val="00AC1CC9"/>
    <w:rsid w:val="00AC209A"/>
    <w:rsid w:val="00AC32E1"/>
    <w:rsid w:val="00AC4440"/>
    <w:rsid w:val="00AC4FE5"/>
    <w:rsid w:val="00AC5B23"/>
    <w:rsid w:val="00AC6823"/>
    <w:rsid w:val="00AC6A9F"/>
    <w:rsid w:val="00AD194D"/>
    <w:rsid w:val="00AD2C28"/>
    <w:rsid w:val="00AD4BE3"/>
    <w:rsid w:val="00AD54D0"/>
    <w:rsid w:val="00AE1F42"/>
    <w:rsid w:val="00AE3B7E"/>
    <w:rsid w:val="00AF34DD"/>
    <w:rsid w:val="00AF4FAC"/>
    <w:rsid w:val="00AF6B84"/>
    <w:rsid w:val="00B0269E"/>
    <w:rsid w:val="00B03414"/>
    <w:rsid w:val="00B047E8"/>
    <w:rsid w:val="00B05A56"/>
    <w:rsid w:val="00B07309"/>
    <w:rsid w:val="00B07EA0"/>
    <w:rsid w:val="00B13CD6"/>
    <w:rsid w:val="00B15893"/>
    <w:rsid w:val="00B158E9"/>
    <w:rsid w:val="00B1754E"/>
    <w:rsid w:val="00B17779"/>
    <w:rsid w:val="00B216BD"/>
    <w:rsid w:val="00B22393"/>
    <w:rsid w:val="00B22D3C"/>
    <w:rsid w:val="00B2403C"/>
    <w:rsid w:val="00B26F10"/>
    <w:rsid w:val="00B30F45"/>
    <w:rsid w:val="00B319B7"/>
    <w:rsid w:val="00B33463"/>
    <w:rsid w:val="00B33EC4"/>
    <w:rsid w:val="00B3612D"/>
    <w:rsid w:val="00B42CD4"/>
    <w:rsid w:val="00B44340"/>
    <w:rsid w:val="00B4468C"/>
    <w:rsid w:val="00B45482"/>
    <w:rsid w:val="00B50AC9"/>
    <w:rsid w:val="00B50D3E"/>
    <w:rsid w:val="00B5106D"/>
    <w:rsid w:val="00B521D5"/>
    <w:rsid w:val="00B539E6"/>
    <w:rsid w:val="00B551BD"/>
    <w:rsid w:val="00B55749"/>
    <w:rsid w:val="00B61521"/>
    <w:rsid w:val="00B62ACD"/>
    <w:rsid w:val="00B645D1"/>
    <w:rsid w:val="00B6637A"/>
    <w:rsid w:val="00B67489"/>
    <w:rsid w:val="00B674BD"/>
    <w:rsid w:val="00B67726"/>
    <w:rsid w:val="00B67C77"/>
    <w:rsid w:val="00B721BF"/>
    <w:rsid w:val="00B73BFC"/>
    <w:rsid w:val="00B74FD3"/>
    <w:rsid w:val="00B7516A"/>
    <w:rsid w:val="00B777FA"/>
    <w:rsid w:val="00B779E2"/>
    <w:rsid w:val="00B8078F"/>
    <w:rsid w:val="00B82035"/>
    <w:rsid w:val="00B82932"/>
    <w:rsid w:val="00B8397B"/>
    <w:rsid w:val="00B908E3"/>
    <w:rsid w:val="00B9152E"/>
    <w:rsid w:val="00B94C9C"/>
    <w:rsid w:val="00B97550"/>
    <w:rsid w:val="00BA04AB"/>
    <w:rsid w:val="00BA0840"/>
    <w:rsid w:val="00BA2DBA"/>
    <w:rsid w:val="00BA3E10"/>
    <w:rsid w:val="00BA3FB7"/>
    <w:rsid w:val="00BB144C"/>
    <w:rsid w:val="00BB2616"/>
    <w:rsid w:val="00BB3DD8"/>
    <w:rsid w:val="00BB45AA"/>
    <w:rsid w:val="00BB7CF4"/>
    <w:rsid w:val="00BC01E5"/>
    <w:rsid w:val="00BC1109"/>
    <w:rsid w:val="00BC1DCC"/>
    <w:rsid w:val="00BC396F"/>
    <w:rsid w:val="00BC4D47"/>
    <w:rsid w:val="00BC53F0"/>
    <w:rsid w:val="00BC6CF0"/>
    <w:rsid w:val="00BC72CE"/>
    <w:rsid w:val="00BC7F13"/>
    <w:rsid w:val="00BD1282"/>
    <w:rsid w:val="00BD23DD"/>
    <w:rsid w:val="00BD4321"/>
    <w:rsid w:val="00BD5F9B"/>
    <w:rsid w:val="00BD67C6"/>
    <w:rsid w:val="00BD6DE5"/>
    <w:rsid w:val="00BD7948"/>
    <w:rsid w:val="00BE1F2C"/>
    <w:rsid w:val="00BE49D3"/>
    <w:rsid w:val="00BE4E97"/>
    <w:rsid w:val="00BE63D5"/>
    <w:rsid w:val="00BE6B37"/>
    <w:rsid w:val="00BE6B56"/>
    <w:rsid w:val="00BE6C92"/>
    <w:rsid w:val="00BE7E24"/>
    <w:rsid w:val="00BE7E97"/>
    <w:rsid w:val="00BF0123"/>
    <w:rsid w:val="00BF27E8"/>
    <w:rsid w:val="00BF3A59"/>
    <w:rsid w:val="00BF6B31"/>
    <w:rsid w:val="00C01FB1"/>
    <w:rsid w:val="00C029C3"/>
    <w:rsid w:val="00C034E2"/>
    <w:rsid w:val="00C0395A"/>
    <w:rsid w:val="00C06314"/>
    <w:rsid w:val="00C06501"/>
    <w:rsid w:val="00C067D2"/>
    <w:rsid w:val="00C073D0"/>
    <w:rsid w:val="00C10301"/>
    <w:rsid w:val="00C12DA0"/>
    <w:rsid w:val="00C12F9A"/>
    <w:rsid w:val="00C130B0"/>
    <w:rsid w:val="00C133E9"/>
    <w:rsid w:val="00C1376A"/>
    <w:rsid w:val="00C24860"/>
    <w:rsid w:val="00C249AF"/>
    <w:rsid w:val="00C25451"/>
    <w:rsid w:val="00C27E96"/>
    <w:rsid w:val="00C31408"/>
    <w:rsid w:val="00C328DB"/>
    <w:rsid w:val="00C340C6"/>
    <w:rsid w:val="00C346B3"/>
    <w:rsid w:val="00C34CC1"/>
    <w:rsid w:val="00C35941"/>
    <w:rsid w:val="00C40418"/>
    <w:rsid w:val="00C4059F"/>
    <w:rsid w:val="00C40608"/>
    <w:rsid w:val="00C406D6"/>
    <w:rsid w:val="00C40AD2"/>
    <w:rsid w:val="00C40BD8"/>
    <w:rsid w:val="00C40FB8"/>
    <w:rsid w:val="00C4109D"/>
    <w:rsid w:val="00C4677F"/>
    <w:rsid w:val="00C5118A"/>
    <w:rsid w:val="00C51CC9"/>
    <w:rsid w:val="00C522E5"/>
    <w:rsid w:val="00C52BA0"/>
    <w:rsid w:val="00C52C2D"/>
    <w:rsid w:val="00C52D8A"/>
    <w:rsid w:val="00C548A6"/>
    <w:rsid w:val="00C54FF9"/>
    <w:rsid w:val="00C55419"/>
    <w:rsid w:val="00C55739"/>
    <w:rsid w:val="00C55CB1"/>
    <w:rsid w:val="00C56AC1"/>
    <w:rsid w:val="00C626C2"/>
    <w:rsid w:val="00C65A25"/>
    <w:rsid w:val="00C74760"/>
    <w:rsid w:val="00C74D92"/>
    <w:rsid w:val="00C7783F"/>
    <w:rsid w:val="00C77850"/>
    <w:rsid w:val="00C80EB4"/>
    <w:rsid w:val="00C82D91"/>
    <w:rsid w:val="00C8316B"/>
    <w:rsid w:val="00C852B1"/>
    <w:rsid w:val="00C86086"/>
    <w:rsid w:val="00C8617E"/>
    <w:rsid w:val="00C86F3D"/>
    <w:rsid w:val="00C874D2"/>
    <w:rsid w:val="00C87A60"/>
    <w:rsid w:val="00C9098D"/>
    <w:rsid w:val="00C935EA"/>
    <w:rsid w:val="00C93D2D"/>
    <w:rsid w:val="00C94FD6"/>
    <w:rsid w:val="00CA0061"/>
    <w:rsid w:val="00CA396E"/>
    <w:rsid w:val="00CA5D00"/>
    <w:rsid w:val="00CA6222"/>
    <w:rsid w:val="00CA7667"/>
    <w:rsid w:val="00CB10FA"/>
    <w:rsid w:val="00CB1980"/>
    <w:rsid w:val="00CB29D9"/>
    <w:rsid w:val="00CB6FB9"/>
    <w:rsid w:val="00CB728F"/>
    <w:rsid w:val="00CC18F7"/>
    <w:rsid w:val="00CC22C3"/>
    <w:rsid w:val="00CC333C"/>
    <w:rsid w:val="00CC5FE4"/>
    <w:rsid w:val="00CC6056"/>
    <w:rsid w:val="00CC74AB"/>
    <w:rsid w:val="00CC7700"/>
    <w:rsid w:val="00CD0345"/>
    <w:rsid w:val="00CD1112"/>
    <w:rsid w:val="00CD55C1"/>
    <w:rsid w:val="00CE07C8"/>
    <w:rsid w:val="00CE24EF"/>
    <w:rsid w:val="00CE3131"/>
    <w:rsid w:val="00CE3ECC"/>
    <w:rsid w:val="00CE4A76"/>
    <w:rsid w:val="00CE5033"/>
    <w:rsid w:val="00CE65D7"/>
    <w:rsid w:val="00CE6F0B"/>
    <w:rsid w:val="00CE7244"/>
    <w:rsid w:val="00CF2C62"/>
    <w:rsid w:val="00CF4021"/>
    <w:rsid w:val="00CF4C63"/>
    <w:rsid w:val="00CF739E"/>
    <w:rsid w:val="00CF7AB7"/>
    <w:rsid w:val="00D0314D"/>
    <w:rsid w:val="00D03402"/>
    <w:rsid w:val="00D04B47"/>
    <w:rsid w:val="00D06A93"/>
    <w:rsid w:val="00D10086"/>
    <w:rsid w:val="00D10775"/>
    <w:rsid w:val="00D10B15"/>
    <w:rsid w:val="00D113C5"/>
    <w:rsid w:val="00D127FF"/>
    <w:rsid w:val="00D12C50"/>
    <w:rsid w:val="00D14924"/>
    <w:rsid w:val="00D17425"/>
    <w:rsid w:val="00D1795E"/>
    <w:rsid w:val="00D2176E"/>
    <w:rsid w:val="00D218B6"/>
    <w:rsid w:val="00D25AE6"/>
    <w:rsid w:val="00D306E6"/>
    <w:rsid w:val="00D310BD"/>
    <w:rsid w:val="00D317E1"/>
    <w:rsid w:val="00D3245C"/>
    <w:rsid w:val="00D355FF"/>
    <w:rsid w:val="00D35D20"/>
    <w:rsid w:val="00D404D4"/>
    <w:rsid w:val="00D40692"/>
    <w:rsid w:val="00D43564"/>
    <w:rsid w:val="00D440CF"/>
    <w:rsid w:val="00D44573"/>
    <w:rsid w:val="00D44899"/>
    <w:rsid w:val="00D44E4F"/>
    <w:rsid w:val="00D458F7"/>
    <w:rsid w:val="00D53443"/>
    <w:rsid w:val="00D54210"/>
    <w:rsid w:val="00D6048D"/>
    <w:rsid w:val="00D61050"/>
    <w:rsid w:val="00D6139A"/>
    <w:rsid w:val="00D618BF"/>
    <w:rsid w:val="00D64274"/>
    <w:rsid w:val="00D6581A"/>
    <w:rsid w:val="00D6703F"/>
    <w:rsid w:val="00D67BD6"/>
    <w:rsid w:val="00D702B9"/>
    <w:rsid w:val="00D71208"/>
    <w:rsid w:val="00D74801"/>
    <w:rsid w:val="00D77AA7"/>
    <w:rsid w:val="00D807AE"/>
    <w:rsid w:val="00D81929"/>
    <w:rsid w:val="00D82CB2"/>
    <w:rsid w:val="00D86A12"/>
    <w:rsid w:val="00D86DE6"/>
    <w:rsid w:val="00D872E8"/>
    <w:rsid w:val="00D90804"/>
    <w:rsid w:val="00D9092B"/>
    <w:rsid w:val="00D91B2F"/>
    <w:rsid w:val="00D9229F"/>
    <w:rsid w:val="00D92B3C"/>
    <w:rsid w:val="00D933D5"/>
    <w:rsid w:val="00D94126"/>
    <w:rsid w:val="00D95053"/>
    <w:rsid w:val="00D95ADD"/>
    <w:rsid w:val="00DA0339"/>
    <w:rsid w:val="00DA0689"/>
    <w:rsid w:val="00DA1CF9"/>
    <w:rsid w:val="00DA36C3"/>
    <w:rsid w:val="00DA3BAA"/>
    <w:rsid w:val="00DA4552"/>
    <w:rsid w:val="00DA6C2E"/>
    <w:rsid w:val="00DB0CB0"/>
    <w:rsid w:val="00DB26F7"/>
    <w:rsid w:val="00DB3834"/>
    <w:rsid w:val="00DB3FAA"/>
    <w:rsid w:val="00DB4350"/>
    <w:rsid w:val="00DB536B"/>
    <w:rsid w:val="00DB5895"/>
    <w:rsid w:val="00DB5FFC"/>
    <w:rsid w:val="00DB61AB"/>
    <w:rsid w:val="00DC1173"/>
    <w:rsid w:val="00DC16CC"/>
    <w:rsid w:val="00DC231B"/>
    <w:rsid w:val="00DC3E6C"/>
    <w:rsid w:val="00DC6564"/>
    <w:rsid w:val="00DC71CC"/>
    <w:rsid w:val="00DC7A5B"/>
    <w:rsid w:val="00DC7F7C"/>
    <w:rsid w:val="00DD0260"/>
    <w:rsid w:val="00DD2DAB"/>
    <w:rsid w:val="00DD424B"/>
    <w:rsid w:val="00DD4FC6"/>
    <w:rsid w:val="00DD510F"/>
    <w:rsid w:val="00DE005E"/>
    <w:rsid w:val="00DE2456"/>
    <w:rsid w:val="00DE37ED"/>
    <w:rsid w:val="00DE4020"/>
    <w:rsid w:val="00DE42C4"/>
    <w:rsid w:val="00DE4FBE"/>
    <w:rsid w:val="00DE7A0A"/>
    <w:rsid w:val="00DE7D7E"/>
    <w:rsid w:val="00DF03DD"/>
    <w:rsid w:val="00DF0A1A"/>
    <w:rsid w:val="00DF1891"/>
    <w:rsid w:val="00DF222B"/>
    <w:rsid w:val="00DF380C"/>
    <w:rsid w:val="00DF47FA"/>
    <w:rsid w:val="00DF7EC3"/>
    <w:rsid w:val="00E00E31"/>
    <w:rsid w:val="00E026B6"/>
    <w:rsid w:val="00E07A2A"/>
    <w:rsid w:val="00E10DEF"/>
    <w:rsid w:val="00E11100"/>
    <w:rsid w:val="00E11231"/>
    <w:rsid w:val="00E11257"/>
    <w:rsid w:val="00E13AA1"/>
    <w:rsid w:val="00E15FF0"/>
    <w:rsid w:val="00E16EBA"/>
    <w:rsid w:val="00E174C7"/>
    <w:rsid w:val="00E1773F"/>
    <w:rsid w:val="00E24809"/>
    <w:rsid w:val="00E24CE4"/>
    <w:rsid w:val="00E25218"/>
    <w:rsid w:val="00E253C4"/>
    <w:rsid w:val="00E270BA"/>
    <w:rsid w:val="00E274C6"/>
    <w:rsid w:val="00E27668"/>
    <w:rsid w:val="00E27A26"/>
    <w:rsid w:val="00E308AF"/>
    <w:rsid w:val="00E333DB"/>
    <w:rsid w:val="00E33E11"/>
    <w:rsid w:val="00E344C6"/>
    <w:rsid w:val="00E3466B"/>
    <w:rsid w:val="00E356F6"/>
    <w:rsid w:val="00E358D6"/>
    <w:rsid w:val="00E35D23"/>
    <w:rsid w:val="00E36260"/>
    <w:rsid w:val="00E36E16"/>
    <w:rsid w:val="00E4021A"/>
    <w:rsid w:val="00E4055A"/>
    <w:rsid w:val="00E41A6C"/>
    <w:rsid w:val="00E423C1"/>
    <w:rsid w:val="00E42D55"/>
    <w:rsid w:val="00E449A6"/>
    <w:rsid w:val="00E469CB"/>
    <w:rsid w:val="00E4779B"/>
    <w:rsid w:val="00E47EF4"/>
    <w:rsid w:val="00E5032C"/>
    <w:rsid w:val="00E50E4C"/>
    <w:rsid w:val="00E549C2"/>
    <w:rsid w:val="00E55D2A"/>
    <w:rsid w:val="00E57AAD"/>
    <w:rsid w:val="00E6066D"/>
    <w:rsid w:val="00E62345"/>
    <w:rsid w:val="00E624A6"/>
    <w:rsid w:val="00E628BB"/>
    <w:rsid w:val="00E65A21"/>
    <w:rsid w:val="00E65B11"/>
    <w:rsid w:val="00E67837"/>
    <w:rsid w:val="00E7235A"/>
    <w:rsid w:val="00E7355A"/>
    <w:rsid w:val="00E741AD"/>
    <w:rsid w:val="00E744C9"/>
    <w:rsid w:val="00E747AE"/>
    <w:rsid w:val="00E7522C"/>
    <w:rsid w:val="00E75BAB"/>
    <w:rsid w:val="00E7675B"/>
    <w:rsid w:val="00E76865"/>
    <w:rsid w:val="00E76F85"/>
    <w:rsid w:val="00E80F90"/>
    <w:rsid w:val="00E824D6"/>
    <w:rsid w:val="00E83AD2"/>
    <w:rsid w:val="00E83F76"/>
    <w:rsid w:val="00E84D4A"/>
    <w:rsid w:val="00E8619B"/>
    <w:rsid w:val="00E9037C"/>
    <w:rsid w:val="00E90BCB"/>
    <w:rsid w:val="00E92A8B"/>
    <w:rsid w:val="00E92B45"/>
    <w:rsid w:val="00E93F17"/>
    <w:rsid w:val="00E97932"/>
    <w:rsid w:val="00EA051D"/>
    <w:rsid w:val="00EA088A"/>
    <w:rsid w:val="00EA23FE"/>
    <w:rsid w:val="00EA2FB6"/>
    <w:rsid w:val="00EA3FE8"/>
    <w:rsid w:val="00EA73E5"/>
    <w:rsid w:val="00EB2B7F"/>
    <w:rsid w:val="00EB3445"/>
    <w:rsid w:val="00EB45F6"/>
    <w:rsid w:val="00EB699D"/>
    <w:rsid w:val="00EB70B7"/>
    <w:rsid w:val="00EC00FA"/>
    <w:rsid w:val="00EC0697"/>
    <w:rsid w:val="00EC0C41"/>
    <w:rsid w:val="00EC2C7A"/>
    <w:rsid w:val="00EC4822"/>
    <w:rsid w:val="00EC54AA"/>
    <w:rsid w:val="00EC611F"/>
    <w:rsid w:val="00EC67FA"/>
    <w:rsid w:val="00EC6998"/>
    <w:rsid w:val="00EC6D57"/>
    <w:rsid w:val="00EC6EB9"/>
    <w:rsid w:val="00EC72FE"/>
    <w:rsid w:val="00EC782B"/>
    <w:rsid w:val="00ED37E5"/>
    <w:rsid w:val="00EE0441"/>
    <w:rsid w:val="00EE2372"/>
    <w:rsid w:val="00EE27DF"/>
    <w:rsid w:val="00EE4227"/>
    <w:rsid w:val="00EE4776"/>
    <w:rsid w:val="00EE5253"/>
    <w:rsid w:val="00EE6403"/>
    <w:rsid w:val="00EE77FA"/>
    <w:rsid w:val="00EF0EF6"/>
    <w:rsid w:val="00EF1CD3"/>
    <w:rsid w:val="00EF3444"/>
    <w:rsid w:val="00EF354B"/>
    <w:rsid w:val="00EF549A"/>
    <w:rsid w:val="00EF72B1"/>
    <w:rsid w:val="00F04D63"/>
    <w:rsid w:val="00F05329"/>
    <w:rsid w:val="00F068C3"/>
    <w:rsid w:val="00F07764"/>
    <w:rsid w:val="00F113A9"/>
    <w:rsid w:val="00F11E45"/>
    <w:rsid w:val="00F134F9"/>
    <w:rsid w:val="00F136CF"/>
    <w:rsid w:val="00F13A9D"/>
    <w:rsid w:val="00F21010"/>
    <w:rsid w:val="00F233A6"/>
    <w:rsid w:val="00F23840"/>
    <w:rsid w:val="00F27E62"/>
    <w:rsid w:val="00F33528"/>
    <w:rsid w:val="00F34C7C"/>
    <w:rsid w:val="00F35802"/>
    <w:rsid w:val="00F36EB1"/>
    <w:rsid w:val="00F36FF9"/>
    <w:rsid w:val="00F37535"/>
    <w:rsid w:val="00F378DC"/>
    <w:rsid w:val="00F37C28"/>
    <w:rsid w:val="00F412D1"/>
    <w:rsid w:val="00F41965"/>
    <w:rsid w:val="00F472D7"/>
    <w:rsid w:val="00F472EC"/>
    <w:rsid w:val="00F506DE"/>
    <w:rsid w:val="00F512D2"/>
    <w:rsid w:val="00F52C7F"/>
    <w:rsid w:val="00F54E61"/>
    <w:rsid w:val="00F57791"/>
    <w:rsid w:val="00F60544"/>
    <w:rsid w:val="00F60AB5"/>
    <w:rsid w:val="00F61F2E"/>
    <w:rsid w:val="00F62073"/>
    <w:rsid w:val="00F639FD"/>
    <w:rsid w:val="00F651EB"/>
    <w:rsid w:val="00F6798E"/>
    <w:rsid w:val="00F70EBC"/>
    <w:rsid w:val="00F71654"/>
    <w:rsid w:val="00F733D1"/>
    <w:rsid w:val="00F738FB"/>
    <w:rsid w:val="00F73B7D"/>
    <w:rsid w:val="00F73DD2"/>
    <w:rsid w:val="00F73EF3"/>
    <w:rsid w:val="00F75B2B"/>
    <w:rsid w:val="00F800FD"/>
    <w:rsid w:val="00F8064C"/>
    <w:rsid w:val="00F806FE"/>
    <w:rsid w:val="00F81B4C"/>
    <w:rsid w:val="00F848BF"/>
    <w:rsid w:val="00F86B73"/>
    <w:rsid w:val="00F90542"/>
    <w:rsid w:val="00F926E2"/>
    <w:rsid w:val="00F92BCB"/>
    <w:rsid w:val="00F9344B"/>
    <w:rsid w:val="00F9421C"/>
    <w:rsid w:val="00F94F18"/>
    <w:rsid w:val="00F96832"/>
    <w:rsid w:val="00F97310"/>
    <w:rsid w:val="00F9783B"/>
    <w:rsid w:val="00FA079E"/>
    <w:rsid w:val="00FA0E33"/>
    <w:rsid w:val="00FA2073"/>
    <w:rsid w:val="00FA27C7"/>
    <w:rsid w:val="00FA2F2A"/>
    <w:rsid w:val="00FA6DD0"/>
    <w:rsid w:val="00FA7446"/>
    <w:rsid w:val="00FA7998"/>
    <w:rsid w:val="00FB000A"/>
    <w:rsid w:val="00FB0099"/>
    <w:rsid w:val="00FB05E4"/>
    <w:rsid w:val="00FB0F73"/>
    <w:rsid w:val="00FB11BD"/>
    <w:rsid w:val="00FB2E51"/>
    <w:rsid w:val="00FB4909"/>
    <w:rsid w:val="00FB5544"/>
    <w:rsid w:val="00FB5815"/>
    <w:rsid w:val="00FB5B3D"/>
    <w:rsid w:val="00FB6C1C"/>
    <w:rsid w:val="00FB6D11"/>
    <w:rsid w:val="00FC2A4B"/>
    <w:rsid w:val="00FC3AB1"/>
    <w:rsid w:val="00FC7C63"/>
    <w:rsid w:val="00FD0BF8"/>
    <w:rsid w:val="00FD27F9"/>
    <w:rsid w:val="00FD36A3"/>
    <w:rsid w:val="00FD3791"/>
    <w:rsid w:val="00FD3B96"/>
    <w:rsid w:val="00FD477C"/>
    <w:rsid w:val="00FD4AD7"/>
    <w:rsid w:val="00FD500B"/>
    <w:rsid w:val="00FD5012"/>
    <w:rsid w:val="00FD68B7"/>
    <w:rsid w:val="00FE5554"/>
    <w:rsid w:val="00FE5C01"/>
    <w:rsid w:val="00FE609F"/>
    <w:rsid w:val="00FE65F0"/>
    <w:rsid w:val="00FE66E9"/>
    <w:rsid w:val="00FE6A55"/>
    <w:rsid w:val="00FF1CAC"/>
    <w:rsid w:val="00FF1E49"/>
    <w:rsid w:val="00FF324F"/>
    <w:rsid w:val="00FF4ABA"/>
    <w:rsid w:val="00FF5214"/>
    <w:rsid w:val="00FF58D8"/>
    <w:rsid w:val="00FF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31F2"/>
  <w15:chartTrackingRefBased/>
  <w15:docId w15:val="{0A6D5D91-E3C0-4F57-A080-E218D54A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21EA"/>
    <w:pPr>
      <w:spacing w:after="120" w:line="240" w:lineRule="auto"/>
      <w:jc w:val="both"/>
    </w:pPr>
    <w:rPr>
      <w:rFonts w:ascii="Times New Roman" w:hAnsi="Times New Roman"/>
      <w:sz w:val="24"/>
    </w:rPr>
  </w:style>
  <w:style w:type="paragraph" w:styleId="Nadpis1">
    <w:name w:val="heading 1"/>
    <w:basedOn w:val="Normln"/>
    <w:next w:val="Normln"/>
    <w:link w:val="Nadpis1Char"/>
    <w:uiPriority w:val="9"/>
    <w:qFormat/>
    <w:rsid w:val="00B777FA"/>
    <w:pPr>
      <w:keepNext/>
      <w:keepLines/>
      <w:pageBreakBefore/>
      <w:spacing w:before="600" w:after="240" w:line="360" w:lineRule="auto"/>
      <w:jc w:val="center"/>
      <w:outlineLvl w:val="0"/>
    </w:pPr>
    <w:rPr>
      <w:rFonts w:eastAsiaTheme="majorEastAsia" w:cstheme="majorBidi"/>
      <w:sz w:val="52"/>
      <w:szCs w:val="32"/>
    </w:rPr>
  </w:style>
  <w:style w:type="paragraph" w:styleId="Nadpis2">
    <w:name w:val="heading 2"/>
    <w:basedOn w:val="Normln"/>
    <w:next w:val="Normln"/>
    <w:link w:val="Nadpis2Char"/>
    <w:uiPriority w:val="9"/>
    <w:unhideWhenUsed/>
    <w:qFormat/>
    <w:rsid w:val="00425777"/>
    <w:pPr>
      <w:keepNext/>
      <w:keepLines/>
      <w:pageBreakBefore/>
      <w:spacing w:after="240"/>
      <w:outlineLvl w:val="1"/>
    </w:pPr>
    <w:rPr>
      <w:rFonts w:eastAsiaTheme="majorEastAsia" w:cstheme="majorBidi"/>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777FA"/>
    <w:rPr>
      <w:rFonts w:ascii="Times New Roman" w:eastAsiaTheme="majorEastAsia" w:hAnsi="Times New Roman" w:cstheme="majorBidi"/>
      <w:sz w:val="52"/>
      <w:szCs w:val="32"/>
    </w:rPr>
  </w:style>
  <w:style w:type="character" w:customStyle="1" w:styleId="Nadpis2Char">
    <w:name w:val="Nadpis 2 Char"/>
    <w:basedOn w:val="Standardnpsmoodstavce"/>
    <w:link w:val="Nadpis2"/>
    <w:uiPriority w:val="9"/>
    <w:rsid w:val="00425777"/>
    <w:rPr>
      <w:rFonts w:ascii="Times New Roman" w:eastAsiaTheme="majorEastAsia" w:hAnsi="Times New Roman" w:cstheme="majorBidi"/>
      <w:sz w:val="28"/>
      <w:szCs w:val="26"/>
    </w:rPr>
  </w:style>
  <w:style w:type="paragraph" w:styleId="Textpoznpodarou">
    <w:name w:val="footnote text"/>
    <w:basedOn w:val="Normln"/>
    <w:link w:val="TextpoznpodarouChar"/>
    <w:uiPriority w:val="99"/>
    <w:unhideWhenUsed/>
    <w:rsid w:val="00246D27"/>
    <w:pPr>
      <w:spacing w:after="0"/>
    </w:pPr>
    <w:rPr>
      <w:sz w:val="20"/>
      <w:szCs w:val="20"/>
    </w:rPr>
  </w:style>
  <w:style w:type="character" w:customStyle="1" w:styleId="TextpoznpodarouChar">
    <w:name w:val="Text pozn. pod čarou Char"/>
    <w:basedOn w:val="Standardnpsmoodstavce"/>
    <w:link w:val="Textpoznpodarou"/>
    <w:uiPriority w:val="99"/>
    <w:rsid w:val="00246D27"/>
    <w:rPr>
      <w:sz w:val="20"/>
      <w:szCs w:val="20"/>
    </w:rPr>
  </w:style>
  <w:style w:type="character" w:styleId="Znakapoznpodarou">
    <w:name w:val="footnote reference"/>
    <w:basedOn w:val="Standardnpsmoodstavce"/>
    <w:unhideWhenUsed/>
    <w:rsid w:val="00246D27"/>
    <w:rPr>
      <w:vertAlign w:val="superscript"/>
    </w:rPr>
  </w:style>
  <w:style w:type="paragraph" w:styleId="Odstavecseseznamem">
    <w:name w:val="List Paragraph"/>
    <w:basedOn w:val="Normln"/>
    <w:uiPriority w:val="34"/>
    <w:qFormat/>
    <w:rsid w:val="00246D27"/>
    <w:pPr>
      <w:ind w:left="720"/>
      <w:contextualSpacing/>
    </w:pPr>
  </w:style>
  <w:style w:type="paragraph" w:styleId="Zhlav">
    <w:name w:val="header"/>
    <w:basedOn w:val="Normln"/>
    <w:link w:val="ZhlavChar"/>
    <w:uiPriority w:val="99"/>
    <w:unhideWhenUsed/>
    <w:rsid w:val="00246D27"/>
    <w:pPr>
      <w:tabs>
        <w:tab w:val="center" w:pos="4703"/>
        <w:tab w:val="right" w:pos="9406"/>
      </w:tabs>
      <w:spacing w:after="0"/>
    </w:pPr>
  </w:style>
  <w:style w:type="character" w:customStyle="1" w:styleId="ZhlavChar">
    <w:name w:val="Záhlaví Char"/>
    <w:basedOn w:val="Standardnpsmoodstavce"/>
    <w:link w:val="Zhlav"/>
    <w:uiPriority w:val="99"/>
    <w:rsid w:val="00246D27"/>
    <w:rPr>
      <w:sz w:val="24"/>
    </w:rPr>
  </w:style>
  <w:style w:type="paragraph" w:styleId="Zpat">
    <w:name w:val="footer"/>
    <w:basedOn w:val="Normln"/>
    <w:link w:val="ZpatChar"/>
    <w:uiPriority w:val="99"/>
    <w:unhideWhenUsed/>
    <w:rsid w:val="00246D27"/>
    <w:pPr>
      <w:tabs>
        <w:tab w:val="center" w:pos="4703"/>
        <w:tab w:val="right" w:pos="9406"/>
      </w:tabs>
      <w:spacing w:after="0"/>
    </w:pPr>
  </w:style>
  <w:style w:type="character" w:customStyle="1" w:styleId="ZpatChar">
    <w:name w:val="Zápatí Char"/>
    <w:basedOn w:val="Standardnpsmoodstavce"/>
    <w:link w:val="Zpat"/>
    <w:uiPriority w:val="99"/>
    <w:rsid w:val="00246D27"/>
    <w:rPr>
      <w:sz w:val="24"/>
    </w:rPr>
  </w:style>
  <w:style w:type="paragraph" w:styleId="Normlnweb">
    <w:name w:val="Normal (Web)"/>
    <w:basedOn w:val="Normln"/>
    <w:uiPriority w:val="99"/>
    <w:semiHidden/>
    <w:unhideWhenUsed/>
    <w:rsid w:val="00246D27"/>
    <w:pPr>
      <w:spacing w:before="100" w:beforeAutospacing="1" w:after="100" w:afterAutospacing="1"/>
      <w:jc w:val="left"/>
    </w:pPr>
    <w:rPr>
      <w:rFonts w:eastAsiaTheme="minorEastAsia" w:cs="Times New Roman"/>
      <w:szCs w:val="24"/>
      <w:lang w:eastAsia="cs-CZ"/>
    </w:rPr>
  </w:style>
  <w:style w:type="character" w:styleId="Zdraznn">
    <w:name w:val="Emphasis"/>
    <w:basedOn w:val="Standardnpsmoodstavce"/>
    <w:uiPriority w:val="20"/>
    <w:qFormat/>
    <w:rsid w:val="00246D27"/>
    <w:rPr>
      <w:i/>
      <w:iCs/>
    </w:rPr>
  </w:style>
  <w:style w:type="paragraph" w:styleId="Textvysvtlivek">
    <w:name w:val="endnote text"/>
    <w:basedOn w:val="Normln"/>
    <w:link w:val="TextvysvtlivekChar"/>
    <w:uiPriority w:val="99"/>
    <w:semiHidden/>
    <w:unhideWhenUsed/>
    <w:rsid w:val="00D0314D"/>
    <w:pPr>
      <w:spacing w:after="0"/>
    </w:pPr>
    <w:rPr>
      <w:sz w:val="20"/>
      <w:szCs w:val="20"/>
    </w:rPr>
  </w:style>
  <w:style w:type="character" w:customStyle="1" w:styleId="TextvysvtlivekChar">
    <w:name w:val="Text vysvětlivek Char"/>
    <w:basedOn w:val="Standardnpsmoodstavce"/>
    <w:link w:val="Textvysvtlivek"/>
    <w:uiPriority w:val="99"/>
    <w:semiHidden/>
    <w:rsid w:val="00D0314D"/>
    <w:rPr>
      <w:sz w:val="20"/>
      <w:szCs w:val="20"/>
    </w:rPr>
  </w:style>
  <w:style w:type="character" w:styleId="Odkaznavysvtlivky">
    <w:name w:val="endnote reference"/>
    <w:basedOn w:val="Standardnpsmoodstavce"/>
    <w:uiPriority w:val="99"/>
    <w:semiHidden/>
    <w:unhideWhenUsed/>
    <w:rsid w:val="00D0314D"/>
    <w:rPr>
      <w:vertAlign w:val="superscript"/>
    </w:rPr>
  </w:style>
  <w:style w:type="character" w:styleId="Hypertextovodkaz">
    <w:name w:val="Hyperlink"/>
    <w:basedOn w:val="Standardnpsmoodstavce"/>
    <w:uiPriority w:val="99"/>
    <w:unhideWhenUsed/>
    <w:rsid w:val="00F37535"/>
    <w:rPr>
      <w:color w:val="0000FF"/>
      <w:u w:val="single"/>
    </w:rPr>
  </w:style>
  <w:style w:type="paragraph" w:styleId="Nadpisobsahu">
    <w:name w:val="TOC Heading"/>
    <w:basedOn w:val="Nadpis1"/>
    <w:next w:val="Normln"/>
    <w:uiPriority w:val="39"/>
    <w:unhideWhenUsed/>
    <w:qFormat/>
    <w:rsid w:val="00E33E11"/>
    <w:pPr>
      <w:pageBreakBefore w:val="0"/>
      <w:spacing w:before="240" w:after="0" w:line="259" w:lineRule="auto"/>
      <w:jc w:val="left"/>
      <w:outlineLvl w:val="9"/>
    </w:pPr>
    <w:rPr>
      <w:rFonts w:asciiTheme="majorHAnsi" w:hAnsiTheme="majorHAnsi"/>
      <w:color w:val="2E74B5" w:themeColor="accent1" w:themeShade="BF"/>
      <w:sz w:val="32"/>
      <w:lang w:eastAsia="cs-CZ"/>
    </w:rPr>
  </w:style>
  <w:style w:type="paragraph" w:styleId="Obsah1">
    <w:name w:val="toc 1"/>
    <w:basedOn w:val="Normln"/>
    <w:next w:val="Normln"/>
    <w:autoRedefine/>
    <w:uiPriority w:val="39"/>
    <w:unhideWhenUsed/>
    <w:rsid w:val="00E33E11"/>
    <w:pPr>
      <w:spacing w:after="100"/>
    </w:pPr>
  </w:style>
  <w:style w:type="paragraph" w:styleId="Obsah2">
    <w:name w:val="toc 2"/>
    <w:basedOn w:val="Normln"/>
    <w:next w:val="Normln"/>
    <w:autoRedefine/>
    <w:uiPriority w:val="39"/>
    <w:unhideWhenUsed/>
    <w:rsid w:val="00E33E11"/>
    <w:pPr>
      <w:spacing w:after="100"/>
      <w:ind w:left="240"/>
    </w:pPr>
  </w:style>
  <w:style w:type="paragraph" w:customStyle="1" w:styleId="Normln-Paragraf">
    <w:name w:val="Normální - Paragraf"/>
    <w:basedOn w:val="Normln"/>
    <w:qFormat/>
    <w:rsid w:val="00352E5F"/>
    <w:pPr>
      <w:numPr>
        <w:numId w:val="13"/>
      </w:numPr>
      <w:spacing w:line="259" w:lineRule="auto"/>
      <w:ind w:left="0" w:firstLine="0"/>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F826-41C4-4099-9E65-B122AFA1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F35D1FA1.dotm</Template>
  <TotalTime>19332</TotalTime>
  <Pages>21</Pages>
  <Words>5358</Words>
  <Characters>31613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Kolman</dc:creator>
  <cp:keywords/>
  <dc:description/>
  <cp:lastModifiedBy>Kolman, Vojtěch</cp:lastModifiedBy>
  <cp:revision>1684</cp:revision>
  <dcterms:created xsi:type="dcterms:W3CDTF">2017-07-07T11:14:00Z</dcterms:created>
  <dcterms:modified xsi:type="dcterms:W3CDTF">2020-01-02T16:46:00Z</dcterms:modified>
</cp:coreProperties>
</file>