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0464D" w14:textId="77777777" w:rsidR="00A77918" w:rsidRPr="00AF696D" w:rsidRDefault="00941F48" w:rsidP="003A2C07">
      <w:pPr>
        <w:ind w:left="708" w:hanging="708"/>
        <w:jc w:val="center"/>
        <w:rPr>
          <w:rFonts w:ascii="Times New Roman" w:hAnsi="Times New Roman" w:cs="Times New Roman"/>
          <w:b/>
          <w:i/>
          <w:sz w:val="28"/>
          <w:szCs w:val="28"/>
          <w:lang w:val="en-US"/>
        </w:rPr>
      </w:pPr>
      <w:r>
        <w:rPr>
          <w:rFonts w:ascii="Times New Roman" w:hAnsi="Times New Roman" w:cs="Times New Roman"/>
          <w:b/>
          <w:i/>
          <w:noProof/>
          <w:sz w:val="24"/>
          <w:szCs w:val="24"/>
          <w:lang w:eastAsia="cs-CZ"/>
        </w:rPr>
        <w:drawing>
          <wp:anchor distT="0" distB="0" distL="114300" distR="114300" simplePos="0" relativeHeight="251660288" behindDoc="1" locked="0" layoutInCell="1" allowOverlap="1" wp14:anchorId="47D0B3B3" wp14:editId="2C8AB42B">
            <wp:simplePos x="0" y="0"/>
            <wp:positionH relativeFrom="page">
              <wp:posOffset>5828665</wp:posOffset>
            </wp:positionH>
            <wp:positionV relativeFrom="paragraph">
              <wp:posOffset>-147320</wp:posOffset>
            </wp:positionV>
            <wp:extent cx="1007745" cy="1446977"/>
            <wp:effectExtent l="228600" t="209550" r="230505" b="2108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5Stone-superJumb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7745" cy="1446977"/>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3A2C07" w:rsidRPr="00AF696D">
        <w:rPr>
          <w:rFonts w:ascii="Times New Roman" w:hAnsi="Times New Roman" w:cs="Times New Roman"/>
          <w:b/>
          <w:i/>
          <w:sz w:val="28"/>
          <w:szCs w:val="28"/>
          <w:lang w:val="en-US"/>
        </w:rPr>
        <w:t>The immortal soul and its internal movements</w:t>
      </w:r>
    </w:p>
    <w:p w14:paraId="7E95C020" w14:textId="77777777" w:rsidR="003A2C07" w:rsidRPr="00AF696D" w:rsidRDefault="003A2C07" w:rsidP="003A2C07">
      <w:pPr>
        <w:ind w:left="708" w:hanging="708"/>
        <w:jc w:val="center"/>
        <w:rPr>
          <w:rFonts w:ascii="Times New Roman" w:hAnsi="Times New Roman" w:cs="Times New Roman"/>
          <w:b/>
          <w:i/>
          <w:sz w:val="24"/>
          <w:szCs w:val="24"/>
          <w:lang w:val="en-US"/>
        </w:rPr>
      </w:pPr>
    </w:p>
    <w:p w14:paraId="51F888C1" w14:textId="77777777" w:rsidR="00941F48" w:rsidRDefault="003A2C07" w:rsidP="003A2C07">
      <w:pPr>
        <w:pStyle w:val="ListParagraph"/>
        <w:numPr>
          <w:ilvl w:val="0"/>
          <w:numId w:val="1"/>
        </w:numPr>
        <w:rPr>
          <w:rFonts w:ascii="Times New Roman" w:hAnsi="Times New Roman" w:cs="Times New Roman"/>
          <w:sz w:val="24"/>
          <w:szCs w:val="24"/>
          <w:lang w:val="en-US"/>
        </w:rPr>
      </w:pPr>
      <w:r w:rsidRPr="00AF696D">
        <w:rPr>
          <w:rFonts w:ascii="Times New Roman" w:hAnsi="Times New Roman" w:cs="Times New Roman"/>
          <w:sz w:val="24"/>
          <w:szCs w:val="24"/>
          <w:lang w:val="en-US"/>
        </w:rPr>
        <w:t xml:space="preserve">In paragraph 147 of the </w:t>
      </w:r>
      <w:r w:rsidRPr="00AF696D">
        <w:rPr>
          <w:rFonts w:ascii="Times New Roman" w:hAnsi="Times New Roman" w:cs="Times New Roman"/>
          <w:i/>
          <w:sz w:val="24"/>
          <w:szCs w:val="24"/>
          <w:lang w:val="en-US"/>
        </w:rPr>
        <w:t>Passions</w:t>
      </w:r>
      <w:r w:rsidRPr="00AF696D">
        <w:rPr>
          <w:rFonts w:ascii="Times New Roman" w:hAnsi="Times New Roman" w:cs="Times New Roman"/>
          <w:sz w:val="24"/>
          <w:szCs w:val="24"/>
          <w:lang w:val="en-US"/>
        </w:rPr>
        <w:t xml:space="preserve">, Descartes presents the curious </w:t>
      </w:r>
    </w:p>
    <w:p w14:paraId="46A33B24" w14:textId="77777777" w:rsidR="003A2C07" w:rsidRPr="00AF696D" w:rsidRDefault="003A2C07" w:rsidP="00941F48">
      <w:pPr>
        <w:pStyle w:val="ListParagraph"/>
        <w:rPr>
          <w:rFonts w:ascii="Times New Roman" w:hAnsi="Times New Roman" w:cs="Times New Roman"/>
          <w:sz w:val="24"/>
          <w:szCs w:val="24"/>
          <w:lang w:val="en-US"/>
        </w:rPr>
      </w:pPr>
      <w:r w:rsidRPr="00AF696D">
        <w:rPr>
          <w:rFonts w:ascii="Times New Roman" w:hAnsi="Times New Roman" w:cs="Times New Roman"/>
          <w:sz w:val="24"/>
          <w:szCs w:val="24"/>
          <w:lang w:val="en-US"/>
        </w:rPr>
        <w:t xml:space="preserve">concept of </w:t>
      </w:r>
      <w:r w:rsidRPr="00AF696D">
        <w:rPr>
          <w:rFonts w:ascii="Times New Roman" w:hAnsi="Times New Roman" w:cs="Times New Roman"/>
          <w:i/>
          <w:sz w:val="24"/>
          <w:szCs w:val="24"/>
          <w:lang w:val="en-US"/>
        </w:rPr>
        <w:t>internal movements of the soul</w:t>
      </w:r>
      <w:r w:rsidR="008660D7">
        <w:rPr>
          <w:rFonts w:ascii="Times New Roman" w:hAnsi="Times New Roman" w:cs="Times New Roman"/>
          <w:i/>
          <w:sz w:val="24"/>
          <w:szCs w:val="24"/>
          <w:lang w:val="en-US"/>
        </w:rPr>
        <w:t>.</w:t>
      </w:r>
    </w:p>
    <w:p w14:paraId="7F20A48C" w14:textId="77777777" w:rsidR="003A2C07" w:rsidRPr="00AF696D" w:rsidRDefault="003A2C07" w:rsidP="003A2C07">
      <w:pPr>
        <w:ind w:left="708" w:hanging="708"/>
        <w:rPr>
          <w:rFonts w:ascii="Times New Roman" w:hAnsi="Times New Roman" w:cs="Times New Roman"/>
          <w:b/>
          <w:i/>
          <w:sz w:val="24"/>
          <w:szCs w:val="24"/>
          <w:lang w:val="en-US"/>
        </w:rPr>
      </w:pPr>
    </w:p>
    <w:p w14:paraId="22559236" w14:textId="77777777" w:rsidR="003A2C07" w:rsidRPr="00AF696D" w:rsidRDefault="00941F48" w:rsidP="003A2C07">
      <w:pPr>
        <w:pStyle w:val="ListParagraph"/>
        <w:numPr>
          <w:ilvl w:val="0"/>
          <w:numId w:val="1"/>
        </w:numPr>
        <w:rPr>
          <w:rFonts w:ascii="Times New Roman" w:hAnsi="Times New Roman" w:cs="Times New Roman"/>
          <w:b/>
          <w:i/>
          <w:sz w:val="24"/>
          <w:szCs w:val="24"/>
          <w:lang w:val="en-US"/>
        </w:rPr>
      </w:pPr>
      <w:r>
        <w:rPr>
          <w:rFonts w:ascii="Times New Roman" w:hAnsi="Times New Roman" w:cs="Times New Roman"/>
          <w:noProof/>
          <w:sz w:val="24"/>
          <w:szCs w:val="24"/>
          <w:lang w:eastAsia="cs-CZ"/>
        </w:rPr>
        <mc:AlternateContent>
          <mc:Choice Requires="wps">
            <w:drawing>
              <wp:anchor distT="0" distB="0" distL="114300" distR="114300" simplePos="0" relativeHeight="251659264" behindDoc="0" locked="0" layoutInCell="1" allowOverlap="1" wp14:anchorId="602E9CCD" wp14:editId="774253BD">
                <wp:simplePos x="0" y="0"/>
                <wp:positionH relativeFrom="column">
                  <wp:posOffset>4910455</wp:posOffset>
                </wp:positionH>
                <wp:positionV relativeFrom="paragraph">
                  <wp:posOffset>782320</wp:posOffset>
                </wp:positionV>
                <wp:extent cx="238125" cy="409575"/>
                <wp:effectExtent l="57150" t="19050" r="9525" b="0"/>
                <wp:wrapNone/>
                <wp:docPr id="2" name="Down Arrow 2"/>
                <wp:cNvGraphicFramePr/>
                <a:graphic xmlns:a="http://schemas.openxmlformats.org/drawingml/2006/main">
                  <a:graphicData uri="http://schemas.microsoft.com/office/word/2010/wordprocessingShape">
                    <wps:wsp>
                      <wps:cNvSpPr/>
                      <wps:spPr>
                        <a:xfrm rot="1807873">
                          <a:off x="0" y="0"/>
                          <a:ext cx="238125" cy="409575"/>
                        </a:xfrm>
                        <a:prstGeom prst="down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A383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386.65pt;margin-top:61.6pt;width:18.75pt;height:32.25pt;rotation:1974679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" adj="15321" filled="f" strokecolor="black [3200]">
                <v:stroke joinstyle="round"/>
              </v:shape>
            </w:pict>
          </mc:Fallback>
        </mc:AlternateContent>
      </w:r>
      <w:r w:rsidR="003A2C07" w:rsidRPr="00AF696D">
        <w:rPr>
          <w:rFonts w:ascii="Times New Roman" w:hAnsi="Times New Roman" w:cs="Times New Roman"/>
          <w:sz w:val="24"/>
          <w:szCs w:val="24"/>
          <w:lang w:val="en-US"/>
        </w:rPr>
        <w:t xml:space="preserve">Internal </w:t>
      </w:r>
      <w:r w:rsidR="00AF696D" w:rsidRPr="00AF696D">
        <w:rPr>
          <w:rFonts w:ascii="Times New Roman" w:hAnsi="Times New Roman" w:cs="Times New Roman"/>
          <w:sz w:val="24"/>
          <w:szCs w:val="24"/>
          <w:lang w:val="en-US"/>
        </w:rPr>
        <w:t xml:space="preserve">movements </w:t>
      </w:r>
      <w:r w:rsidR="003A2C07" w:rsidRPr="00AF696D">
        <w:rPr>
          <w:rFonts w:ascii="Times New Roman" w:hAnsi="Times New Roman" w:cs="Times New Roman"/>
          <w:sz w:val="24"/>
          <w:szCs w:val="24"/>
          <w:lang w:val="en-US"/>
        </w:rPr>
        <w:t xml:space="preserve">are incited by the </w:t>
      </w:r>
      <w:r w:rsidR="003A2C07" w:rsidRPr="00AF696D">
        <w:rPr>
          <w:rFonts w:ascii="Times New Roman" w:hAnsi="Times New Roman" w:cs="Times New Roman"/>
          <w:i/>
          <w:sz w:val="24"/>
          <w:szCs w:val="24"/>
          <w:lang w:val="en-US"/>
        </w:rPr>
        <w:t>soul itself</w:t>
      </w:r>
      <w:r w:rsidR="003A2C07" w:rsidRPr="00AF696D">
        <w:rPr>
          <w:rFonts w:ascii="Times New Roman" w:hAnsi="Times New Roman" w:cs="Times New Roman"/>
          <w:sz w:val="24"/>
          <w:szCs w:val="24"/>
          <w:lang w:val="en-US"/>
        </w:rPr>
        <w:t xml:space="preserve">. And it is this peculiarity of theirs that </w:t>
      </w:r>
      <w:r w:rsidR="00AF696D" w:rsidRPr="00AF696D">
        <w:rPr>
          <w:rFonts w:ascii="Times New Roman" w:hAnsi="Times New Roman" w:cs="Times New Roman"/>
          <w:sz w:val="24"/>
          <w:szCs w:val="24"/>
          <w:lang w:val="en-US"/>
        </w:rPr>
        <w:t xml:space="preserve">differentiates them from </w:t>
      </w:r>
      <w:r w:rsidR="00AF696D" w:rsidRPr="00AF696D">
        <w:rPr>
          <w:rFonts w:ascii="Times New Roman" w:hAnsi="Times New Roman" w:cs="Times New Roman"/>
          <w:i/>
          <w:sz w:val="24"/>
          <w:szCs w:val="24"/>
          <w:lang w:val="en-US"/>
        </w:rPr>
        <w:t>all affects</w:t>
      </w:r>
      <w:r w:rsidR="00AF696D" w:rsidRPr="00AF696D">
        <w:rPr>
          <w:rFonts w:ascii="Times New Roman" w:hAnsi="Times New Roman" w:cs="Times New Roman"/>
          <w:sz w:val="24"/>
          <w:szCs w:val="24"/>
          <w:lang w:val="en-US"/>
        </w:rPr>
        <w:t xml:space="preserve">, for affects are always generated and sustained by some action of </w:t>
      </w:r>
      <w:r w:rsidR="00AF696D" w:rsidRPr="00AF696D">
        <w:rPr>
          <w:rFonts w:ascii="Times New Roman" w:hAnsi="Times New Roman" w:cs="Times New Roman"/>
          <w:i/>
          <w:sz w:val="24"/>
          <w:szCs w:val="24"/>
          <w:lang w:val="en-US"/>
        </w:rPr>
        <w:t>bodily spirits</w:t>
      </w:r>
      <w:r w:rsidR="00AF696D" w:rsidRPr="00AF696D">
        <w:rPr>
          <w:rFonts w:ascii="Times New Roman" w:hAnsi="Times New Roman" w:cs="Times New Roman"/>
          <w:sz w:val="24"/>
          <w:szCs w:val="24"/>
          <w:lang w:val="en-US"/>
        </w:rPr>
        <w:t xml:space="preserve"> (</w:t>
      </w:r>
      <w:r w:rsidR="00AF696D" w:rsidRPr="00AF696D">
        <w:rPr>
          <w:rStyle w:val="st"/>
          <w:rFonts w:ascii="Times New Roman" w:hAnsi="Times New Roman" w:cs="Times New Roman"/>
        </w:rPr>
        <w:t xml:space="preserve">§27).  Are these </w:t>
      </w:r>
      <w:r w:rsidR="00AF696D" w:rsidRPr="00AF696D">
        <w:rPr>
          <w:rStyle w:val="st"/>
          <w:rFonts w:ascii="Times New Roman" w:hAnsi="Times New Roman" w:cs="Times New Roman"/>
          <w:lang w:val="en-US"/>
        </w:rPr>
        <w:t xml:space="preserve">internal </w:t>
      </w:r>
      <w:r w:rsidR="00AF696D">
        <w:rPr>
          <w:rStyle w:val="st"/>
          <w:rFonts w:ascii="Times New Roman" w:hAnsi="Times New Roman" w:cs="Times New Roman"/>
          <w:lang w:val="en-US"/>
        </w:rPr>
        <w:t xml:space="preserve"> motions to be even called affects then? Or are they something else?</w:t>
      </w:r>
    </w:p>
    <w:p w14:paraId="47D6E521" w14:textId="77777777" w:rsidR="003A2C07" w:rsidRPr="00AF696D" w:rsidRDefault="003A2C07" w:rsidP="003A2C07">
      <w:pPr>
        <w:ind w:left="708" w:hanging="708"/>
        <w:rPr>
          <w:rFonts w:ascii="Times New Roman" w:hAnsi="Times New Roman" w:cs="Times New Roman"/>
          <w:b/>
          <w:i/>
          <w:sz w:val="24"/>
          <w:szCs w:val="24"/>
          <w:lang w:val="en-US"/>
        </w:rPr>
      </w:pPr>
    </w:p>
    <w:p w14:paraId="1A20EFB8" w14:textId="77777777" w:rsidR="003A2C07" w:rsidRPr="00AF696D" w:rsidRDefault="00AF696D" w:rsidP="003A2C07">
      <w:pPr>
        <w:pStyle w:val="ListParagraph"/>
        <w:numPr>
          <w:ilvl w:val="0"/>
          <w:numId w:val="1"/>
        </w:numPr>
        <w:rPr>
          <w:rFonts w:ascii="Times New Roman" w:hAnsi="Times New Roman" w:cs="Times New Roman"/>
          <w:b/>
          <w:i/>
          <w:sz w:val="24"/>
          <w:szCs w:val="24"/>
          <w:lang w:val="en-US"/>
        </w:rPr>
      </w:pPr>
      <w:r>
        <w:rPr>
          <w:rFonts w:ascii="Times New Roman" w:hAnsi="Times New Roman" w:cs="Times New Roman"/>
          <w:sz w:val="24"/>
          <w:szCs w:val="24"/>
          <w:lang w:val="en-US"/>
        </w:rPr>
        <w:t>Moreover, i</w:t>
      </w:r>
      <w:r w:rsidR="003A2C07" w:rsidRPr="00AF696D">
        <w:rPr>
          <w:rFonts w:ascii="Times New Roman" w:hAnsi="Times New Roman" w:cs="Times New Roman"/>
          <w:sz w:val="24"/>
          <w:szCs w:val="24"/>
          <w:lang w:val="en-US"/>
        </w:rPr>
        <w:t xml:space="preserve">t is these very movements that in the end define, </w:t>
      </w:r>
      <w:r w:rsidR="003A2C07" w:rsidRPr="00AF696D">
        <w:rPr>
          <w:rFonts w:ascii="Times New Roman" w:hAnsi="Times New Roman" w:cs="Times New Roman"/>
          <w:i/>
          <w:sz w:val="24"/>
          <w:szCs w:val="24"/>
          <w:lang w:val="en-US"/>
        </w:rPr>
        <w:t>how we really are</w:t>
      </w:r>
      <w:r w:rsidR="003A2C07" w:rsidRPr="00AF696D">
        <w:rPr>
          <w:rFonts w:ascii="Times New Roman" w:hAnsi="Times New Roman" w:cs="Times New Roman"/>
          <w:sz w:val="24"/>
          <w:szCs w:val="24"/>
          <w:lang w:val="en-US"/>
        </w:rPr>
        <w:t>. (What follows from this for the “superficial” passions? Do they lose their importance?</w:t>
      </w:r>
      <w:r>
        <w:rPr>
          <w:rFonts w:ascii="Times New Roman" w:hAnsi="Times New Roman" w:cs="Times New Roman"/>
          <w:sz w:val="24"/>
          <w:szCs w:val="24"/>
          <w:lang w:val="en-US"/>
        </w:rPr>
        <w:t>)</w:t>
      </w:r>
    </w:p>
    <w:p w14:paraId="7C991951" w14:textId="77777777" w:rsidR="00AF696D" w:rsidRPr="00AF696D" w:rsidRDefault="00AF696D" w:rsidP="00AF696D">
      <w:pPr>
        <w:pStyle w:val="ListParagraph"/>
        <w:rPr>
          <w:rFonts w:ascii="Times New Roman" w:hAnsi="Times New Roman" w:cs="Times New Roman"/>
          <w:b/>
          <w:i/>
          <w:sz w:val="24"/>
          <w:szCs w:val="24"/>
          <w:lang w:val="en-US"/>
        </w:rPr>
      </w:pPr>
    </w:p>
    <w:p w14:paraId="186D3077" w14:textId="77777777" w:rsidR="00AF696D" w:rsidRPr="00AF696D" w:rsidRDefault="00AF696D" w:rsidP="00AF696D">
      <w:pPr>
        <w:pStyle w:val="ListParagraph"/>
        <w:numPr>
          <w:ilvl w:val="0"/>
          <w:numId w:val="1"/>
        </w:numPr>
        <w:rPr>
          <w:rFonts w:ascii="Times New Roman" w:hAnsi="Times New Roman" w:cs="Times New Roman"/>
          <w:b/>
          <w:i/>
          <w:sz w:val="24"/>
          <w:szCs w:val="24"/>
          <w:lang w:val="en-US"/>
        </w:rPr>
      </w:pPr>
      <w:r>
        <w:rPr>
          <w:rFonts w:ascii="Times New Roman" w:hAnsi="Times New Roman" w:cs="Times New Roman"/>
          <w:sz w:val="24"/>
          <w:szCs w:val="24"/>
          <w:lang w:val="en-US"/>
        </w:rPr>
        <w:t>How can this definition of internal e-motions be reconciled with Descartes</w:t>
      </w:r>
      <w:r w:rsidR="00941F48">
        <w:rPr>
          <w:rFonts w:ascii="Times New Roman" w:hAnsi="Times New Roman" w:cs="Times New Roman"/>
          <w:sz w:val="24"/>
          <w:szCs w:val="24"/>
          <w:lang w:val="en-US"/>
        </w:rPr>
        <w:t>’</w:t>
      </w:r>
      <w:r>
        <w:rPr>
          <w:rFonts w:ascii="Times New Roman" w:hAnsi="Times New Roman" w:cs="Times New Roman"/>
          <w:sz w:val="24"/>
          <w:szCs w:val="24"/>
          <w:lang w:val="en-US"/>
        </w:rPr>
        <w:t xml:space="preserve"> closing claim that all good and evil in this life depends on affects? (</w:t>
      </w:r>
      <w:r w:rsidR="00941F48" w:rsidRPr="00AF696D">
        <w:rPr>
          <w:rStyle w:val="st"/>
          <w:rFonts w:ascii="Times New Roman" w:hAnsi="Times New Roman" w:cs="Times New Roman"/>
        </w:rPr>
        <w:t>§</w:t>
      </w:r>
      <w:r>
        <w:rPr>
          <w:rStyle w:val="st"/>
          <w:rFonts w:ascii="Times New Roman" w:hAnsi="Times New Roman" w:cs="Times New Roman"/>
        </w:rPr>
        <w:t>212)</w:t>
      </w:r>
    </w:p>
    <w:p w14:paraId="2FE8F868" w14:textId="77777777" w:rsidR="003A2C07" w:rsidRDefault="003A2C07" w:rsidP="003A2C07">
      <w:pPr>
        <w:pStyle w:val="ListParagraph"/>
        <w:rPr>
          <w:rFonts w:ascii="Times New Roman" w:hAnsi="Times New Roman" w:cs="Times New Roman"/>
          <w:b/>
          <w:i/>
          <w:sz w:val="24"/>
          <w:szCs w:val="24"/>
          <w:lang w:val="en-US"/>
        </w:rPr>
      </w:pPr>
    </w:p>
    <w:p w14:paraId="178E89F2" w14:textId="77777777" w:rsidR="00AF696D" w:rsidRDefault="008660D7" w:rsidP="003A2C07">
      <w:pPr>
        <w:pStyle w:val="ListParagraph"/>
        <w:rPr>
          <w:rFonts w:ascii="Times New Roman" w:hAnsi="Times New Roman" w:cs="Times New Roman"/>
          <w:b/>
          <w:i/>
          <w:sz w:val="24"/>
          <w:szCs w:val="24"/>
          <w:lang w:val="en-US"/>
        </w:rPr>
      </w:pPr>
      <w:r>
        <w:rPr>
          <w:rFonts w:ascii="Times New Roman" w:hAnsi="Times New Roman" w:cs="Times New Roman"/>
          <w:b/>
          <w:i/>
          <w:noProof/>
          <w:sz w:val="24"/>
          <w:szCs w:val="24"/>
          <w:lang w:eastAsia="cs-CZ"/>
        </w:rPr>
        <mc:AlternateContent>
          <mc:Choice Requires="wps">
            <w:drawing>
              <wp:anchor distT="0" distB="0" distL="114300" distR="114300" simplePos="0" relativeHeight="251662336" behindDoc="0" locked="0" layoutInCell="1" allowOverlap="1" wp14:anchorId="46936FBF" wp14:editId="2132D66B">
                <wp:simplePos x="0" y="0"/>
                <wp:positionH relativeFrom="column">
                  <wp:posOffset>300355</wp:posOffset>
                </wp:positionH>
                <wp:positionV relativeFrom="paragraph">
                  <wp:posOffset>72391</wp:posOffset>
                </wp:positionV>
                <wp:extent cx="5581650" cy="1257300"/>
                <wp:effectExtent l="0" t="0" r="19050" b="19050"/>
                <wp:wrapNone/>
                <wp:docPr id="7" name="Frame 7"/>
                <wp:cNvGraphicFramePr/>
                <a:graphic xmlns:a="http://schemas.openxmlformats.org/drawingml/2006/main">
                  <a:graphicData uri="http://schemas.microsoft.com/office/word/2010/wordprocessingShape">
                    <wps:wsp>
                      <wps:cNvSpPr/>
                      <wps:spPr>
                        <a:xfrm>
                          <a:off x="0" y="0"/>
                          <a:ext cx="5581650" cy="1257300"/>
                        </a:xfrm>
                        <a:prstGeom prst="fram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10FCDA" id="Frame 7" o:spid="_x0000_s1026" style="position:absolute;margin-left:23.65pt;margin-top:5.7pt;width:439.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1650,125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" path="m,l5581650,r,1257300l,1257300,,xm157163,157163r,942975l5424488,1100138r,-942975l157163,157163xe" filled="f" strokecolor="black [3200]">
                <v:path arrowok="t" o:connecttype="custom" o:connectlocs="0,0;5581650,0;5581650,1257300;0,1257300;0,0;157163,157163;157163,1100138;5424488,1100138;5424488,157163;157163,157163" o:connectangles="0,0,0,0,0,0,0,0,0,0"/>
              </v:shape>
            </w:pict>
          </mc:Fallback>
        </mc:AlternateContent>
      </w:r>
    </w:p>
    <w:p w14:paraId="524ECC6C" w14:textId="77777777" w:rsidR="0095770C" w:rsidRDefault="0095770C" w:rsidP="003A2C07">
      <w:pPr>
        <w:pStyle w:val="ListParagraph"/>
        <w:rPr>
          <w:rFonts w:ascii="Times New Roman" w:hAnsi="Times New Roman" w:cs="Times New Roman"/>
          <w:b/>
          <w:i/>
          <w:sz w:val="24"/>
          <w:szCs w:val="24"/>
          <w:lang w:val="en-US"/>
        </w:rPr>
      </w:pPr>
    </w:p>
    <w:p w14:paraId="34053E53" w14:textId="77777777" w:rsidR="00AF696D" w:rsidRDefault="00AF696D" w:rsidP="00AF696D">
      <w:pPr>
        <w:pStyle w:val="ListParagraph"/>
        <w:jc w:val="center"/>
        <w:rPr>
          <w:rFonts w:ascii="Times New Roman" w:hAnsi="Times New Roman" w:cs="Times New Roman"/>
          <w:b/>
          <w:i/>
          <w:sz w:val="24"/>
          <w:szCs w:val="24"/>
          <w:lang w:val="en-US"/>
        </w:rPr>
      </w:pPr>
      <w:r>
        <w:rPr>
          <w:rFonts w:ascii="Times New Roman" w:hAnsi="Times New Roman" w:cs="Times New Roman"/>
          <w:b/>
          <w:i/>
          <w:sz w:val="24"/>
          <w:szCs w:val="24"/>
          <w:lang w:val="en-US"/>
        </w:rPr>
        <w:t>“And although these movements are often connected with passions that are al</w:t>
      </w:r>
      <w:r w:rsidR="008660D7">
        <w:rPr>
          <w:rFonts w:ascii="Times New Roman" w:hAnsi="Times New Roman" w:cs="Times New Roman"/>
          <w:b/>
          <w:i/>
          <w:sz w:val="24"/>
          <w:szCs w:val="24"/>
          <w:lang w:val="en-US"/>
        </w:rPr>
        <w:t xml:space="preserve">ike them, they can also occur by </w:t>
      </w:r>
      <w:r>
        <w:rPr>
          <w:rFonts w:ascii="Times New Roman" w:hAnsi="Times New Roman" w:cs="Times New Roman"/>
          <w:b/>
          <w:i/>
          <w:sz w:val="24"/>
          <w:szCs w:val="24"/>
          <w:lang w:val="en-US"/>
        </w:rPr>
        <w:t xml:space="preserve">other ones, or even arise from those which are their opposite.” </w:t>
      </w:r>
      <w:r w:rsidRPr="00AF696D">
        <w:rPr>
          <w:rFonts w:ascii="Times New Roman" w:hAnsi="Times New Roman" w:cs="Times New Roman"/>
          <w:b/>
          <w:i/>
          <w:sz w:val="24"/>
          <w:szCs w:val="24"/>
          <w:lang w:val="en-US"/>
        </w:rPr>
        <w:t>(</w:t>
      </w:r>
      <w:r w:rsidRPr="00AF696D">
        <w:rPr>
          <w:rStyle w:val="st"/>
          <w:rFonts w:ascii="Times New Roman" w:hAnsi="Times New Roman" w:cs="Times New Roman"/>
          <w:b/>
          <w:i/>
        </w:rPr>
        <w:t>§147)</w:t>
      </w:r>
    </w:p>
    <w:p w14:paraId="4834CFFE" w14:textId="77777777" w:rsidR="00AF696D" w:rsidRDefault="00AF696D" w:rsidP="00AF696D">
      <w:pPr>
        <w:pStyle w:val="ListParagraph"/>
        <w:jc w:val="center"/>
        <w:rPr>
          <w:rFonts w:ascii="Times New Roman" w:hAnsi="Times New Roman" w:cs="Times New Roman"/>
          <w:b/>
          <w:i/>
          <w:sz w:val="24"/>
          <w:szCs w:val="24"/>
          <w:lang w:val="en-US"/>
        </w:rPr>
      </w:pPr>
    </w:p>
    <w:p w14:paraId="2D1C14F2" w14:textId="77777777" w:rsidR="00AF696D" w:rsidRDefault="00AF696D" w:rsidP="00AF696D">
      <w:pPr>
        <w:rPr>
          <w:rFonts w:ascii="Times New Roman" w:hAnsi="Times New Roman" w:cs="Times New Roman"/>
          <w:b/>
          <w:i/>
          <w:sz w:val="24"/>
          <w:szCs w:val="24"/>
          <w:lang w:val="en-US"/>
        </w:rPr>
      </w:pPr>
    </w:p>
    <w:p w14:paraId="295C614E" w14:textId="77777777" w:rsidR="00AF696D" w:rsidRPr="0095770C" w:rsidRDefault="0095770C" w:rsidP="0095770C">
      <w:pPr>
        <w:pStyle w:val="ListParagraph"/>
        <w:numPr>
          <w:ilvl w:val="0"/>
          <w:numId w:val="1"/>
        </w:numPr>
        <w:jc w:val="both"/>
        <w:rPr>
          <w:rFonts w:ascii="Times New Roman" w:hAnsi="Times New Roman" w:cs="Times New Roman"/>
          <w:b/>
          <w:i/>
          <w:sz w:val="24"/>
          <w:szCs w:val="24"/>
          <w:lang w:val="en-US"/>
        </w:rPr>
      </w:pPr>
      <w:r>
        <w:rPr>
          <w:rFonts w:ascii="Times New Roman" w:hAnsi="Times New Roman" w:cs="Times New Roman"/>
          <w:sz w:val="24"/>
          <w:szCs w:val="24"/>
          <w:lang w:val="en-US"/>
        </w:rPr>
        <w:t xml:space="preserve">How can we </w:t>
      </w:r>
      <w:r>
        <w:rPr>
          <w:rFonts w:ascii="Times New Roman" w:hAnsi="Times New Roman" w:cs="Times New Roman"/>
          <w:i/>
          <w:sz w:val="24"/>
          <w:szCs w:val="24"/>
          <w:lang w:val="en-US"/>
        </w:rPr>
        <w:t>distinguish</w:t>
      </w:r>
      <w:r>
        <w:rPr>
          <w:rFonts w:ascii="Times New Roman" w:hAnsi="Times New Roman" w:cs="Times New Roman"/>
          <w:sz w:val="24"/>
          <w:szCs w:val="24"/>
          <w:lang w:val="en-US"/>
        </w:rPr>
        <w:t xml:space="preserve"> our internal e-motions (that defines the overall “mood” of our existence) from “superficial” affects, since they can be in contrast or even contradiction to one another?</w:t>
      </w:r>
    </w:p>
    <w:p w14:paraId="580DBB8F" w14:textId="77777777" w:rsidR="0095770C" w:rsidRDefault="0095770C" w:rsidP="0095770C">
      <w:pPr>
        <w:jc w:val="both"/>
        <w:rPr>
          <w:rFonts w:ascii="Times New Roman" w:hAnsi="Times New Roman" w:cs="Times New Roman"/>
          <w:b/>
          <w:i/>
          <w:sz w:val="24"/>
          <w:szCs w:val="24"/>
          <w:lang w:val="en-US"/>
        </w:rPr>
      </w:pPr>
    </w:p>
    <w:p w14:paraId="21E14F11" w14:textId="77777777" w:rsidR="0095770C" w:rsidRPr="0095770C" w:rsidRDefault="0095770C" w:rsidP="0095770C">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possible interpretation: the “deepest” movements of the soul are defined by their </w:t>
      </w:r>
      <w:r>
        <w:rPr>
          <w:rFonts w:ascii="Times New Roman" w:hAnsi="Times New Roman" w:cs="Times New Roman"/>
          <w:i/>
          <w:sz w:val="24"/>
          <w:szCs w:val="24"/>
          <w:lang w:val="en-US"/>
        </w:rPr>
        <w:t>durability</w:t>
      </w:r>
      <w:r>
        <w:rPr>
          <w:rFonts w:ascii="Times New Roman" w:hAnsi="Times New Roman" w:cs="Times New Roman"/>
          <w:sz w:val="24"/>
          <w:szCs w:val="24"/>
          <w:lang w:val="en-US"/>
        </w:rPr>
        <w:t xml:space="preserve">. The more permanent a motion of the soul is, the more internal. We can recognize a “deep” motion by the fact that it </w:t>
      </w:r>
      <w:r>
        <w:rPr>
          <w:rFonts w:ascii="Times New Roman" w:hAnsi="Times New Roman" w:cs="Times New Roman"/>
          <w:i/>
          <w:sz w:val="24"/>
          <w:szCs w:val="24"/>
          <w:lang w:val="en-US"/>
        </w:rPr>
        <w:t>lasts over</w:t>
      </w:r>
      <w:r>
        <w:rPr>
          <w:rFonts w:ascii="Times New Roman" w:hAnsi="Times New Roman" w:cs="Times New Roman"/>
          <w:sz w:val="24"/>
          <w:szCs w:val="24"/>
          <w:lang w:val="en-US"/>
        </w:rPr>
        <w:t xml:space="preserve"> the superficial ones. </w:t>
      </w:r>
    </w:p>
    <w:p w14:paraId="5BA30B27" w14:textId="77777777" w:rsidR="00AF696D" w:rsidRDefault="008660D7" w:rsidP="00AF696D">
      <w:pPr>
        <w:pStyle w:val="ListParagraph"/>
        <w:jc w:val="center"/>
        <w:rPr>
          <w:rFonts w:ascii="Times New Roman" w:hAnsi="Times New Roman" w:cs="Times New Roman"/>
          <w:b/>
          <w:i/>
          <w:sz w:val="24"/>
          <w:szCs w:val="24"/>
          <w:lang w:val="en-US"/>
        </w:rPr>
      </w:pPr>
      <w:r>
        <w:rPr>
          <w:rFonts w:ascii="Times New Roman" w:hAnsi="Times New Roman" w:cs="Times New Roman"/>
          <w:b/>
          <w:i/>
          <w:noProof/>
          <w:sz w:val="24"/>
          <w:szCs w:val="24"/>
          <w:lang w:eastAsia="cs-CZ"/>
        </w:rPr>
        <w:drawing>
          <wp:anchor distT="0" distB="0" distL="114300" distR="114300" simplePos="0" relativeHeight="251661312" behindDoc="1" locked="0" layoutInCell="1" allowOverlap="1" wp14:anchorId="36588D28" wp14:editId="7E2BF98A">
            <wp:simplePos x="0" y="0"/>
            <wp:positionH relativeFrom="column">
              <wp:posOffset>5120005</wp:posOffset>
            </wp:positionH>
            <wp:positionV relativeFrom="paragraph">
              <wp:posOffset>6350</wp:posOffset>
            </wp:positionV>
            <wp:extent cx="926123" cy="120396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ncessLizwithSpear_Godfre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6123" cy="1203960"/>
                    </a:xfrm>
                    <a:prstGeom prst="rect">
                      <a:avLst/>
                    </a:prstGeom>
                  </pic:spPr>
                </pic:pic>
              </a:graphicData>
            </a:graphic>
            <wp14:sizeRelH relativeFrom="margin">
              <wp14:pctWidth>0</wp14:pctWidth>
            </wp14:sizeRelH>
            <wp14:sizeRelV relativeFrom="margin">
              <wp14:pctHeight>0</wp14:pctHeight>
            </wp14:sizeRelV>
          </wp:anchor>
        </w:drawing>
      </w:r>
    </w:p>
    <w:p w14:paraId="18EFB80E" w14:textId="799AB00F" w:rsidR="0095770C" w:rsidRDefault="00941F48" w:rsidP="008660D7">
      <w:pPr>
        <w:pStyle w:val="ListParagraph"/>
        <w:numPr>
          <w:ilvl w:val="0"/>
          <w:numId w:val="1"/>
        </w:numPr>
        <w:ind w:left="714" w:right="1134" w:hanging="357"/>
        <w:jc w:val="both"/>
        <w:rPr>
          <w:rFonts w:ascii="Times New Roman" w:hAnsi="Times New Roman" w:cs="Times New Roman"/>
          <w:sz w:val="24"/>
          <w:szCs w:val="24"/>
          <w:lang w:val="en-US"/>
        </w:rPr>
      </w:pPr>
      <w:commentRangeStart w:id="0"/>
      <w:r>
        <w:rPr>
          <w:rFonts w:ascii="Times New Roman" w:hAnsi="Times New Roman" w:cs="Times New Roman"/>
          <w:sz w:val="24"/>
          <w:szCs w:val="24"/>
          <w:lang w:val="en-US"/>
        </w:rPr>
        <w:t xml:space="preserve">This interpretation goes together with Descartes’ claim from one of </w:t>
      </w:r>
      <w:r w:rsidRPr="008660D7">
        <w:rPr>
          <w:rFonts w:ascii="Times New Roman" w:hAnsi="Times New Roman" w:cs="Times New Roman"/>
          <w:sz w:val="24"/>
          <w:szCs w:val="24"/>
          <w:lang w:val="en-US"/>
        </w:rPr>
        <w:t>his letters to Princess Elisabeth</w:t>
      </w:r>
      <w:r w:rsidR="006862F1">
        <w:rPr>
          <w:rFonts w:ascii="Times New Roman" w:hAnsi="Times New Roman" w:cs="Times New Roman"/>
          <w:sz w:val="24"/>
          <w:szCs w:val="24"/>
          <w:lang w:val="en-US"/>
        </w:rPr>
        <w:t xml:space="preserve"> (1. September 1645)</w:t>
      </w:r>
      <w:r w:rsidRPr="008660D7">
        <w:rPr>
          <w:rFonts w:ascii="Times New Roman" w:hAnsi="Times New Roman" w:cs="Times New Roman"/>
          <w:sz w:val="24"/>
          <w:szCs w:val="24"/>
          <w:lang w:val="en-US"/>
        </w:rPr>
        <w:t>, in which he states that bodily passion</w:t>
      </w:r>
      <w:r w:rsidR="007509FD">
        <w:rPr>
          <w:rFonts w:ascii="Times New Roman" w:hAnsi="Times New Roman" w:cs="Times New Roman"/>
          <w:sz w:val="24"/>
          <w:szCs w:val="24"/>
          <w:lang w:val="en-US"/>
        </w:rPr>
        <w:t>s</w:t>
      </w:r>
      <w:r w:rsidRPr="008660D7">
        <w:rPr>
          <w:rFonts w:ascii="Times New Roman" w:hAnsi="Times New Roman" w:cs="Times New Roman"/>
          <w:sz w:val="24"/>
          <w:szCs w:val="24"/>
          <w:lang w:val="en-US"/>
        </w:rPr>
        <w:t xml:space="preserve"> have </w:t>
      </w:r>
      <w:r w:rsidRPr="008660D7">
        <w:rPr>
          <w:rFonts w:ascii="Times New Roman" w:hAnsi="Times New Roman" w:cs="Times New Roman"/>
          <w:i/>
          <w:sz w:val="24"/>
          <w:szCs w:val="24"/>
          <w:lang w:val="en-US"/>
        </w:rPr>
        <w:t>almost no duration</w:t>
      </w:r>
      <w:r w:rsidRPr="008660D7">
        <w:rPr>
          <w:rFonts w:ascii="Times New Roman" w:hAnsi="Times New Roman" w:cs="Times New Roman"/>
          <w:sz w:val="24"/>
          <w:szCs w:val="24"/>
          <w:lang w:val="en-US"/>
        </w:rPr>
        <w:t>, whereas the soul itself is capable of a joy as permanent as itself.</w:t>
      </w:r>
      <w:commentRangeEnd w:id="0"/>
      <w:r w:rsidR="007509FD">
        <w:rPr>
          <w:rStyle w:val="CommentReference"/>
        </w:rPr>
        <w:commentReference w:id="0"/>
      </w:r>
    </w:p>
    <w:p w14:paraId="3F749F3E" w14:textId="55D176C0" w:rsidR="00941F48" w:rsidRDefault="00941F48" w:rsidP="00941F48">
      <w:pPr>
        <w:jc w:val="both"/>
        <w:rPr>
          <w:rFonts w:ascii="Times New Roman" w:hAnsi="Times New Roman" w:cs="Times New Roman"/>
          <w:sz w:val="24"/>
          <w:szCs w:val="24"/>
          <w:lang w:val="en-US"/>
        </w:rPr>
      </w:pPr>
    </w:p>
    <w:p w14:paraId="780DE32A" w14:textId="773A5762" w:rsidR="00941F48" w:rsidRPr="006862F1" w:rsidRDefault="00941F48" w:rsidP="00941F48">
      <w:pPr>
        <w:pStyle w:val="ListParagraph"/>
        <w:numPr>
          <w:ilvl w:val="0"/>
          <w:numId w:val="1"/>
        </w:numPr>
        <w:jc w:val="both"/>
        <w:rPr>
          <w:rStyle w:val="st"/>
          <w:rFonts w:ascii="Times New Roman" w:hAnsi="Times New Roman" w:cs="Times New Roman"/>
          <w:sz w:val="24"/>
          <w:szCs w:val="24"/>
          <w:lang w:val="en-US"/>
        </w:rPr>
      </w:pPr>
      <w:r>
        <w:rPr>
          <w:rFonts w:ascii="Times New Roman" w:hAnsi="Times New Roman" w:cs="Times New Roman"/>
          <w:sz w:val="24"/>
          <w:szCs w:val="24"/>
          <w:lang w:val="en-US"/>
        </w:rPr>
        <w:t xml:space="preserve">Internal and lasting movements of the soul are a key to understanding the author’s </w:t>
      </w:r>
      <w:commentRangeStart w:id="1"/>
      <w:r>
        <w:rPr>
          <w:rFonts w:ascii="Times New Roman" w:hAnsi="Times New Roman" w:cs="Times New Roman"/>
          <w:sz w:val="24"/>
          <w:szCs w:val="24"/>
          <w:lang w:val="en-US"/>
        </w:rPr>
        <w:t>morals and overall conception of living well</w:t>
      </w:r>
      <w:commentRangeEnd w:id="1"/>
      <w:r w:rsidR="007509FD">
        <w:rPr>
          <w:rStyle w:val="CommentReference"/>
        </w:rPr>
        <w:commentReference w:id="1"/>
      </w:r>
      <w:r>
        <w:rPr>
          <w:rFonts w:ascii="Times New Roman" w:hAnsi="Times New Roman" w:cs="Times New Roman"/>
          <w:sz w:val="24"/>
          <w:szCs w:val="24"/>
          <w:lang w:val="en-US"/>
        </w:rPr>
        <w:t>.</w:t>
      </w:r>
      <w:r w:rsidR="00615F0C">
        <w:rPr>
          <w:rFonts w:ascii="Times New Roman" w:hAnsi="Times New Roman" w:cs="Times New Roman"/>
          <w:sz w:val="24"/>
          <w:szCs w:val="24"/>
          <w:lang w:val="en-US"/>
        </w:rPr>
        <w:t xml:space="preserve"> (See e.g. the second passage on the second page of the handout)</w:t>
      </w:r>
      <w:r>
        <w:rPr>
          <w:rFonts w:ascii="Times New Roman" w:hAnsi="Times New Roman" w:cs="Times New Roman"/>
          <w:sz w:val="24"/>
          <w:szCs w:val="24"/>
          <w:lang w:val="en-US"/>
        </w:rPr>
        <w:t xml:space="preserve"> After all, </w:t>
      </w:r>
      <w:r>
        <w:rPr>
          <w:rFonts w:ascii="Times New Roman" w:hAnsi="Times New Roman" w:cs="Times New Roman"/>
          <w:i/>
          <w:sz w:val="24"/>
          <w:szCs w:val="24"/>
          <w:lang w:val="en-US"/>
        </w:rPr>
        <w:t>generosity</w:t>
      </w:r>
      <w:r>
        <w:rPr>
          <w:rFonts w:ascii="Times New Roman" w:hAnsi="Times New Roman" w:cs="Times New Roman"/>
          <w:sz w:val="24"/>
          <w:szCs w:val="24"/>
          <w:lang w:val="en-US"/>
        </w:rPr>
        <w:t xml:space="preserve">, the highest form of virtue, consists in a “human being feeling a firm and </w:t>
      </w:r>
      <w:r>
        <w:rPr>
          <w:rFonts w:ascii="Times New Roman" w:hAnsi="Times New Roman" w:cs="Times New Roman"/>
          <w:i/>
          <w:sz w:val="24"/>
          <w:szCs w:val="24"/>
          <w:lang w:val="en-US"/>
        </w:rPr>
        <w:t>permanent</w:t>
      </w:r>
      <w:r>
        <w:rPr>
          <w:rFonts w:ascii="Times New Roman" w:hAnsi="Times New Roman" w:cs="Times New Roman"/>
          <w:sz w:val="24"/>
          <w:szCs w:val="24"/>
          <w:lang w:val="en-US"/>
        </w:rPr>
        <w:t xml:space="preserve"> decision to use his will well” (</w:t>
      </w:r>
      <w:r w:rsidRPr="00AF696D">
        <w:rPr>
          <w:rStyle w:val="st"/>
          <w:rFonts w:ascii="Times New Roman" w:hAnsi="Times New Roman" w:cs="Times New Roman"/>
        </w:rPr>
        <w:t>§</w:t>
      </w:r>
      <w:r>
        <w:rPr>
          <w:rStyle w:val="st"/>
          <w:rFonts w:ascii="Times New Roman" w:hAnsi="Times New Roman" w:cs="Times New Roman"/>
        </w:rPr>
        <w:t>153).</w:t>
      </w:r>
    </w:p>
    <w:p w14:paraId="430CDEC3" w14:textId="77777777" w:rsidR="006862F1" w:rsidRPr="006862F1" w:rsidRDefault="006862F1" w:rsidP="006862F1">
      <w:pPr>
        <w:pStyle w:val="ListParagraph"/>
        <w:rPr>
          <w:rFonts w:ascii="Times New Roman" w:hAnsi="Times New Roman" w:cs="Times New Roman"/>
          <w:sz w:val="24"/>
          <w:szCs w:val="24"/>
          <w:lang w:val="en-US"/>
        </w:rPr>
      </w:pPr>
    </w:p>
    <w:p w14:paraId="351A180D" w14:textId="28834EE8" w:rsidR="006862F1" w:rsidRDefault="006862F1" w:rsidP="006862F1">
      <w:pPr>
        <w:pStyle w:val="ListParagraph"/>
        <w:jc w:val="center"/>
        <w:rPr>
          <w:rFonts w:ascii="Times New Roman" w:hAnsi="Times New Roman" w:cs="Times New Roman"/>
          <w:sz w:val="24"/>
          <w:szCs w:val="24"/>
          <w:lang w:val="en-US"/>
        </w:rPr>
      </w:pPr>
      <w:r>
        <w:rPr>
          <w:rFonts w:ascii="Times New Roman" w:hAnsi="Times New Roman" w:cs="Times New Roman"/>
          <w:sz w:val="24"/>
          <w:szCs w:val="24"/>
          <w:lang w:val="en-US"/>
        </w:rPr>
        <w:t>Passage from letter to Elisabeth (1. September 1645):</w:t>
      </w:r>
    </w:p>
    <w:p w14:paraId="2AEC8375" w14:textId="77777777" w:rsidR="006862F1" w:rsidRPr="006862F1" w:rsidRDefault="006862F1" w:rsidP="006862F1">
      <w:pPr>
        <w:pStyle w:val="ListParagraph"/>
        <w:rPr>
          <w:rFonts w:ascii="Times New Roman" w:hAnsi="Times New Roman" w:cs="Times New Roman"/>
          <w:sz w:val="24"/>
          <w:szCs w:val="24"/>
          <w:lang w:val="en-US"/>
        </w:rPr>
      </w:pPr>
    </w:p>
    <w:p w14:paraId="0B0BA59B" w14:textId="2248DA27" w:rsidR="006862F1" w:rsidRPr="006862F1" w:rsidRDefault="006862F1" w:rsidP="006862F1">
      <w:pPr>
        <w:pStyle w:val="ListParagraph"/>
        <w:spacing w:line="360" w:lineRule="auto"/>
        <w:ind w:left="0"/>
        <w:jc w:val="center"/>
        <w:rPr>
          <w:rFonts w:ascii="Times New Roman" w:hAnsi="Times New Roman" w:cs="Times New Roman"/>
          <w:sz w:val="24"/>
          <w:szCs w:val="24"/>
          <w:lang w:val="en-US"/>
        </w:rPr>
      </w:pPr>
      <w:r w:rsidRPr="006862F1">
        <w:rPr>
          <w:rStyle w:val="a"/>
          <w:rFonts w:ascii="Times New Roman" w:hAnsi="Times New Roman" w:cs="Times New Roman"/>
          <w:color w:val="231F20"/>
          <w:sz w:val="24"/>
          <w:szCs w:val="24"/>
          <w:lang w:val="en-US"/>
        </w:rPr>
        <w:t>“</w:t>
      </w:r>
      <w:r w:rsidRPr="006862F1">
        <w:rPr>
          <w:rStyle w:val="a"/>
          <w:rFonts w:ascii="Times New Roman" w:hAnsi="Times New Roman" w:cs="Times New Roman"/>
          <w:color w:val="231F20"/>
          <w:sz w:val="24"/>
          <w:szCs w:val="24"/>
          <w:lang w:val="en-US"/>
        </w:rPr>
        <w:t>But the principal difference between the pleasures of the body and those of the mind consists in this: the body is subject to perpetual change, and even its conservation and its well-being depend on this change; so all the pleasures proper to it hardly last. For these proceed only from the acquisition of something that is useful to the body at the moment it receives them, and as soon as this something ceases to be useful to it, the pleasures also cease. On the other hand, the pleasures of the soul can be as immortal as can it, so long as they have a foundation so solid that neither knowledge of the truth nor any false belief can destroy it.</w:t>
      </w:r>
      <w:r w:rsidRPr="006862F1">
        <w:rPr>
          <w:rStyle w:val="a"/>
          <w:rFonts w:ascii="Times New Roman" w:hAnsi="Times New Roman" w:cs="Times New Roman"/>
          <w:color w:val="231F20"/>
          <w:sz w:val="24"/>
          <w:szCs w:val="24"/>
          <w:lang w:val="en-US"/>
        </w:rPr>
        <w:t>“</w:t>
      </w:r>
    </w:p>
    <w:p w14:paraId="7E05431C" w14:textId="38B661D6" w:rsidR="006862F1" w:rsidRDefault="006862F1" w:rsidP="006862F1">
      <w:pPr>
        <w:pStyle w:val="ListParagraph"/>
        <w:spacing w:line="360" w:lineRule="auto"/>
        <w:ind w:left="0"/>
        <w:jc w:val="both"/>
        <w:rPr>
          <w:rFonts w:ascii="Times New Roman" w:hAnsi="Times New Roman" w:cs="Times New Roman"/>
          <w:sz w:val="24"/>
          <w:szCs w:val="24"/>
          <w:lang w:val="en-US"/>
        </w:rPr>
      </w:pPr>
    </w:p>
    <w:p w14:paraId="47D42642" w14:textId="30CC91D0" w:rsidR="00615F0C" w:rsidRDefault="00615F0C" w:rsidP="006862F1">
      <w:pPr>
        <w:pStyle w:val="ListParagraph"/>
        <w:spacing w:line="360" w:lineRule="auto"/>
        <w:ind w:left="0"/>
        <w:jc w:val="both"/>
        <w:rPr>
          <w:rFonts w:ascii="Times New Roman" w:hAnsi="Times New Roman" w:cs="Times New Roman"/>
          <w:sz w:val="24"/>
          <w:szCs w:val="24"/>
          <w:lang w:val="en-US"/>
        </w:rPr>
      </w:pPr>
    </w:p>
    <w:p w14:paraId="63F301DC" w14:textId="67C22006" w:rsidR="00615F0C" w:rsidRDefault="00615F0C" w:rsidP="00615F0C">
      <w:pPr>
        <w:pStyle w:val="ListParagraph"/>
        <w:spacing w:line="36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Passage from letter to Elisabeth (6. October 1645):</w:t>
      </w:r>
    </w:p>
    <w:p w14:paraId="1D537826" w14:textId="263507D9" w:rsidR="00615F0C" w:rsidRDefault="00615F0C" w:rsidP="00615F0C">
      <w:pPr>
        <w:pStyle w:val="ListParagraph"/>
        <w:spacing w:line="360" w:lineRule="auto"/>
        <w:ind w:left="0"/>
        <w:jc w:val="center"/>
        <w:rPr>
          <w:rFonts w:ascii="Times New Roman" w:hAnsi="Times New Roman" w:cs="Times New Roman"/>
          <w:sz w:val="24"/>
          <w:szCs w:val="24"/>
          <w:lang w:val="en-US"/>
        </w:rPr>
      </w:pPr>
    </w:p>
    <w:p w14:paraId="5643E19F" w14:textId="1FB82B5E" w:rsidR="00615F0C" w:rsidRPr="00615F0C" w:rsidRDefault="00615F0C" w:rsidP="00615F0C">
      <w:pPr>
        <w:spacing w:after="0" w:line="360" w:lineRule="auto"/>
        <w:jc w:val="center"/>
        <w:rPr>
          <w:rFonts w:ascii="Times New Roman" w:eastAsia="Times New Roman" w:hAnsi="Times New Roman" w:cs="Times New Roman"/>
          <w:sz w:val="24"/>
          <w:szCs w:val="24"/>
          <w:lang w:val="en-US" w:eastAsia="cs-CZ"/>
        </w:rPr>
      </w:pPr>
      <w:r>
        <w:rPr>
          <w:rFonts w:ascii="Times New Roman" w:eastAsia="Times New Roman" w:hAnsi="Times New Roman" w:cs="Times New Roman"/>
          <w:color w:val="231F20"/>
          <w:sz w:val="24"/>
          <w:szCs w:val="24"/>
          <w:lang w:val="en-US" w:eastAsia="cs-CZ"/>
        </w:rPr>
        <w:t>“</w:t>
      </w:r>
      <w:r w:rsidRPr="00615F0C">
        <w:rPr>
          <w:rFonts w:ascii="Times New Roman" w:eastAsia="Times New Roman" w:hAnsi="Times New Roman" w:cs="Times New Roman"/>
          <w:color w:val="231F20"/>
          <w:sz w:val="24"/>
          <w:szCs w:val="24"/>
          <w:lang w:val="en-US" w:eastAsia="cs-CZ"/>
        </w:rPr>
        <w:t>It is easy to prove that the pleasure of the soul in which true happiness consists is not inseparable from the gaiety and ease of the body, as much</w:t>
      </w:r>
      <w:r w:rsidRPr="00615F0C">
        <w:rPr>
          <w:rFonts w:ascii="Times New Roman" w:eastAsia="Times New Roman" w:hAnsi="Times New Roman" w:cs="Times New Roman"/>
          <w:sz w:val="24"/>
          <w:szCs w:val="24"/>
          <w:lang w:val="en-US" w:eastAsia="cs-CZ"/>
        </w:rPr>
        <w:t xml:space="preserve"> </w:t>
      </w:r>
      <w:r w:rsidRPr="00615F0C">
        <w:rPr>
          <w:rFonts w:ascii="Times New Roman" w:eastAsia="Times New Roman" w:hAnsi="Times New Roman" w:cs="Times New Roman"/>
          <w:color w:val="231F20"/>
          <w:sz w:val="24"/>
          <w:szCs w:val="24"/>
          <w:lang w:val="en-US" w:eastAsia="cs-CZ"/>
        </w:rPr>
        <w:t>from the example of tragedies,</w:t>
      </w:r>
    </w:p>
    <w:p w14:paraId="05337F96" w14:textId="7BD631E7" w:rsidR="00615F0C" w:rsidRPr="00615F0C" w:rsidRDefault="00615F0C" w:rsidP="00615F0C">
      <w:pPr>
        <w:spacing w:after="0" w:line="360" w:lineRule="auto"/>
        <w:jc w:val="center"/>
        <w:rPr>
          <w:rFonts w:ascii="Times New Roman" w:eastAsia="Times New Roman" w:hAnsi="Times New Roman" w:cs="Times New Roman"/>
          <w:sz w:val="24"/>
          <w:szCs w:val="24"/>
          <w:lang w:val="en-US" w:eastAsia="cs-CZ"/>
        </w:rPr>
      </w:pPr>
      <w:proofErr w:type="gramStart"/>
      <w:r w:rsidRPr="00615F0C">
        <w:rPr>
          <w:rFonts w:ascii="Times New Roman" w:eastAsia="Times New Roman" w:hAnsi="Times New Roman" w:cs="Times New Roman"/>
          <w:color w:val="231F20"/>
          <w:sz w:val="24"/>
          <w:szCs w:val="24"/>
          <w:lang w:val="en-US" w:eastAsia="cs-CZ"/>
        </w:rPr>
        <w:t>which</w:t>
      </w:r>
      <w:proofErr w:type="gramEnd"/>
      <w:r w:rsidRPr="00615F0C">
        <w:rPr>
          <w:rFonts w:ascii="Times New Roman" w:eastAsia="Times New Roman" w:hAnsi="Times New Roman" w:cs="Times New Roman"/>
          <w:color w:val="231F20"/>
          <w:sz w:val="24"/>
          <w:szCs w:val="24"/>
          <w:lang w:val="en-US" w:eastAsia="cs-CZ"/>
        </w:rPr>
        <w:t xml:space="preserve"> please us more the more they excite sadness in us, as from those of the exercises of the body, such as hunting, tennis, and other similar exercises, which do not cease to be agreeable even if they are very difﬁcult. We even ﬁnd that often fatigue and difﬁculty augment pleasure. The cause of the contentment the soul receives from these exercises consists in that they make it notice the strength, or the skill, or some other perfection of the body to which it is joined. But the contentment that it has from crying upon seeing some pitiable and disastrous action represented in the theater comes principally from its seeming to it that it is doing something virtuous in having compassion for the afﬂicted. And generally, the soul is pleased in feeling itself moved by passions, no matter what nature they are, so long as it remains in control.</w:t>
      </w:r>
      <w:r>
        <w:rPr>
          <w:rFonts w:ascii="Times New Roman" w:eastAsia="Times New Roman" w:hAnsi="Times New Roman" w:cs="Times New Roman"/>
          <w:color w:val="231F20"/>
          <w:sz w:val="24"/>
          <w:szCs w:val="24"/>
          <w:lang w:val="en-US" w:eastAsia="cs-CZ"/>
        </w:rPr>
        <w:t>”</w:t>
      </w:r>
      <w:bookmarkStart w:id="2" w:name="_GoBack"/>
      <w:bookmarkEnd w:id="2"/>
    </w:p>
    <w:p w14:paraId="5B7AD297" w14:textId="77777777" w:rsidR="00615F0C" w:rsidRPr="00615F0C" w:rsidRDefault="00615F0C" w:rsidP="00615F0C">
      <w:pPr>
        <w:pStyle w:val="ListParagraph"/>
        <w:spacing w:line="360" w:lineRule="auto"/>
        <w:ind w:left="0"/>
        <w:jc w:val="center"/>
        <w:rPr>
          <w:rFonts w:ascii="Times New Roman" w:hAnsi="Times New Roman" w:cs="Times New Roman"/>
          <w:sz w:val="24"/>
          <w:szCs w:val="24"/>
          <w:lang w:val="en-US"/>
        </w:rPr>
      </w:pPr>
    </w:p>
    <w:sectPr w:rsidR="00615F0C" w:rsidRPr="00615F0C">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na" w:date="2019-12-18T18:46:00Z" w:initials="p">
    <w:p w14:paraId="6C529893" w14:textId="622C8D61" w:rsidR="007509FD" w:rsidRDefault="007509FD">
      <w:pPr>
        <w:pStyle w:val="CommentText"/>
      </w:pPr>
      <w:r>
        <w:rPr>
          <w:rStyle w:val="CommentReference"/>
        </w:rPr>
        <w:annotationRef/>
      </w:r>
      <w:r>
        <w:t>Could you report the text of the letter?</w:t>
      </w:r>
    </w:p>
  </w:comment>
  <w:comment w:id="1" w:author="Anna" w:date="2019-12-18T18:46:00Z" w:initials="p">
    <w:p w14:paraId="6238AB83" w14:textId="7B56C875" w:rsidR="007509FD" w:rsidRDefault="007509FD">
      <w:pPr>
        <w:pStyle w:val="CommentText"/>
      </w:pPr>
      <w:r>
        <w:rPr>
          <w:rStyle w:val="CommentReference"/>
        </w:rPr>
        <w:annotationRef/>
      </w:r>
      <w:r>
        <w:t>Here as well, could you please bring up on the handout the text you are thinking about?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529893" w15:done="0"/>
  <w15:commentEx w15:paraId="6238AB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529893" w16cid:durableId="21A4F27D"/>
  <w16cid:commentId w16cid:paraId="6238AB83" w16cid:durableId="21A4F2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06F26" w14:textId="77777777" w:rsidR="001C61C6" w:rsidRDefault="001C61C6" w:rsidP="003A2C07">
      <w:pPr>
        <w:spacing w:after="0" w:line="240" w:lineRule="auto"/>
      </w:pPr>
      <w:r>
        <w:separator/>
      </w:r>
    </w:p>
  </w:endnote>
  <w:endnote w:type="continuationSeparator" w:id="0">
    <w:p w14:paraId="3ACD8393" w14:textId="77777777" w:rsidR="001C61C6" w:rsidRDefault="001C61C6" w:rsidP="003A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2F7C2" w14:textId="77777777" w:rsidR="001C61C6" w:rsidRDefault="001C61C6" w:rsidP="003A2C07">
      <w:pPr>
        <w:spacing w:after="0" w:line="240" w:lineRule="auto"/>
      </w:pPr>
      <w:r>
        <w:separator/>
      </w:r>
    </w:p>
  </w:footnote>
  <w:footnote w:type="continuationSeparator" w:id="0">
    <w:p w14:paraId="7D9C5BB2" w14:textId="77777777" w:rsidR="001C61C6" w:rsidRDefault="001C61C6" w:rsidP="003A2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4F930" w14:textId="77777777" w:rsidR="003A2C07" w:rsidRPr="003A2C07" w:rsidRDefault="003A2C07">
    <w:pPr>
      <w:pStyle w:val="Header"/>
      <w:rPr>
        <w:color w:val="000000" w:themeColor="text1"/>
        <w:sz w:val="24"/>
        <w:szCs w:val="24"/>
      </w:rPr>
    </w:pPr>
    <w:r w:rsidRPr="003A2C07">
      <w:rPr>
        <w:rFonts w:asciiTheme="majorHAnsi" w:eastAsiaTheme="majorEastAsia" w:hAnsiTheme="majorHAnsi" w:cstheme="majorBidi"/>
        <w:color w:val="000000" w:themeColor="text1"/>
        <w:sz w:val="24"/>
        <w:szCs w:val="24"/>
      </w:rPr>
      <w:t>19.12.2019</w:t>
    </w:r>
    <w:r w:rsidRPr="003A2C07">
      <w:rPr>
        <w:rFonts w:asciiTheme="majorHAnsi" w:eastAsiaTheme="majorEastAsia" w:hAnsiTheme="majorHAnsi" w:cstheme="majorBidi"/>
        <w:color w:val="000000" w:themeColor="text1"/>
        <w:sz w:val="24"/>
        <w:szCs w:val="24"/>
      </w:rPr>
      <w:ptab w:relativeTo="margin" w:alignment="right" w:leader="none"/>
    </w:r>
    <w:r w:rsidRPr="003A2C07">
      <w:rPr>
        <w:rFonts w:asciiTheme="majorHAnsi" w:eastAsiaTheme="majorEastAsia" w:hAnsiTheme="majorHAnsi" w:cstheme="majorBidi"/>
        <w:color w:val="000000" w:themeColor="text1"/>
        <w:sz w:val="24"/>
        <w:szCs w:val="24"/>
      </w:rPr>
      <w:t>Marek Kettner</w:t>
    </w:r>
  </w:p>
  <w:p w14:paraId="43E87483" w14:textId="77777777" w:rsidR="003A2C07" w:rsidRDefault="003A2C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204CA"/>
    <w:multiLevelType w:val="hybridMultilevel"/>
    <w:tmpl w:val="5F4A3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w15:presenceInfo w15:providerId="None" w15:userId="An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07"/>
    <w:rsid w:val="001C61C6"/>
    <w:rsid w:val="003A2C07"/>
    <w:rsid w:val="00615F0C"/>
    <w:rsid w:val="006862F1"/>
    <w:rsid w:val="007509FD"/>
    <w:rsid w:val="008660D7"/>
    <w:rsid w:val="00941F48"/>
    <w:rsid w:val="0095770C"/>
    <w:rsid w:val="00A77918"/>
    <w:rsid w:val="00AF69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84BB"/>
  <w15:chartTrackingRefBased/>
  <w15:docId w15:val="{C84BBACD-7B65-46DC-90B0-DAFEC2AE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2C07"/>
    <w:rPr>
      <w:color w:val="0000FF"/>
      <w:u w:val="single"/>
    </w:rPr>
  </w:style>
  <w:style w:type="paragraph" w:styleId="Header">
    <w:name w:val="header"/>
    <w:basedOn w:val="Normal"/>
    <w:link w:val="HeaderChar"/>
    <w:uiPriority w:val="99"/>
    <w:unhideWhenUsed/>
    <w:rsid w:val="003A2C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2C07"/>
  </w:style>
  <w:style w:type="paragraph" w:styleId="Footer">
    <w:name w:val="footer"/>
    <w:basedOn w:val="Normal"/>
    <w:link w:val="FooterChar"/>
    <w:uiPriority w:val="99"/>
    <w:unhideWhenUsed/>
    <w:rsid w:val="003A2C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2C07"/>
  </w:style>
  <w:style w:type="paragraph" w:styleId="ListParagraph">
    <w:name w:val="List Paragraph"/>
    <w:basedOn w:val="Normal"/>
    <w:uiPriority w:val="34"/>
    <w:qFormat/>
    <w:rsid w:val="003A2C07"/>
    <w:pPr>
      <w:ind w:left="720"/>
      <w:contextualSpacing/>
    </w:pPr>
  </w:style>
  <w:style w:type="character" w:customStyle="1" w:styleId="st">
    <w:name w:val="st"/>
    <w:basedOn w:val="DefaultParagraphFont"/>
    <w:rsid w:val="00AF696D"/>
  </w:style>
  <w:style w:type="character" w:styleId="CommentReference">
    <w:name w:val="annotation reference"/>
    <w:basedOn w:val="DefaultParagraphFont"/>
    <w:uiPriority w:val="99"/>
    <w:semiHidden/>
    <w:unhideWhenUsed/>
    <w:rsid w:val="007509FD"/>
    <w:rPr>
      <w:sz w:val="16"/>
      <w:szCs w:val="16"/>
    </w:rPr>
  </w:style>
  <w:style w:type="paragraph" w:styleId="CommentText">
    <w:name w:val="annotation text"/>
    <w:basedOn w:val="Normal"/>
    <w:link w:val="CommentTextChar"/>
    <w:uiPriority w:val="99"/>
    <w:semiHidden/>
    <w:unhideWhenUsed/>
    <w:rsid w:val="007509FD"/>
    <w:pPr>
      <w:spacing w:line="240" w:lineRule="auto"/>
    </w:pPr>
    <w:rPr>
      <w:sz w:val="20"/>
      <w:szCs w:val="20"/>
    </w:rPr>
  </w:style>
  <w:style w:type="character" w:customStyle="1" w:styleId="CommentTextChar">
    <w:name w:val="Comment Text Char"/>
    <w:basedOn w:val="DefaultParagraphFont"/>
    <w:link w:val="CommentText"/>
    <w:uiPriority w:val="99"/>
    <w:semiHidden/>
    <w:rsid w:val="007509FD"/>
    <w:rPr>
      <w:sz w:val="20"/>
      <w:szCs w:val="20"/>
    </w:rPr>
  </w:style>
  <w:style w:type="paragraph" w:styleId="CommentSubject">
    <w:name w:val="annotation subject"/>
    <w:basedOn w:val="CommentText"/>
    <w:next w:val="CommentText"/>
    <w:link w:val="CommentSubjectChar"/>
    <w:uiPriority w:val="99"/>
    <w:semiHidden/>
    <w:unhideWhenUsed/>
    <w:rsid w:val="007509FD"/>
    <w:rPr>
      <w:b/>
      <w:bCs/>
    </w:rPr>
  </w:style>
  <w:style w:type="character" w:customStyle="1" w:styleId="CommentSubjectChar">
    <w:name w:val="Comment Subject Char"/>
    <w:basedOn w:val="CommentTextChar"/>
    <w:link w:val="CommentSubject"/>
    <w:uiPriority w:val="99"/>
    <w:semiHidden/>
    <w:rsid w:val="007509FD"/>
    <w:rPr>
      <w:b/>
      <w:bCs/>
      <w:sz w:val="20"/>
      <w:szCs w:val="20"/>
    </w:rPr>
  </w:style>
  <w:style w:type="paragraph" w:styleId="BalloonText">
    <w:name w:val="Balloon Text"/>
    <w:basedOn w:val="Normal"/>
    <w:link w:val="BalloonTextChar"/>
    <w:uiPriority w:val="99"/>
    <w:semiHidden/>
    <w:unhideWhenUsed/>
    <w:rsid w:val="00750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9FD"/>
    <w:rPr>
      <w:rFonts w:ascii="Segoe UI" w:hAnsi="Segoe UI" w:cs="Segoe UI"/>
      <w:sz w:val="18"/>
      <w:szCs w:val="18"/>
    </w:rPr>
  </w:style>
  <w:style w:type="character" w:customStyle="1" w:styleId="a">
    <w:name w:val="a"/>
    <w:basedOn w:val="DefaultParagraphFont"/>
    <w:rsid w:val="006862F1"/>
  </w:style>
  <w:style w:type="character" w:customStyle="1" w:styleId="l">
    <w:name w:val="l"/>
    <w:basedOn w:val="DefaultParagraphFont"/>
    <w:rsid w:val="00615F0C"/>
  </w:style>
  <w:style w:type="character" w:customStyle="1" w:styleId="l7">
    <w:name w:val="l7"/>
    <w:basedOn w:val="DefaultParagraphFont"/>
    <w:rsid w:val="00615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888220">
      <w:bodyDiv w:val="1"/>
      <w:marLeft w:val="0"/>
      <w:marRight w:val="0"/>
      <w:marTop w:val="0"/>
      <w:marBottom w:val="0"/>
      <w:divBdr>
        <w:top w:val="none" w:sz="0" w:space="0" w:color="auto"/>
        <w:left w:val="none" w:sz="0" w:space="0" w:color="auto"/>
        <w:bottom w:val="none" w:sz="0" w:space="0" w:color="auto"/>
        <w:right w:val="none" w:sz="0" w:space="0" w:color="auto"/>
      </w:divBdr>
      <w:divsChild>
        <w:div w:id="971443674">
          <w:marLeft w:val="0"/>
          <w:marRight w:val="0"/>
          <w:marTop w:val="0"/>
          <w:marBottom w:val="0"/>
          <w:divBdr>
            <w:top w:val="none" w:sz="0" w:space="0" w:color="auto"/>
            <w:left w:val="none" w:sz="0" w:space="0" w:color="auto"/>
            <w:bottom w:val="none" w:sz="0" w:space="0" w:color="auto"/>
            <w:right w:val="none" w:sz="0" w:space="0" w:color="auto"/>
          </w:divBdr>
          <w:divsChild>
            <w:div w:id="1021857535">
              <w:marLeft w:val="0"/>
              <w:marRight w:val="0"/>
              <w:marTop w:val="0"/>
              <w:marBottom w:val="0"/>
              <w:divBdr>
                <w:top w:val="none" w:sz="0" w:space="0" w:color="auto"/>
                <w:left w:val="none" w:sz="0" w:space="0" w:color="auto"/>
                <w:bottom w:val="none" w:sz="0" w:space="0" w:color="auto"/>
                <w:right w:val="none" w:sz="0" w:space="0" w:color="auto"/>
              </w:divBdr>
              <w:divsChild>
                <w:div w:id="13459227">
                  <w:marLeft w:val="0"/>
                  <w:marRight w:val="0"/>
                  <w:marTop w:val="0"/>
                  <w:marBottom w:val="0"/>
                  <w:divBdr>
                    <w:top w:val="none" w:sz="0" w:space="0" w:color="auto"/>
                    <w:left w:val="none" w:sz="0" w:space="0" w:color="auto"/>
                    <w:bottom w:val="none" w:sz="0" w:space="0" w:color="auto"/>
                    <w:right w:val="none" w:sz="0" w:space="0" w:color="auto"/>
                  </w:divBdr>
                  <w:divsChild>
                    <w:div w:id="1298801526">
                      <w:marLeft w:val="0"/>
                      <w:marRight w:val="0"/>
                      <w:marTop w:val="0"/>
                      <w:marBottom w:val="0"/>
                      <w:divBdr>
                        <w:top w:val="none" w:sz="0" w:space="0" w:color="auto"/>
                        <w:left w:val="none" w:sz="0" w:space="0" w:color="auto"/>
                        <w:bottom w:val="none" w:sz="0" w:space="0" w:color="auto"/>
                        <w:right w:val="none" w:sz="0" w:space="0" w:color="auto"/>
                      </w:divBdr>
                      <w:divsChild>
                        <w:div w:id="1460958638">
                          <w:marLeft w:val="0"/>
                          <w:marRight w:val="0"/>
                          <w:marTop w:val="0"/>
                          <w:marBottom w:val="0"/>
                          <w:divBdr>
                            <w:top w:val="none" w:sz="0" w:space="0" w:color="auto"/>
                            <w:left w:val="none" w:sz="0" w:space="0" w:color="auto"/>
                            <w:bottom w:val="none" w:sz="0" w:space="0" w:color="auto"/>
                            <w:right w:val="none" w:sz="0" w:space="0" w:color="auto"/>
                          </w:divBdr>
                        </w:div>
                        <w:div w:id="899635732">
                          <w:marLeft w:val="0"/>
                          <w:marRight w:val="0"/>
                          <w:marTop w:val="0"/>
                          <w:marBottom w:val="0"/>
                          <w:divBdr>
                            <w:top w:val="none" w:sz="0" w:space="0" w:color="auto"/>
                            <w:left w:val="none" w:sz="0" w:space="0" w:color="auto"/>
                            <w:bottom w:val="none" w:sz="0" w:space="0" w:color="auto"/>
                            <w:right w:val="none" w:sz="0" w:space="0" w:color="auto"/>
                          </w:divBdr>
                        </w:div>
                        <w:div w:id="15483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6543">
          <w:marLeft w:val="0"/>
          <w:marRight w:val="0"/>
          <w:marTop w:val="0"/>
          <w:marBottom w:val="0"/>
          <w:divBdr>
            <w:top w:val="none" w:sz="0" w:space="0" w:color="auto"/>
            <w:left w:val="none" w:sz="0" w:space="0" w:color="auto"/>
            <w:bottom w:val="none" w:sz="0" w:space="0" w:color="auto"/>
            <w:right w:val="none" w:sz="0" w:space="0" w:color="auto"/>
          </w:divBdr>
          <w:divsChild>
            <w:div w:id="1885143250">
              <w:marLeft w:val="0"/>
              <w:marRight w:val="0"/>
              <w:marTop w:val="0"/>
              <w:marBottom w:val="0"/>
              <w:divBdr>
                <w:top w:val="none" w:sz="0" w:space="0" w:color="auto"/>
                <w:left w:val="none" w:sz="0" w:space="0" w:color="auto"/>
                <w:bottom w:val="none" w:sz="0" w:space="0" w:color="auto"/>
                <w:right w:val="none" w:sz="0" w:space="0" w:color="auto"/>
              </w:divBdr>
              <w:divsChild>
                <w:div w:id="657458669">
                  <w:marLeft w:val="0"/>
                  <w:marRight w:val="0"/>
                  <w:marTop w:val="0"/>
                  <w:marBottom w:val="0"/>
                  <w:divBdr>
                    <w:top w:val="none" w:sz="0" w:space="0" w:color="auto"/>
                    <w:left w:val="none" w:sz="0" w:space="0" w:color="auto"/>
                    <w:bottom w:val="none" w:sz="0" w:space="0" w:color="auto"/>
                    <w:right w:val="none" w:sz="0" w:space="0" w:color="auto"/>
                  </w:divBdr>
                  <w:divsChild>
                    <w:div w:id="199978443">
                      <w:marLeft w:val="0"/>
                      <w:marRight w:val="0"/>
                      <w:marTop w:val="0"/>
                      <w:marBottom w:val="0"/>
                      <w:divBdr>
                        <w:top w:val="none" w:sz="0" w:space="0" w:color="auto"/>
                        <w:left w:val="none" w:sz="0" w:space="0" w:color="auto"/>
                        <w:bottom w:val="none" w:sz="0" w:space="0" w:color="auto"/>
                        <w:right w:val="none" w:sz="0" w:space="0" w:color="auto"/>
                      </w:divBdr>
                      <w:divsChild>
                        <w:div w:id="1724404280">
                          <w:marLeft w:val="0"/>
                          <w:marRight w:val="0"/>
                          <w:marTop w:val="0"/>
                          <w:marBottom w:val="0"/>
                          <w:divBdr>
                            <w:top w:val="none" w:sz="0" w:space="0" w:color="auto"/>
                            <w:left w:val="none" w:sz="0" w:space="0" w:color="auto"/>
                            <w:bottom w:val="none" w:sz="0" w:space="0" w:color="auto"/>
                            <w:right w:val="none" w:sz="0" w:space="0" w:color="auto"/>
                          </w:divBdr>
                        </w:div>
                        <w:div w:id="1610313337">
                          <w:marLeft w:val="0"/>
                          <w:marRight w:val="0"/>
                          <w:marTop w:val="0"/>
                          <w:marBottom w:val="0"/>
                          <w:divBdr>
                            <w:top w:val="none" w:sz="0" w:space="0" w:color="auto"/>
                            <w:left w:val="none" w:sz="0" w:space="0" w:color="auto"/>
                            <w:bottom w:val="none" w:sz="0" w:space="0" w:color="auto"/>
                            <w:right w:val="none" w:sz="0" w:space="0" w:color="auto"/>
                          </w:divBdr>
                        </w:div>
                        <w:div w:id="12435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7B2C3-B846-43D5-AE13-2A1FD5B5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2</cp:revision>
  <dcterms:created xsi:type="dcterms:W3CDTF">2019-12-18T18:30:00Z</dcterms:created>
  <dcterms:modified xsi:type="dcterms:W3CDTF">2019-12-18T18:30:00Z</dcterms:modified>
</cp:coreProperties>
</file>