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52" w:rsidRPr="00717A52" w:rsidRDefault="00717A52" w:rsidP="005D2C13">
      <w:pPr>
        <w:pStyle w:val="Nadpis1"/>
        <w:jc w:val="both"/>
        <w:rPr>
          <w:lang w:val="cs-CZ"/>
        </w:rPr>
      </w:pPr>
      <w:bookmarkStart w:id="0" w:name="_GoBack"/>
      <w:bookmarkEnd w:id="0"/>
      <w:r w:rsidRPr="00717A52">
        <w:rPr>
          <w:lang w:val="cs-CZ"/>
        </w:rPr>
        <w:t>Mono-mono přístup ve vzdělávání neslyšících, jeho aplikace na konkrétní metody</w:t>
      </w:r>
    </w:p>
    <w:p w:rsidR="00717A52" w:rsidRPr="00717A52" w:rsidRDefault="00717A52" w:rsidP="005D2C13">
      <w:pPr>
        <w:jc w:val="both"/>
        <w:rPr>
          <w:lang w:val="cs-CZ"/>
        </w:rPr>
      </w:pPr>
    </w:p>
    <w:p w:rsidR="00717A52" w:rsidRPr="00717A52" w:rsidRDefault="00717A52" w:rsidP="005D2C13">
      <w:pPr>
        <w:pStyle w:val="Nadpis2"/>
        <w:numPr>
          <w:ilvl w:val="0"/>
          <w:numId w:val="1"/>
        </w:numPr>
        <w:ind w:left="284" w:hanging="284"/>
        <w:jc w:val="both"/>
        <w:rPr>
          <w:b/>
          <w:lang w:val="cs-CZ"/>
        </w:rPr>
      </w:pPr>
      <w:r w:rsidRPr="00717A52">
        <w:rPr>
          <w:lang w:val="cs-CZ"/>
        </w:rPr>
        <w:t xml:space="preserve">Označte </w:t>
      </w:r>
      <w:r w:rsidRPr="00717A52">
        <w:rPr>
          <w:lang w:val="cs-CZ"/>
        </w:rPr>
        <w:sym w:font="Wingdings" w:char="F0FC"/>
      </w:r>
      <w:r w:rsidRPr="00717A52">
        <w:rPr>
          <w:lang w:val="cs-CZ"/>
        </w:rPr>
        <w:t xml:space="preserve"> názory, které konvenují mono-mono přístupům ve vzdělávání neslyšících. </w:t>
      </w:r>
    </w:p>
    <w:p w:rsidR="0070741A" w:rsidRDefault="0070741A" w:rsidP="005D2C13">
      <w:pPr>
        <w:jc w:val="both"/>
        <w:rPr>
          <w:i/>
          <w:color w:val="000000"/>
          <w:szCs w:val="19"/>
          <w:lang w:val="cs-CZ"/>
        </w:rPr>
      </w:pPr>
      <w:r w:rsidRPr="00717A52">
        <w:rPr>
          <w:b/>
          <w:color w:val="000000"/>
          <w:szCs w:val="19"/>
          <w:lang w:val="cs-CZ"/>
        </w:rPr>
        <w:sym w:font="Wingdings" w:char="F06F"/>
      </w:r>
      <w:r>
        <w:rPr>
          <w:b/>
          <w:color w:val="000000"/>
          <w:szCs w:val="19"/>
          <w:lang w:val="cs-CZ"/>
        </w:rPr>
        <w:t xml:space="preserve"> </w:t>
      </w:r>
      <w:r w:rsidRPr="00717A52">
        <w:rPr>
          <w:i/>
          <w:color w:val="000000"/>
          <w:szCs w:val="19"/>
          <w:lang w:val="cs-CZ"/>
        </w:rPr>
        <w:t>... hluchoněmí dorozumívají se různým způsobem se svým okolím. Jest to: 1. řeč známková; 2. řeč artikulovaná; 3. řeč psací a 4. prstní abeceda. Z těchto čtyř způsobů největší důležitosti pro hluchoněmé má řeč artikulovaná. Osvojením této řeči umožňuje se hluchoně</w:t>
      </w:r>
      <w:r w:rsidR="005D2C13">
        <w:rPr>
          <w:i/>
          <w:color w:val="000000"/>
          <w:szCs w:val="19"/>
          <w:lang w:val="cs-CZ"/>
        </w:rPr>
        <w:t>mému, aby se stal samostatným a </w:t>
      </w:r>
      <w:r w:rsidRPr="00717A52">
        <w:rPr>
          <w:i/>
          <w:color w:val="000000"/>
          <w:szCs w:val="19"/>
          <w:lang w:val="cs-CZ"/>
        </w:rPr>
        <w:t>platným členem společnosti lidské. Touto řečí povznáší se hluchoněmý na stupeň vzdělaného, myslícího člověka.</w:t>
      </w:r>
    </w:p>
    <w:p w:rsidR="0070741A" w:rsidRDefault="0070741A" w:rsidP="005D2C13">
      <w:pPr>
        <w:jc w:val="both"/>
        <w:rPr>
          <w:i/>
          <w:color w:val="000000"/>
          <w:szCs w:val="19"/>
          <w:lang w:val="cs-CZ"/>
        </w:rPr>
      </w:pPr>
      <w:r w:rsidRPr="00717A52">
        <w:rPr>
          <w:b/>
          <w:color w:val="000000"/>
          <w:szCs w:val="19"/>
          <w:lang w:val="cs-CZ"/>
        </w:rPr>
        <w:sym w:font="Wingdings" w:char="F06F"/>
      </w:r>
      <w:r>
        <w:rPr>
          <w:b/>
          <w:color w:val="000000"/>
          <w:szCs w:val="19"/>
          <w:lang w:val="cs-CZ"/>
        </w:rPr>
        <w:t xml:space="preserve"> </w:t>
      </w:r>
      <w:r w:rsidRPr="00180EC8">
        <w:rPr>
          <w:i/>
          <w:color w:val="000000"/>
          <w:szCs w:val="19"/>
          <w:lang w:val="cs-CZ"/>
        </w:rPr>
        <w:t xml:space="preserve">Cílem </w:t>
      </w:r>
      <w:proofErr w:type="spellStart"/>
      <w:r w:rsidRPr="00180EC8">
        <w:rPr>
          <w:i/>
          <w:color w:val="000000"/>
          <w:szCs w:val="19"/>
          <w:lang w:val="cs-CZ"/>
        </w:rPr>
        <w:t>unisenzorického</w:t>
      </w:r>
      <w:proofErr w:type="spellEnd"/>
      <w:r w:rsidRPr="00180EC8">
        <w:rPr>
          <w:i/>
          <w:color w:val="000000"/>
          <w:szCs w:val="19"/>
          <w:lang w:val="cs-CZ"/>
        </w:rPr>
        <w:t xml:space="preserve"> stimulování je probudit a rozvíjet sluchovou funkci. Tohoto cíle se nejdříve dosáhne, když se zaměříme pouze na poškozený sluch a ne současně také na nepoškozený zrak</w:t>
      </w:r>
      <w:r>
        <w:rPr>
          <w:i/>
          <w:color w:val="000000"/>
          <w:szCs w:val="19"/>
          <w:lang w:val="cs-CZ"/>
        </w:rPr>
        <w:t>.</w:t>
      </w:r>
    </w:p>
    <w:p w:rsidR="0070741A" w:rsidRDefault="0070741A" w:rsidP="005D2C13">
      <w:pPr>
        <w:jc w:val="both"/>
        <w:rPr>
          <w:color w:val="000000"/>
          <w:lang w:val="cs-CZ"/>
        </w:rPr>
      </w:pPr>
      <w:r w:rsidRPr="00717A52">
        <w:rPr>
          <w:b/>
          <w:color w:val="000000"/>
          <w:szCs w:val="19"/>
          <w:lang w:val="cs-CZ"/>
        </w:rPr>
        <w:sym w:font="Wingdings" w:char="F06F"/>
      </w:r>
      <w:r>
        <w:rPr>
          <w:b/>
          <w:color w:val="000000"/>
          <w:szCs w:val="19"/>
          <w:lang w:val="cs-CZ"/>
        </w:rPr>
        <w:t xml:space="preserve"> </w:t>
      </w:r>
      <w:r>
        <w:rPr>
          <w:i/>
          <w:lang w:val="cs-CZ"/>
        </w:rPr>
        <w:t>D</w:t>
      </w:r>
      <w:r w:rsidRPr="00717A52">
        <w:rPr>
          <w:i/>
          <w:lang w:val="cs-CZ"/>
        </w:rPr>
        <w:t>ěti se mluvenému jazyku nejsnáze naučí s využitím zbytků sluchu a ty je třeba začít v</w:t>
      </w:r>
      <w:r>
        <w:rPr>
          <w:i/>
          <w:lang w:val="cs-CZ"/>
        </w:rPr>
        <w:t>yužívat co nejdříve po narození</w:t>
      </w:r>
      <w:r w:rsidRPr="00717A52">
        <w:rPr>
          <w:color w:val="000000"/>
          <w:lang w:val="cs-CZ"/>
        </w:rPr>
        <w:t>.</w:t>
      </w:r>
      <w:bookmarkStart w:id="1" w:name="_Hlt129342872"/>
      <w:bookmarkEnd w:id="1"/>
    </w:p>
    <w:p w:rsidR="0070741A" w:rsidRPr="0070741A" w:rsidRDefault="0070741A" w:rsidP="005D2C13">
      <w:pPr>
        <w:jc w:val="both"/>
        <w:rPr>
          <w:color w:val="000000"/>
          <w:lang w:val="cs-CZ"/>
        </w:rPr>
      </w:pPr>
      <w:r w:rsidRPr="00717A52">
        <w:rPr>
          <w:b/>
          <w:color w:val="000000"/>
          <w:szCs w:val="19"/>
          <w:lang w:val="cs-CZ"/>
        </w:rPr>
        <w:sym w:font="Wingdings" w:char="F06F"/>
      </w:r>
      <w:r>
        <w:rPr>
          <w:b/>
          <w:color w:val="000000"/>
          <w:szCs w:val="19"/>
          <w:lang w:val="cs-CZ"/>
        </w:rPr>
        <w:t xml:space="preserve"> </w:t>
      </w:r>
      <w:r w:rsidRPr="0070741A">
        <w:rPr>
          <w:i/>
          <w:color w:val="000000"/>
          <w:szCs w:val="19"/>
          <w:lang w:val="cs-CZ"/>
        </w:rPr>
        <w:t xml:space="preserve">Když se dítě v dětství naučí používat mluvený jazyk (nejlépe v mluvené formě), může si v dospělosti vybrat, zda bude patřit do komunity </w:t>
      </w:r>
      <w:r>
        <w:rPr>
          <w:i/>
          <w:color w:val="000000"/>
          <w:szCs w:val="19"/>
          <w:lang w:val="cs-CZ"/>
        </w:rPr>
        <w:t xml:space="preserve">slyšících, nebo </w:t>
      </w:r>
      <w:r w:rsidRPr="0070741A">
        <w:rPr>
          <w:i/>
          <w:color w:val="000000"/>
          <w:szCs w:val="19"/>
          <w:lang w:val="cs-CZ"/>
        </w:rPr>
        <w:t>Neslyšících</w:t>
      </w:r>
      <w:r w:rsidRPr="0070741A" w:rsidDel="0070741A">
        <w:rPr>
          <w:i/>
          <w:color w:val="000000"/>
          <w:szCs w:val="19"/>
          <w:lang w:val="cs-CZ"/>
        </w:rPr>
        <w:t>, nebo ne</w:t>
      </w:r>
      <w:r w:rsidRPr="0070741A">
        <w:rPr>
          <w:i/>
          <w:color w:val="000000"/>
          <w:szCs w:val="19"/>
          <w:lang w:val="cs-CZ"/>
        </w:rPr>
        <w:t xml:space="preserve">. Naproti tomu člověk, který se v dětství naučí znakový jazyk, ztrácí navždy možnost naučit se </w:t>
      </w:r>
      <w:r w:rsidR="005D2C13">
        <w:rPr>
          <w:i/>
          <w:color w:val="000000"/>
          <w:szCs w:val="19"/>
          <w:lang w:val="cs-CZ"/>
        </w:rPr>
        <w:t>komunikovat mluveným jazykem (i </w:t>
      </w:r>
      <w:r w:rsidRPr="0070741A">
        <w:rPr>
          <w:i/>
          <w:color w:val="000000"/>
          <w:szCs w:val="19"/>
          <w:lang w:val="cs-CZ"/>
        </w:rPr>
        <w:t>v psané formě), a proto si nikdy už nebude moci vybrat, zda chce žít ve slyšící společnosti, nebo ve společnosti neslyšící.</w:t>
      </w:r>
      <w:r>
        <w:rPr>
          <w:b/>
          <w:color w:val="000000"/>
          <w:szCs w:val="19"/>
          <w:lang w:val="cs-CZ"/>
        </w:rPr>
        <w:t xml:space="preserve"> </w:t>
      </w:r>
    </w:p>
    <w:p w:rsidR="0070741A" w:rsidRPr="00717A52" w:rsidRDefault="0070741A" w:rsidP="005D2C13">
      <w:pPr>
        <w:jc w:val="both"/>
        <w:rPr>
          <w:i/>
          <w:color w:val="000000"/>
          <w:szCs w:val="19"/>
          <w:lang w:val="cs-CZ"/>
        </w:rPr>
      </w:pPr>
      <w:r w:rsidRPr="00717A52">
        <w:rPr>
          <w:b/>
          <w:color w:val="000000"/>
          <w:szCs w:val="19"/>
          <w:lang w:val="cs-CZ"/>
        </w:rPr>
        <w:sym w:font="Wingdings" w:char="F06F"/>
      </w:r>
      <w:r w:rsidRPr="00717A52">
        <w:rPr>
          <w:i/>
          <w:color w:val="000000"/>
          <w:szCs w:val="19"/>
          <w:lang w:val="cs-CZ"/>
        </w:rPr>
        <w:t xml:space="preserve"> V obecné rovině je myšlení nadřazeno orální řeči a není na ni jednoznačně vázáno. Měřítkem našeho lidství je schopnost myslet a teprve ve druhé řadě schopnost mluvit.</w:t>
      </w:r>
    </w:p>
    <w:p w:rsidR="0070741A" w:rsidRDefault="0070741A" w:rsidP="005D2C13">
      <w:pPr>
        <w:jc w:val="both"/>
        <w:rPr>
          <w:i/>
          <w:color w:val="000000"/>
          <w:lang w:val="cs-CZ"/>
        </w:rPr>
      </w:pPr>
      <w:r w:rsidRPr="00717A52">
        <w:rPr>
          <w:b/>
          <w:color w:val="000000"/>
          <w:szCs w:val="19"/>
          <w:lang w:val="cs-CZ"/>
        </w:rPr>
        <w:sym w:font="Wingdings" w:char="F06F"/>
      </w:r>
      <w:r>
        <w:rPr>
          <w:b/>
          <w:color w:val="000000"/>
          <w:szCs w:val="19"/>
          <w:lang w:val="cs-CZ"/>
        </w:rPr>
        <w:t xml:space="preserve"> </w:t>
      </w:r>
      <w:r w:rsidRPr="0070741A">
        <w:rPr>
          <w:i/>
          <w:color w:val="000000"/>
          <w:lang w:val="cs-CZ"/>
        </w:rPr>
        <w:t>Znakový jazyk se neslyšící děti mohou naučit kdykoli v průběhu života, při jeho osvojování/učení ne</w:t>
      </w:r>
      <w:bookmarkStart w:id="2" w:name="_Hlt130102436"/>
      <w:bookmarkEnd w:id="2"/>
      <w:r w:rsidRPr="0070741A">
        <w:rPr>
          <w:i/>
          <w:color w:val="000000"/>
          <w:lang w:val="cs-CZ"/>
        </w:rPr>
        <w:t>jsou ve hře tzv. senzitivní období pro osvojování jazyka.</w:t>
      </w:r>
    </w:p>
    <w:p w:rsidR="0070741A" w:rsidRDefault="0070741A" w:rsidP="005D2C13">
      <w:pPr>
        <w:jc w:val="both"/>
        <w:rPr>
          <w:i/>
          <w:color w:val="000000"/>
          <w:szCs w:val="19"/>
          <w:lang w:val="cs-CZ"/>
        </w:rPr>
      </w:pPr>
    </w:p>
    <w:p w:rsidR="00717A52" w:rsidRDefault="00717A52" w:rsidP="005D2C13">
      <w:pPr>
        <w:pStyle w:val="Nadpis2"/>
        <w:numPr>
          <w:ilvl w:val="0"/>
          <w:numId w:val="1"/>
        </w:numPr>
        <w:ind w:left="284" w:hanging="284"/>
        <w:jc w:val="both"/>
        <w:rPr>
          <w:lang w:val="cs-CZ"/>
        </w:rPr>
      </w:pPr>
      <w:r w:rsidRPr="00717A52">
        <w:rPr>
          <w:lang w:val="cs-CZ"/>
        </w:rPr>
        <w:t>Vysvětlete schematickým obrázkem to, co říkal M. Sovák o 1. a 2. signální soustavě, sluchovém vnímání a myšlení u neslyšících lidí.</w:t>
      </w:r>
    </w:p>
    <w:p w:rsidR="00180EC8" w:rsidRDefault="00717A52" w:rsidP="005D2C13">
      <w:pPr>
        <w:jc w:val="both"/>
        <w:rPr>
          <w:i/>
          <w:color w:val="000000"/>
          <w:lang w:val="cs-CZ"/>
        </w:rPr>
      </w:pPr>
      <w:r w:rsidRPr="00717A52">
        <w:rPr>
          <w:i/>
          <w:color w:val="000000"/>
          <w:lang w:val="cs-CZ"/>
        </w:rPr>
        <w:t xml:space="preserve">Ty zvuky, které (...) oznamují jakoukoliv změnu v zevním prostředí, se stávají zvukovými signály. To jsou signály skutečnosti, dějů aktuálně probíhajících, a tvoří t. </w:t>
      </w:r>
      <w:proofErr w:type="spellStart"/>
      <w:r w:rsidRPr="00717A52">
        <w:rPr>
          <w:i/>
          <w:color w:val="000000"/>
          <w:lang w:val="cs-CZ"/>
        </w:rPr>
        <w:t>zv</w:t>
      </w:r>
      <w:proofErr w:type="spellEnd"/>
      <w:r w:rsidRPr="00717A52">
        <w:rPr>
          <w:i/>
          <w:color w:val="000000"/>
          <w:lang w:val="cs-CZ"/>
        </w:rPr>
        <w:t xml:space="preserve">. 1. signální soustavu (1. s. s.). Signály vyššího druhu se uskutečňují pomocí řeči. Je to t. </w:t>
      </w:r>
      <w:proofErr w:type="spellStart"/>
      <w:r w:rsidRPr="00717A52">
        <w:rPr>
          <w:i/>
          <w:color w:val="000000"/>
          <w:lang w:val="cs-CZ"/>
        </w:rPr>
        <w:t>zv</w:t>
      </w:r>
      <w:proofErr w:type="spellEnd"/>
      <w:r w:rsidRPr="00717A52">
        <w:rPr>
          <w:i/>
          <w:color w:val="000000"/>
          <w:lang w:val="cs-CZ"/>
        </w:rPr>
        <w:t xml:space="preserve">. 2. signální soustava (2. s. s.), kterou je, jak říká Pavlov, zaveden nový princip nervové činnosti, abstrahování a zevšeobecňování nesčetných signálů, jež jsou (...) podrobovány analyse a </w:t>
      </w:r>
      <w:proofErr w:type="spellStart"/>
      <w:r w:rsidRPr="00717A52">
        <w:rPr>
          <w:i/>
          <w:color w:val="000000"/>
          <w:lang w:val="cs-CZ"/>
        </w:rPr>
        <w:t>synthese</w:t>
      </w:r>
      <w:proofErr w:type="spellEnd"/>
      <w:r w:rsidRPr="00717A52">
        <w:rPr>
          <w:i/>
          <w:color w:val="000000"/>
          <w:lang w:val="cs-CZ"/>
        </w:rPr>
        <w:t>. Tento princip dovoluje dokonalou orientaci v okolním světě a umožňuje d</w:t>
      </w:r>
      <w:r w:rsidR="00180EC8">
        <w:rPr>
          <w:i/>
          <w:color w:val="000000"/>
          <w:lang w:val="cs-CZ"/>
        </w:rPr>
        <w:t>okonalé přizpůsobování člověka.</w:t>
      </w:r>
    </w:p>
    <w:p w:rsidR="00180EC8" w:rsidRDefault="00717A52" w:rsidP="005D2C13">
      <w:pPr>
        <w:jc w:val="both"/>
        <w:rPr>
          <w:i/>
          <w:color w:val="000000"/>
          <w:lang w:val="cs-CZ"/>
        </w:rPr>
      </w:pPr>
      <w:r w:rsidRPr="00717A52">
        <w:rPr>
          <w:i/>
          <w:color w:val="000000"/>
          <w:lang w:val="cs-CZ"/>
        </w:rPr>
        <w:t>Ovšem 2. s. s. může konat veškeré složité formy své práce jen tehdy, když s</w:t>
      </w:r>
      <w:r w:rsidR="005D2C13">
        <w:rPr>
          <w:i/>
          <w:color w:val="000000"/>
          <w:lang w:val="cs-CZ"/>
        </w:rPr>
        <w:t>i udržuje trvalé spojení s </w:t>
      </w:r>
      <w:r w:rsidRPr="00717A52">
        <w:rPr>
          <w:i/>
          <w:color w:val="000000"/>
          <w:lang w:val="cs-CZ"/>
        </w:rPr>
        <w:t>bezprostředními vjemy skutečnosti. Tudíž 2. s. s. nikoliv odtrženě, nýbrž těsně spolu s 1. s. s. reguluje veškerou činnost člověka a zabezpečuje tak jeho dynamickou celi</w:t>
      </w:r>
      <w:r w:rsidR="005D2C13">
        <w:rPr>
          <w:i/>
          <w:color w:val="000000"/>
          <w:lang w:val="cs-CZ"/>
        </w:rPr>
        <w:t>stvost, jeho funkční jednotu, a </w:t>
      </w:r>
      <w:r w:rsidRPr="00717A52">
        <w:rPr>
          <w:i/>
          <w:color w:val="000000"/>
          <w:lang w:val="cs-CZ"/>
        </w:rPr>
        <w:t>přizpůsobuje ho jako jediný celek k okolnímu a předev</w:t>
      </w:r>
      <w:r w:rsidR="00180EC8">
        <w:rPr>
          <w:i/>
          <w:color w:val="000000"/>
          <w:lang w:val="cs-CZ"/>
        </w:rPr>
        <w:t>ším sociálnímu prostředí (...).</w:t>
      </w:r>
    </w:p>
    <w:p w:rsidR="00717A52" w:rsidRPr="00717A52" w:rsidRDefault="00717A52" w:rsidP="005D2C13">
      <w:pPr>
        <w:jc w:val="both"/>
        <w:rPr>
          <w:color w:val="000000"/>
          <w:lang w:val="cs-CZ"/>
        </w:rPr>
      </w:pPr>
      <w:r w:rsidRPr="00717A52">
        <w:rPr>
          <w:i/>
          <w:color w:val="000000"/>
          <w:lang w:val="cs-CZ"/>
        </w:rPr>
        <w:t>Mozková kůra jakožto orgán vyšší nervové činnosti zobrazuje pomocí řeči nové symboly a vyjasňuje vzájemné vztahy věcí a dějů; pomocí 2. s. s. člověk dospívá ke schopno</w:t>
      </w:r>
      <w:r w:rsidR="005D2C13">
        <w:rPr>
          <w:i/>
          <w:color w:val="000000"/>
          <w:lang w:val="cs-CZ"/>
        </w:rPr>
        <w:t>sti abstraktního myšlení. (…) U </w:t>
      </w:r>
      <w:r w:rsidRPr="00717A52">
        <w:rPr>
          <w:i/>
          <w:color w:val="000000"/>
          <w:lang w:val="cs-CZ"/>
        </w:rPr>
        <w:t xml:space="preserve">sluchových vad vrozených nebo získaných v časném věku ještě před začátkem vývoje řeči (…) nedostatek sluchového vnímání je silnou zábranou funkčního rozvoje centrální složky sluchové, a tím </w:t>
      </w:r>
      <w:r w:rsidR="005D2C13">
        <w:rPr>
          <w:i/>
          <w:color w:val="000000"/>
          <w:lang w:val="cs-CZ"/>
        </w:rPr>
        <w:t>i </w:t>
      </w:r>
      <w:r w:rsidR="00180EC8">
        <w:rPr>
          <w:i/>
          <w:color w:val="000000"/>
          <w:lang w:val="cs-CZ"/>
        </w:rPr>
        <w:t>rozvoje řeči a celé 2. s. s.</w:t>
      </w:r>
    </w:p>
    <w:p w:rsidR="00717A52" w:rsidRPr="00717A52" w:rsidRDefault="00717A52" w:rsidP="005D2C13">
      <w:pPr>
        <w:pStyle w:val="Nadpis2"/>
        <w:numPr>
          <w:ilvl w:val="0"/>
          <w:numId w:val="1"/>
        </w:numPr>
        <w:tabs>
          <w:tab w:val="left" w:pos="284"/>
        </w:tabs>
        <w:ind w:left="142" w:hanging="142"/>
        <w:rPr>
          <w:b/>
          <w:lang w:val="cs-CZ"/>
        </w:rPr>
      </w:pPr>
      <w:r w:rsidRPr="00717A52">
        <w:rPr>
          <w:lang w:val="cs-CZ"/>
        </w:rPr>
        <w:lastRenderedPageBreak/>
        <w:t xml:space="preserve">Označte </w:t>
      </w:r>
      <w:r w:rsidRPr="00717A52">
        <w:rPr>
          <w:lang w:val="cs-CZ"/>
        </w:rPr>
        <w:sym w:font="Wingdings" w:char="F0FC"/>
      </w:r>
      <w:r>
        <w:rPr>
          <w:lang w:val="cs-CZ"/>
        </w:rPr>
        <w:t xml:space="preserve"> pravdivé výroky</w:t>
      </w:r>
      <w:r w:rsidRPr="00717A52">
        <w:rPr>
          <w:lang w:val="cs-CZ"/>
        </w:rPr>
        <w:t xml:space="preserve">. </w:t>
      </w:r>
    </w:p>
    <w:p w:rsidR="005D2C13" w:rsidRPr="00717A52" w:rsidRDefault="005D2C13" w:rsidP="005D2C13">
      <w:pPr>
        <w:jc w:val="both"/>
        <w:rPr>
          <w:i/>
          <w:lang w:val="cs-CZ"/>
        </w:rPr>
      </w:pPr>
      <w:r w:rsidRPr="00717A52">
        <w:rPr>
          <w:b/>
          <w:color w:val="000000"/>
          <w:szCs w:val="19"/>
          <w:lang w:val="cs-CZ"/>
        </w:rPr>
        <w:sym w:font="Wingdings" w:char="F06F"/>
      </w:r>
      <w:r w:rsidRPr="00717A52">
        <w:rPr>
          <w:b/>
          <w:color w:val="000000"/>
          <w:szCs w:val="19"/>
          <w:lang w:val="cs-CZ"/>
        </w:rPr>
        <w:t xml:space="preserve"> </w:t>
      </w:r>
      <w:r w:rsidRPr="00717A52">
        <w:rPr>
          <w:lang w:val="cs-CZ"/>
        </w:rPr>
        <w:t xml:space="preserve">Existuje jen jeden </w:t>
      </w:r>
      <w:proofErr w:type="spellStart"/>
      <w:r w:rsidRPr="00717A52">
        <w:rPr>
          <w:lang w:val="cs-CZ"/>
        </w:rPr>
        <w:t>monolingvální</w:t>
      </w:r>
      <w:proofErr w:type="spellEnd"/>
      <w:r w:rsidRPr="00717A52">
        <w:rPr>
          <w:lang w:val="cs-CZ"/>
        </w:rPr>
        <w:t xml:space="preserve"> a monokulturní přístup, jen jedna metoda.</w:t>
      </w:r>
    </w:p>
    <w:p w:rsidR="005D2C13" w:rsidRDefault="005D2C13" w:rsidP="005D2C13">
      <w:pPr>
        <w:jc w:val="both"/>
        <w:rPr>
          <w:color w:val="000000"/>
          <w:szCs w:val="19"/>
          <w:lang w:val="cs-CZ"/>
        </w:rPr>
      </w:pPr>
      <w:r w:rsidRPr="00717A52">
        <w:rPr>
          <w:b/>
          <w:color w:val="000000"/>
          <w:szCs w:val="19"/>
          <w:lang w:val="cs-CZ"/>
        </w:rPr>
        <w:sym w:font="Wingdings" w:char="F06F"/>
      </w:r>
      <w:r>
        <w:rPr>
          <w:b/>
          <w:color w:val="000000"/>
          <w:szCs w:val="19"/>
          <w:lang w:val="cs-CZ"/>
        </w:rPr>
        <w:t xml:space="preserve"> </w:t>
      </w:r>
      <w:r>
        <w:rPr>
          <w:color w:val="000000"/>
          <w:szCs w:val="19"/>
          <w:lang w:val="cs-CZ"/>
        </w:rPr>
        <w:t xml:space="preserve">M. Sovák prosazoval ve vzdělávání neslyšících dětí tzv. </w:t>
      </w:r>
      <w:proofErr w:type="spellStart"/>
      <w:r>
        <w:rPr>
          <w:color w:val="000000"/>
          <w:szCs w:val="19"/>
          <w:lang w:val="cs-CZ"/>
        </w:rPr>
        <w:t>oralismus</w:t>
      </w:r>
      <w:proofErr w:type="spellEnd"/>
      <w:r>
        <w:rPr>
          <w:color w:val="000000"/>
          <w:szCs w:val="19"/>
          <w:lang w:val="cs-CZ"/>
        </w:rPr>
        <w:t>, protože se domníval, že jen komunikace mluvenou řečí je cestou, jak naučit děti myslet.</w:t>
      </w:r>
    </w:p>
    <w:p w:rsidR="005D2C13" w:rsidRDefault="005D2C13" w:rsidP="005D2C13">
      <w:pPr>
        <w:jc w:val="both"/>
        <w:rPr>
          <w:lang w:val="cs-CZ"/>
        </w:rPr>
      </w:pPr>
      <w:r w:rsidRPr="00717A52">
        <w:rPr>
          <w:b/>
          <w:color w:val="000000"/>
          <w:szCs w:val="19"/>
          <w:lang w:val="cs-CZ"/>
        </w:rPr>
        <w:sym w:font="Wingdings" w:char="F06F"/>
      </w:r>
      <w:r>
        <w:rPr>
          <w:b/>
          <w:color w:val="000000"/>
          <w:szCs w:val="19"/>
          <w:lang w:val="cs-CZ"/>
        </w:rPr>
        <w:t xml:space="preserve"> </w:t>
      </w:r>
      <w:proofErr w:type="spellStart"/>
      <w:r w:rsidRPr="00717A52">
        <w:rPr>
          <w:color w:val="000000"/>
          <w:lang w:val="cs-CZ"/>
        </w:rPr>
        <w:t>Monolingvální</w:t>
      </w:r>
      <w:proofErr w:type="spellEnd"/>
      <w:r w:rsidRPr="00717A52">
        <w:rPr>
          <w:lang w:val="cs-CZ"/>
        </w:rPr>
        <w:t xml:space="preserve"> a monokulturní programy vzdělávání dětí s vadou sluchu</w:t>
      </w:r>
      <w:r w:rsidRPr="00717A52">
        <w:rPr>
          <w:color w:val="000000"/>
          <w:lang w:val="cs-CZ"/>
        </w:rPr>
        <w:t xml:space="preserve"> byly v minulosti velmi rozšířené a jejich obliba je i dnes vysoká</w:t>
      </w:r>
      <w:r w:rsidRPr="00717A52">
        <w:rPr>
          <w:lang w:val="cs-CZ"/>
        </w:rPr>
        <w:t>.</w:t>
      </w:r>
    </w:p>
    <w:p w:rsidR="005D2C13" w:rsidRPr="00717A52" w:rsidRDefault="005D2C13" w:rsidP="005D2C13">
      <w:pPr>
        <w:jc w:val="both"/>
        <w:rPr>
          <w:i/>
          <w:color w:val="000000"/>
          <w:szCs w:val="19"/>
          <w:lang w:val="cs-CZ"/>
        </w:rPr>
      </w:pPr>
      <w:r w:rsidRPr="00717A52">
        <w:rPr>
          <w:b/>
          <w:color w:val="000000"/>
          <w:szCs w:val="19"/>
          <w:lang w:val="cs-CZ"/>
        </w:rPr>
        <w:sym w:font="Wingdings" w:char="F06F"/>
      </w:r>
      <w:r>
        <w:rPr>
          <w:b/>
          <w:color w:val="000000"/>
          <w:szCs w:val="19"/>
          <w:lang w:val="cs-CZ"/>
        </w:rPr>
        <w:t xml:space="preserve"> </w:t>
      </w:r>
      <w:r w:rsidRPr="00180EC8">
        <w:rPr>
          <w:color w:val="000000"/>
          <w:szCs w:val="19"/>
          <w:lang w:val="cs-CZ"/>
        </w:rPr>
        <w:t xml:space="preserve">Název metody (skupiny metod) prošel tímto procesem: </w:t>
      </w:r>
      <w:r w:rsidRPr="00180EC8">
        <w:rPr>
          <w:i/>
          <w:color w:val="000000"/>
          <w:szCs w:val="19"/>
          <w:lang w:val="cs-CZ"/>
        </w:rPr>
        <w:t xml:space="preserve">přirozený </w:t>
      </w:r>
      <w:proofErr w:type="spellStart"/>
      <w:r w:rsidRPr="00180EC8">
        <w:rPr>
          <w:i/>
          <w:color w:val="000000"/>
          <w:szCs w:val="19"/>
          <w:lang w:val="cs-CZ"/>
        </w:rPr>
        <w:t>oralismus</w:t>
      </w:r>
      <w:proofErr w:type="spellEnd"/>
      <w:r w:rsidRPr="00180EC8">
        <w:rPr>
          <w:i/>
          <w:color w:val="000000"/>
          <w:szCs w:val="19"/>
          <w:lang w:val="cs-CZ"/>
        </w:rPr>
        <w:t xml:space="preserve"> </w:t>
      </w:r>
      <w:r w:rsidRPr="00180EC8">
        <w:rPr>
          <w:i/>
          <w:color w:val="000000"/>
          <w:szCs w:val="19"/>
          <w:lang w:val="cs-CZ"/>
        </w:rPr>
        <w:sym w:font="Symbol" w:char="F0AE"/>
      </w:r>
      <w:r w:rsidRPr="00180EC8">
        <w:rPr>
          <w:i/>
          <w:color w:val="000000"/>
          <w:szCs w:val="19"/>
          <w:lang w:val="cs-CZ"/>
        </w:rPr>
        <w:t xml:space="preserve"> přirozený </w:t>
      </w:r>
      <w:proofErr w:type="spellStart"/>
      <w:r w:rsidRPr="00180EC8">
        <w:rPr>
          <w:i/>
          <w:color w:val="000000"/>
          <w:szCs w:val="19"/>
          <w:lang w:val="cs-CZ"/>
        </w:rPr>
        <w:t>auralismus</w:t>
      </w:r>
      <w:proofErr w:type="spellEnd"/>
      <w:r w:rsidRPr="00180EC8">
        <w:rPr>
          <w:i/>
          <w:color w:val="000000"/>
          <w:szCs w:val="19"/>
          <w:lang w:val="cs-CZ"/>
        </w:rPr>
        <w:t xml:space="preserve"> </w:t>
      </w:r>
      <w:r w:rsidRPr="00180EC8">
        <w:rPr>
          <w:i/>
          <w:color w:val="000000"/>
          <w:szCs w:val="19"/>
          <w:lang w:val="cs-CZ"/>
        </w:rPr>
        <w:sym w:font="Symbol" w:char="F0AE"/>
      </w:r>
      <w:r w:rsidRPr="00180EC8">
        <w:rPr>
          <w:i/>
          <w:color w:val="000000"/>
          <w:szCs w:val="19"/>
          <w:lang w:val="cs-CZ"/>
        </w:rPr>
        <w:t xml:space="preserve"> auditivně-orální/orálně-aurální metoda</w:t>
      </w:r>
      <w:r w:rsidRPr="00180EC8">
        <w:rPr>
          <w:color w:val="000000"/>
          <w:szCs w:val="19"/>
          <w:lang w:val="cs-CZ"/>
        </w:rPr>
        <w:t xml:space="preserve">. Jejím hl. rysem je </w:t>
      </w:r>
      <w:r w:rsidRPr="00180EC8">
        <w:rPr>
          <w:i/>
          <w:color w:val="000000"/>
          <w:szCs w:val="19"/>
          <w:lang w:val="cs-CZ"/>
        </w:rPr>
        <w:t>vzd</w:t>
      </w:r>
      <w:r>
        <w:rPr>
          <w:i/>
          <w:color w:val="000000"/>
          <w:szCs w:val="19"/>
          <w:lang w:val="cs-CZ"/>
        </w:rPr>
        <w:t>ělávání neslyšících poslechem a </w:t>
      </w:r>
      <w:r w:rsidRPr="00180EC8">
        <w:rPr>
          <w:i/>
          <w:color w:val="000000"/>
          <w:szCs w:val="19"/>
          <w:lang w:val="cs-CZ"/>
        </w:rPr>
        <w:t>mluvením</w:t>
      </w:r>
      <w:r w:rsidRPr="00180EC8">
        <w:rPr>
          <w:color w:val="000000"/>
          <w:szCs w:val="19"/>
          <w:lang w:val="cs-CZ"/>
        </w:rPr>
        <w:t xml:space="preserve"> a co nepřirozenější komunikace okolí s neslyšícím dítětem, </w:t>
      </w:r>
      <w:r w:rsidRPr="00180EC8">
        <w:rPr>
          <w:i/>
          <w:color w:val="000000"/>
          <w:szCs w:val="19"/>
          <w:lang w:val="cs-CZ"/>
        </w:rPr>
        <w:t>žádné nepřirozené, umělé postupy</w:t>
      </w:r>
      <w:r w:rsidRPr="00180EC8">
        <w:rPr>
          <w:color w:val="000000"/>
          <w:szCs w:val="19"/>
          <w:lang w:val="cs-CZ"/>
        </w:rPr>
        <w:t>.</w:t>
      </w:r>
    </w:p>
    <w:p w:rsidR="005D2C13" w:rsidRPr="00180EC8" w:rsidRDefault="005D2C13" w:rsidP="005D2C13">
      <w:pPr>
        <w:jc w:val="both"/>
        <w:rPr>
          <w:i/>
          <w:color w:val="000000"/>
          <w:szCs w:val="19"/>
          <w:lang w:val="cs-CZ"/>
        </w:rPr>
      </w:pPr>
      <w:r w:rsidRPr="00717A52">
        <w:rPr>
          <w:b/>
          <w:color w:val="000000"/>
          <w:szCs w:val="19"/>
          <w:lang w:val="cs-CZ"/>
        </w:rPr>
        <w:sym w:font="Wingdings" w:char="F06F"/>
      </w:r>
      <w:r>
        <w:rPr>
          <w:b/>
          <w:color w:val="000000"/>
          <w:szCs w:val="19"/>
          <w:lang w:val="cs-CZ"/>
        </w:rPr>
        <w:t xml:space="preserve"> </w:t>
      </w:r>
      <w:r w:rsidRPr="00717A52">
        <w:rPr>
          <w:color w:val="000000"/>
          <w:szCs w:val="19"/>
          <w:lang w:val="cs-CZ"/>
        </w:rPr>
        <w:t xml:space="preserve">Vývoj metod ve vzdělávání neslyšících dětí postupoval takto: </w:t>
      </w:r>
      <w:proofErr w:type="spellStart"/>
      <w:r w:rsidRPr="00180EC8">
        <w:rPr>
          <w:i/>
          <w:color w:val="000000"/>
          <w:szCs w:val="19"/>
          <w:lang w:val="cs-CZ"/>
        </w:rPr>
        <w:t>oralismus</w:t>
      </w:r>
      <w:proofErr w:type="spellEnd"/>
      <w:r w:rsidRPr="00180EC8">
        <w:rPr>
          <w:i/>
          <w:color w:val="000000"/>
          <w:szCs w:val="19"/>
          <w:lang w:val="cs-CZ"/>
        </w:rPr>
        <w:t xml:space="preserve"> </w:t>
      </w:r>
      <w:r w:rsidRPr="00180EC8">
        <w:rPr>
          <w:i/>
          <w:color w:val="000000"/>
          <w:szCs w:val="19"/>
          <w:lang w:val="cs-CZ"/>
        </w:rPr>
        <w:sym w:font="Symbol" w:char="F0AE"/>
      </w:r>
      <w:r w:rsidRPr="00180EC8">
        <w:rPr>
          <w:i/>
          <w:color w:val="000000"/>
          <w:szCs w:val="19"/>
          <w:lang w:val="cs-CZ"/>
        </w:rPr>
        <w:t xml:space="preserve"> totální komunikace </w:t>
      </w:r>
      <w:r w:rsidRPr="00180EC8">
        <w:rPr>
          <w:i/>
          <w:color w:val="000000"/>
          <w:szCs w:val="19"/>
          <w:lang w:val="cs-CZ"/>
        </w:rPr>
        <w:sym w:font="Symbol" w:char="F0AE"/>
      </w:r>
      <w:r w:rsidRPr="00180EC8">
        <w:rPr>
          <w:i/>
          <w:color w:val="000000"/>
          <w:szCs w:val="19"/>
          <w:lang w:val="cs-CZ"/>
        </w:rPr>
        <w:t xml:space="preserve"> bilingvismus.</w:t>
      </w:r>
    </w:p>
    <w:p w:rsidR="00C61A67" w:rsidRDefault="00C61A67" w:rsidP="005D2C13">
      <w:pPr>
        <w:jc w:val="both"/>
        <w:rPr>
          <w:i/>
          <w:color w:val="000000"/>
          <w:szCs w:val="19"/>
          <w:lang w:val="cs-CZ"/>
        </w:rPr>
      </w:pPr>
    </w:p>
    <w:p w:rsidR="00180EC8" w:rsidRPr="00717A52" w:rsidRDefault="007858D6" w:rsidP="005D2C13">
      <w:pPr>
        <w:pStyle w:val="Nadpis2"/>
        <w:numPr>
          <w:ilvl w:val="0"/>
          <w:numId w:val="1"/>
        </w:numPr>
        <w:ind w:left="284" w:hanging="284"/>
        <w:jc w:val="both"/>
        <w:rPr>
          <w:b/>
          <w:lang w:val="cs-CZ"/>
        </w:rPr>
      </w:pPr>
      <w:r>
        <w:rPr>
          <w:lang w:val="cs-CZ"/>
        </w:rPr>
        <w:t>Doplňte nadpisy (velká písmena) tam, kam</w:t>
      </w:r>
      <w:r w:rsidR="005D2C13">
        <w:rPr>
          <w:lang w:val="cs-CZ"/>
        </w:rPr>
        <w:t xml:space="preserve"> </w:t>
      </w:r>
      <w:r w:rsidR="00180EC8">
        <w:rPr>
          <w:lang w:val="cs-CZ"/>
        </w:rPr>
        <w:t>patří</w:t>
      </w:r>
      <w:r w:rsidR="00180EC8" w:rsidRPr="00717A52">
        <w:rPr>
          <w:lang w:val="cs-CZ"/>
        </w:rPr>
        <w:t xml:space="preserve">. </w:t>
      </w:r>
    </w:p>
    <w:p w:rsidR="005D2C13" w:rsidRDefault="005D2C13" w:rsidP="005D2C13">
      <w:pPr>
        <w:pStyle w:val="Odstavecseseznamem"/>
        <w:numPr>
          <w:ilvl w:val="0"/>
          <w:numId w:val="3"/>
        </w:numPr>
        <w:jc w:val="both"/>
        <w:rPr>
          <w:color w:val="000000"/>
          <w:lang w:val="cs-CZ"/>
        </w:rPr>
      </w:pPr>
      <w:r>
        <w:rPr>
          <w:color w:val="000000"/>
          <w:lang w:val="cs-CZ"/>
        </w:rPr>
        <w:t>Auditivně-orální metoda</w:t>
      </w:r>
    </w:p>
    <w:p w:rsidR="005D2C13" w:rsidRDefault="005D2C13" w:rsidP="005D2C13">
      <w:pPr>
        <w:pStyle w:val="Odstavecseseznamem"/>
        <w:numPr>
          <w:ilvl w:val="0"/>
          <w:numId w:val="3"/>
        </w:numPr>
        <w:jc w:val="both"/>
        <w:rPr>
          <w:color w:val="000000"/>
          <w:lang w:val="cs-CZ"/>
        </w:rPr>
      </w:pPr>
      <w:r>
        <w:rPr>
          <w:color w:val="000000"/>
          <w:lang w:val="cs-CZ"/>
        </w:rPr>
        <w:t>Auditivně-verbální metoda</w:t>
      </w:r>
    </w:p>
    <w:p w:rsidR="005D2C13" w:rsidRDefault="005D2C13" w:rsidP="005D2C13">
      <w:pPr>
        <w:pStyle w:val="Odstavecseseznamem"/>
        <w:numPr>
          <w:ilvl w:val="0"/>
          <w:numId w:val="3"/>
        </w:numPr>
        <w:jc w:val="both"/>
        <w:rPr>
          <w:color w:val="000000"/>
          <w:lang w:val="cs-CZ"/>
        </w:rPr>
      </w:pPr>
      <w:r>
        <w:rPr>
          <w:color w:val="000000"/>
          <w:lang w:val="cs-CZ"/>
        </w:rPr>
        <w:t>Mateřská reflexivní metoda</w:t>
      </w:r>
    </w:p>
    <w:p w:rsidR="005D2C13" w:rsidRDefault="005D2C13" w:rsidP="005D2C13">
      <w:pPr>
        <w:pStyle w:val="Odstavecseseznamem"/>
        <w:numPr>
          <w:ilvl w:val="0"/>
          <w:numId w:val="3"/>
        </w:numPr>
        <w:jc w:val="both"/>
        <w:rPr>
          <w:color w:val="000000"/>
          <w:lang w:val="cs-CZ"/>
        </w:rPr>
      </w:pPr>
      <w:r w:rsidRPr="00180EC8">
        <w:rPr>
          <w:color w:val="000000"/>
          <w:lang w:val="cs-CZ"/>
        </w:rPr>
        <w:t xml:space="preserve">Strukturovaný </w:t>
      </w:r>
      <w:proofErr w:type="spellStart"/>
      <w:r w:rsidRPr="00180EC8">
        <w:rPr>
          <w:color w:val="000000"/>
          <w:lang w:val="cs-CZ"/>
        </w:rPr>
        <w:t>oralismus</w:t>
      </w:r>
      <w:proofErr w:type="spellEnd"/>
    </w:p>
    <w:p w:rsidR="007858D6" w:rsidRDefault="007858D6" w:rsidP="005D2C13">
      <w:pPr>
        <w:jc w:val="both"/>
        <w:rPr>
          <w:color w:val="000000"/>
          <w:lang w:val="cs-CZ"/>
        </w:rPr>
      </w:pPr>
    </w:p>
    <w:p w:rsidR="005D2C13" w:rsidRDefault="005D2C13" w:rsidP="005D2C13">
      <w:pPr>
        <w:jc w:val="both"/>
        <w:rPr>
          <w:lang w:val="cs-CZ"/>
        </w:rPr>
      </w:pPr>
      <w:r>
        <w:rPr>
          <w:color w:val="000000"/>
          <w:lang w:val="cs-CZ"/>
        </w:rPr>
        <w:t>_____</w:t>
      </w:r>
      <w:r>
        <w:rPr>
          <w:rFonts w:ascii="Arial Narrow" w:eastAsia="Times New Roman" w:hAnsi="Arial Narrow" w:cs="Times New Roman"/>
          <w:b/>
          <w:i/>
          <w:sz w:val="32"/>
          <w:szCs w:val="24"/>
          <w:lang w:val="cs-CZ" w:eastAsia="cs-CZ"/>
        </w:rPr>
        <w:t xml:space="preserve"> </w:t>
      </w:r>
      <w:r>
        <w:rPr>
          <w:lang w:val="cs-CZ"/>
        </w:rPr>
        <w:t>Důraz je kladen</w:t>
      </w:r>
      <w:r w:rsidRPr="00717A52">
        <w:rPr>
          <w:lang w:val="cs-CZ"/>
        </w:rPr>
        <w:t xml:space="preserve"> na využívání zbytků sluchu a na přirozený jazykový vývoj, analogický průběhu osvojování jazyka u </w:t>
      </w:r>
      <w:r>
        <w:rPr>
          <w:lang w:val="cs-CZ"/>
        </w:rPr>
        <w:t>slyšících dětí. Rodiče mají s dítětem komunikovat přirozeně, jako kdyby slyšelo, nenutit ho mluvit nebo napodobovat něčí mluvení, záměrně ho strukturovaně učit vyslovovat jednotlivé hlásky, slova či věty nebo učení se nazpaměť jazykovým pravidlům. Očekává se</w:t>
      </w:r>
      <w:r w:rsidRPr="00717A52">
        <w:rPr>
          <w:lang w:val="cs-CZ"/>
        </w:rPr>
        <w:t>, že děti si postupně odposlechem osvojí struktury jazyka v podstatě tak, j</w:t>
      </w:r>
      <w:r>
        <w:rPr>
          <w:lang w:val="cs-CZ"/>
        </w:rPr>
        <w:t>ak se je učí malé slyšící děti.</w:t>
      </w:r>
    </w:p>
    <w:p w:rsidR="005D2C13" w:rsidRPr="005D2C13" w:rsidRDefault="005D2C13" w:rsidP="005D2C13">
      <w:pPr>
        <w:jc w:val="both"/>
        <w:rPr>
          <w:color w:val="000000"/>
          <w:lang w:val="cs-CZ"/>
        </w:rPr>
      </w:pPr>
      <w:r>
        <w:rPr>
          <w:color w:val="000000"/>
          <w:lang w:val="cs-CZ"/>
        </w:rPr>
        <w:t>_____</w:t>
      </w:r>
      <w:r w:rsidRPr="007858D6">
        <w:rPr>
          <w:color w:val="000000"/>
          <w:lang w:val="cs-CZ"/>
        </w:rPr>
        <w:t xml:space="preserve"> </w:t>
      </w:r>
      <w:r>
        <w:rPr>
          <w:color w:val="000000"/>
          <w:lang w:val="cs-CZ"/>
        </w:rPr>
        <w:t xml:space="preserve">Jde o mono-mono metodu </w:t>
      </w:r>
      <w:r w:rsidRPr="005D2C13">
        <w:rPr>
          <w:lang w:val="cs-CZ"/>
        </w:rPr>
        <w:t xml:space="preserve">kladoucí velký důraz na </w:t>
      </w:r>
      <w:r>
        <w:rPr>
          <w:lang w:val="cs-CZ"/>
        </w:rPr>
        <w:t>vizuální vnímání. Jejími hlavními cíli</w:t>
      </w:r>
      <w:r w:rsidRPr="005D2C13">
        <w:rPr>
          <w:lang w:val="cs-CZ"/>
        </w:rPr>
        <w:t xml:space="preserve"> je naučit </w:t>
      </w:r>
      <w:r>
        <w:rPr>
          <w:lang w:val="cs-CZ"/>
        </w:rPr>
        <w:t xml:space="preserve">neslyšící </w:t>
      </w:r>
      <w:r w:rsidRPr="005D2C13">
        <w:rPr>
          <w:lang w:val="cs-CZ"/>
        </w:rPr>
        <w:t>dítě</w:t>
      </w:r>
      <w:r>
        <w:rPr>
          <w:lang w:val="cs-CZ"/>
        </w:rPr>
        <w:t xml:space="preserve"> </w:t>
      </w:r>
      <w:r w:rsidRPr="005D2C13">
        <w:rPr>
          <w:lang w:val="cs-CZ"/>
        </w:rPr>
        <w:t>číst a psát. S psanou formou mluveného jazyka začínají pracovat už velmi malé děti, ještě před vstupem do mateřské školy</w:t>
      </w:r>
      <w:r>
        <w:rPr>
          <w:lang w:val="cs-CZ"/>
        </w:rPr>
        <w:t>. Velmi důležité je přijetí vlastní (slyšící) rodinou a komunikace v ní. Ta by měla být přirozená, podpořená deníky (deníky později ve škole přecházejí v články). Z jazykových rovin je za nejdůležitější považována rovina lexikální.</w:t>
      </w:r>
    </w:p>
    <w:p w:rsidR="005D2C13" w:rsidRPr="007858D6" w:rsidRDefault="005D2C13" w:rsidP="005D2C13">
      <w:pPr>
        <w:jc w:val="both"/>
        <w:rPr>
          <w:color w:val="000000"/>
          <w:lang w:val="cs-CZ"/>
        </w:rPr>
      </w:pPr>
      <w:r>
        <w:rPr>
          <w:color w:val="000000"/>
          <w:lang w:val="cs-CZ"/>
        </w:rPr>
        <w:t>_____</w:t>
      </w:r>
      <w:r w:rsidRPr="007858D6">
        <w:rPr>
          <w:color w:val="000000"/>
          <w:lang w:val="cs-CZ"/>
        </w:rPr>
        <w:t xml:space="preserve"> </w:t>
      </w:r>
      <w:r>
        <w:rPr>
          <w:color w:val="000000"/>
          <w:lang w:val="cs-CZ"/>
        </w:rPr>
        <w:t xml:space="preserve">Nejedná se </w:t>
      </w:r>
      <w:r w:rsidRPr="00717A52">
        <w:rPr>
          <w:lang w:val="cs-CZ"/>
        </w:rPr>
        <w:t xml:space="preserve">jeden přesně definovaný způsob výchovy a vzdělávání </w:t>
      </w:r>
      <w:r>
        <w:rPr>
          <w:lang w:val="cs-CZ"/>
        </w:rPr>
        <w:t xml:space="preserve">neslyšících </w:t>
      </w:r>
      <w:r w:rsidRPr="00717A52">
        <w:rPr>
          <w:lang w:val="cs-CZ"/>
        </w:rPr>
        <w:t>dětí</w:t>
      </w:r>
      <w:r>
        <w:rPr>
          <w:lang w:val="cs-CZ"/>
        </w:rPr>
        <w:t>, jde spíše o </w:t>
      </w:r>
      <w:r w:rsidRPr="00717A52">
        <w:rPr>
          <w:lang w:val="cs-CZ"/>
        </w:rPr>
        <w:t xml:space="preserve">zastřešující termín, který postihuje pokusy vyučovat </w:t>
      </w:r>
      <w:r>
        <w:rPr>
          <w:lang w:val="cs-CZ"/>
        </w:rPr>
        <w:t xml:space="preserve">tyto děti </w:t>
      </w:r>
      <w:r w:rsidRPr="007858D6">
        <w:rPr>
          <w:i/>
          <w:lang w:val="cs-CZ"/>
        </w:rPr>
        <w:t>jazykovým strukturám</w:t>
      </w:r>
      <w:r w:rsidRPr="00717A52">
        <w:rPr>
          <w:lang w:val="cs-CZ"/>
        </w:rPr>
        <w:t xml:space="preserve">. </w:t>
      </w:r>
      <w:bookmarkStart w:id="3" w:name="_Hlt130102570"/>
      <w:bookmarkEnd w:id="3"/>
      <w:r>
        <w:rPr>
          <w:lang w:val="cs-CZ"/>
        </w:rPr>
        <w:t>Podle A.H. lze v tomto případě pod jazykové struktury zařadit záměrné učení odezírání, mluvení a cílený sluch. trénink. U všech těchto oblastí lze postupovat od celku k jednotlivostem (analyticky), či od jednotlivostí k celku (synteticky). Zdá se, že tyto metody inklinují spíše k syntetickému pojetí „nácviku“.</w:t>
      </w:r>
    </w:p>
    <w:p w:rsidR="005D2C13" w:rsidRPr="00717A52" w:rsidRDefault="005D2C13" w:rsidP="005D2C13">
      <w:pPr>
        <w:jc w:val="both"/>
        <w:rPr>
          <w:lang w:val="cs-CZ"/>
        </w:rPr>
      </w:pPr>
      <w:r>
        <w:rPr>
          <w:color w:val="000000"/>
          <w:lang w:val="cs-CZ"/>
        </w:rPr>
        <w:t>_____</w:t>
      </w:r>
      <w:r w:rsidRPr="007858D6">
        <w:rPr>
          <w:color w:val="000000"/>
          <w:lang w:val="cs-CZ"/>
        </w:rPr>
        <w:t xml:space="preserve"> </w:t>
      </w:r>
      <w:r>
        <w:rPr>
          <w:lang w:val="cs-CZ"/>
        </w:rPr>
        <w:t>V</w:t>
      </w:r>
      <w:r w:rsidRPr="00717A52">
        <w:rPr>
          <w:lang w:val="cs-CZ"/>
        </w:rPr>
        <w:t xml:space="preserve">zdělávání </w:t>
      </w:r>
      <w:r>
        <w:rPr>
          <w:lang w:val="cs-CZ"/>
        </w:rPr>
        <w:t xml:space="preserve">a „komunikační výchova“ neslyšících </w:t>
      </w:r>
      <w:r w:rsidRPr="00717A52">
        <w:rPr>
          <w:lang w:val="cs-CZ"/>
        </w:rPr>
        <w:t>se zaměřuje výlučně na sluch a vědomě omezuje přístup dítěte k vizuálním podnětům, i k odezírání.</w:t>
      </w:r>
      <w:r>
        <w:rPr>
          <w:lang w:val="cs-CZ"/>
        </w:rPr>
        <w:t xml:space="preserve"> Tím burcuje sluchové vnímání a sluchové struktury v mozku dítěte. Čím je dítě mladší, tím je soustředění na sluch. vnímání důležitější.</w:t>
      </w:r>
    </w:p>
    <w:sectPr w:rsidR="005D2C13" w:rsidRPr="00717A5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7D3" w:rsidRDefault="008377D3" w:rsidP="00C61A67">
      <w:pPr>
        <w:spacing w:after="0" w:line="240" w:lineRule="auto"/>
      </w:pPr>
      <w:r>
        <w:separator/>
      </w:r>
    </w:p>
  </w:endnote>
  <w:endnote w:type="continuationSeparator" w:id="0">
    <w:p w:rsidR="008377D3" w:rsidRDefault="008377D3" w:rsidP="00C6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64744"/>
      <w:docPartObj>
        <w:docPartGallery w:val="Page Numbers (Bottom of Page)"/>
        <w:docPartUnique/>
      </w:docPartObj>
    </w:sdtPr>
    <w:sdtEndPr>
      <w:rPr>
        <w:sz w:val="16"/>
        <w:szCs w:val="16"/>
      </w:rPr>
    </w:sdtEndPr>
    <w:sdtContent>
      <w:p w:rsidR="00180EC8" w:rsidRPr="00180EC8" w:rsidRDefault="00180EC8">
        <w:pPr>
          <w:pStyle w:val="Zpat"/>
          <w:jc w:val="right"/>
          <w:rPr>
            <w:sz w:val="16"/>
            <w:szCs w:val="16"/>
          </w:rPr>
        </w:pPr>
        <w:r w:rsidRPr="00180EC8">
          <w:rPr>
            <w:sz w:val="16"/>
            <w:szCs w:val="16"/>
          </w:rPr>
          <w:fldChar w:fldCharType="begin"/>
        </w:r>
        <w:r w:rsidRPr="00180EC8">
          <w:rPr>
            <w:sz w:val="16"/>
            <w:szCs w:val="16"/>
          </w:rPr>
          <w:instrText>PAGE   \* MERGEFORMAT</w:instrText>
        </w:r>
        <w:r w:rsidRPr="00180EC8">
          <w:rPr>
            <w:sz w:val="16"/>
            <w:szCs w:val="16"/>
          </w:rPr>
          <w:fldChar w:fldCharType="separate"/>
        </w:r>
        <w:r w:rsidR="000A13F4" w:rsidRPr="000A13F4">
          <w:rPr>
            <w:noProof/>
            <w:sz w:val="16"/>
            <w:szCs w:val="16"/>
            <w:lang w:val="cs-CZ"/>
          </w:rPr>
          <w:t>1</w:t>
        </w:r>
        <w:r w:rsidRPr="00180EC8">
          <w:rPr>
            <w:sz w:val="16"/>
            <w:szCs w:val="16"/>
          </w:rPr>
          <w:fldChar w:fldCharType="end"/>
        </w:r>
      </w:p>
    </w:sdtContent>
  </w:sdt>
  <w:p w:rsidR="00180EC8" w:rsidRPr="00180EC8" w:rsidRDefault="00180EC8">
    <w:pPr>
      <w:pStyle w:val="Zpa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7D3" w:rsidRDefault="008377D3" w:rsidP="00C61A67">
      <w:pPr>
        <w:spacing w:after="0" w:line="240" w:lineRule="auto"/>
      </w:pPr>
      <w:r>
        <w:separator/>
      </w:r>
    </w:p>
  </w:footnote>
  <w:footnote w:type="continuationSeparator" w:id="0">
    <w:p w:rsidR="008377D3" w:rsidRDefault="008377D3" w:rsidP="00C61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65551"/>
    <w:multiLevelType w:val="hybridMultilevel"/>
    <w:tmpl w:val="B786183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D3F3F"/>
    <w:multiLevelType w:val="hybridMultilevel"/>
    <w:tmpl w:val="D00C03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6B76DF"/>
    <w:multiLevelType w:val="hybridMultilevel"/>
    <w:tmpl w:val="17B60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67"/>
    <w:rsid w:val="000A13F4"/>
    <w:rsid w:val="00180EC8"/>
    <w:rsid w:val="005D2C13"/>
    <w:rsid w:val="0070741A"/>
    <w:rsid w:val="00717A52"/>
    <w:rsid w:val="007858D6"/>
    <w:rsid w:val="008377D3"/>
    <w:rsid w:val="00894963"/>
    <w:rsid w:val="00C61A67"/>
    <w:rsid w:val="00C6209C"/>
    <w:rsid w:val="00FD0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A33C2-6753-4902-BB72-10BA7A4B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17A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17A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C61A67"/>
    <w:pPr>
      <w:keepNext/>
      <w:suppressAutoHyphens/>
      <w:spacing w:before="480" w:after="120" w:line="288" w:lineRule="auto"/>
      <w:outlineLvl w:val="2"/>
    </w:pPr>
    <w:rPr>
      <w:rFonts w:ascii="Arial Narrow" w:eastAsia="Times New Roman" w:hAnsi="Arial Narrow" w:cs="Times New Roman"/>
      <w:b/>
      <w:i/>
      <w:sz w:val="32"/>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semiHidden/>
    <w:rsid w:val="00C61A67"/>
    <w:rPr>
      <w:rFonts w:ascii="Arial Narrow" w:hAnsi="Arial Narrow"/>
      <w:color w:val="000000"/>
      <w:sz w:val="20"/>
      <w:vertAlign w:val="superscript"/>
    </w:rPr>
  </w:style>
  <w:style w:type="paragraph" w:styleId="Textpoznpodarou">
    <w:name w:val="footnote text"/>
    <w:basedOn w:val="Normln"/>
    <w:link w:val="TextpoznpodarouChar"/>
    <w:semiHidden/>
    <w:rsid w:val="00C61A67"/>
    <w:pPr>
      <w:spacing w:after="0" w:line="240" w:lineRule="auto"/>
      <w:jc w:val="both"/>
    </w:pPr>
    <w:rPr>
      <w:rFonts w:ascii="Arial Narrow" w:eastAsia="Times New Roman" w:hAnsi="Arial Narrow" w:cs="Times New Roman"/>
      <w:sz w:val="19"/>
      <w:szCs w:val="24"/>
      <w:lang w:val="cs-CZ" w:eastAsia="cs-CZ"/>
    </w:rPr>
  </w:style>
  <w:style w:type="character" w:customStyle="1" w:styleId="TextpoznpodarouChar">
    <w:name w:val="Text pozn. pod čarou Char"/>
    <w:basedOn w:val="Standardnpsmoodstavce"/>
    <w:link w:val="Textpoznpodarou"/>
    <w:semiHidden/>
    <w:rsid w:val="00C61A67"/>
    <w:rPr>
      <w:rFonts w:ascii="Arial Narrow" w:eastAsia="Times New Roman" w:hAnsi="Arial Narrow" w:cs="Times New Roman"/>
      <w:sz w:val="19"/>
      <w:szCs w:val="24"/>
      <w:lang w:val="cs-CZ" w:eastAsia="cs-CZ"/>
    </w:rPr>
  </w:style>
  <w:style w:type="character" w:customStyle="1" w:styleId="Nadpis3Char">
    <w:name w:val="Nadpis 3 Char"/>
    <w:basedOn w:val="Standardnpsmoodstavce"/>
    <w:link w:val="Nadpis3"/>
    <w:rsid w:val="00C61A67"/>
    <w:rPr>
      <w:rFonts w:ascii="Arial Narrow" w:eastAsia="Times New Roman" w:hAnsi="Arial Narrow" w:cs="Times New Roman"/>
      <w:b/>
      <w:i/>
      <w:sz w:val="32"/>
      <w:szCs w:val="24"/>
      <w:lang w:val="cs-CZ" w:eastAsia="cs-CZ"/>
    </w:rPr>
  </w:style>
  <w:style w:type="character" w:customStyle="1" w:styleId="Nadpis1Char">
    <w:name w:val="Nadpis 1 Char"/>
    <w:basedOn w:val="Standardnpsmoodstavce"/>
    <w:link w:val="Nadpis1"/>
    <w:uiPriority w:val="9"/>
    <w:rsid w:val="00717A5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717A52"/>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717A52"/>
    <w:pPr>
      <w:ind w:left="720"/>
      <w:contextualSpacing/>
    </w:pPr>
  </w:style>
  <w:style w:type="paragraph" w:styleId="Zhlav">
    <w:name w:val="header"/>
    <w:basedOn w:val="Normln"/>
    <w:link w:val="ZhlavChar"/>
    <w:uiPriority w:val="99"/>
    <w:unhideWhenUsed/>
    <w:rsid w:val="00180E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0EC8"/>
  </w:style>
  <w:style w:type="paragraph" w:styleId="Zpat">
    <w:name w:val="footer"/>
    <w:basedOn w:val="Normln"/>
    <w:link w:val="ZpatChar"/>
    <w:uiPriority w:val="99"/>
    <w:unhideWhenUsed/>
    <w:rsid w:val="00180EC8"/>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4992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Hudáková</dc:creator>
  <cp:keywords/>
  <dc:description/>
  <cp:lastModifiedBy>Windows User</cp:lastModifiedBy>
  <cp:revision>2</cp:revision>
  <dcterms:created xsi:type="dcterms:W3CDTF">2019-01-14T21:50:00Z</dcterms:created>
  <dcterms:modified xsi:type="dcterms:W3CDTF">2019-01-14T21:50:00Z</dcterms:modified>
</cp:coreProperties>
</file>