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7D" w:rsidRPr="002E5A79" w:rsidRDefault="00145C7D" w:rsidP="00145C7D">
      <w:pPr>
        <w:jc w:val="right"/>
        <w:rPr>
          <w:color w:val="00B050"/>
          <w:lang w:eastAsia="cs-CZ"/>
        </w:rPr>
      </w:pPr>
      <w:r w:rsidRPr="002E5A79">
        <w:rPr>
          <w:color w:val="00B050"/>
          <w:lang w:eastAsia="cs-CZ"/>
        </w:rPr>
        <w:t xml:space="preserve">Jan </w:t>
      </w:r>
      <w:proofErr w:type="spellStart"/>
      <w:r w:rsidRPr="002E5A79">
        <w:rPr>
          <w:color w:val="00B050"/>
          <w:lang w:eastAsia="cs-CZ"/>
        </w:rPr>
        <w:t>Hornát</w:t>
      </w:r>
      <w:proofErr w:type="spellEnd"/>
    </w:p>
    <w:p w:rsidR="00FF544F" w:rsidRDefault="00FF544F" w:rsidP="00FF5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F54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Americko-indické obavy z čínské Nové Hedvábné stezky</w:t>
      </w:r>
    </w:p>
    <w:p w:rsidR="00675CD9" w:rsidRPr="00233897" w:rsidRDefault="00FF544F" w:rsidP="002E5A79">
      <w:pPr>
        <w:spacing w:before="100" w:beforeAutospacing="1" w:after="100" w:afterAutospacing="1" w:line="28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23389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Nová Hedvábná stezka neboli „Jedno pásmo, jedna cesta“ (</w:t>
      </w:r>
      <w:proofErr w:type="spellStart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One</w:t>
      </w:r>
      <w:proofErr w:type="spellEnd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Belt</w:t>
      </w:r>
      <w:proofErr w:type="spellEnd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, </w:t>
      </w:r>
      <w:proofErr w:type="spellStart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One</w:t>
      </w:r>
      <w:proofErr w:type="spellEnd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Road</w:t>
      </w:r>
      <w:proofErr w:type="spellEnd"/>
      <w:r w:rsidRPr="0023389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,</w:t>
      </w:r>
      <w:r w:rsidRPr="0023389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zkráceně OBOR), je ekonomicko-geopolitický koncept postupně formulovaný</w:t>
      </w:r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vládou čínského prezidenta </w:t>
      </w:r>
      <w:proofErr w:type="spellStart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>Xi</w:t>
      </w:r>
      <w:proofErr w:type="spellEnd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>Jinpinga</w:t>
      </w:r>
      <w:proofErr w:type="spellEnd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>. Ekonomické</w:t>
      </w:r>
      <w:r w:rsidRPr="00FF54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ratio</w:t>
      </w:r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>OBORu</w:t>
      </w:r>
      <w:proofErr w:type="spellEnd"/>
      <w:r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velmi prosté: projekt pomůže zvýšit propojenost Číny a Evropy (a zemí, které se nacházejí „po cestě“), skrze investice do fyzické infrastruktury, čímž se zkvalitní dopravní síť mezi Východem a Západem a usnadní obchodní výměna.</w:t>
      </w:r>
      <w:r w:rsidR="00675CD9">
        <w:rPr>
          <w:rStyle w:val="Odkaznavysvtlivky"/>
          <w:rFonts w:ascii="Times New Roman" w:eastAsia="Times New Roman" w:hAnsi="Times New Roman" w:cs="Times New Roman"/>
          <w:sz w:val="24"/>
          <w:szCs w:val="24"/>
          <w:lang w:eastAsia="cs-CZ"/>
        </w:rPr>
        <w:endnoteReference w:id="1"/>
      </w:r>
      <w:r w:rsidR="00675CD9"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OBOR však má i své geopolitické </w:t>
      </w:r>
      <w:r w:rsidR="00675CD9" w:rsidRPr="00FF54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ratio</w:t>
      </w:r>
      <w:r w:rsidR="00675CD9" w:rsidRPr="00FF5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v očích některých států a pozorovatelů přebíjí na první pohled pozitivní ekonomické dopady na dotyčné země. </w:t>
      </w:r>
      <w:r w:rsidR="00675CD9" w:rsidRPr="00233897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Peking totiž prostřednictvím výhodných půjček na projekty v infrastruktuře v cílových zemích získává nástroj, který může v budoucnu použít k vytváření politického tlaku.</w:t>
      </w:r>
      <w:r w:rsidR="00675CD9">
        <w:rPr>
          <w:rStyle w:val="Odkaznavysvtlivky"/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endnoteReference w:id="2"/>
      </w:r>
    </w:p>
    <w:p w:rsidR="00675CD9" w:rsidRPr="00FF544F" w:rsidRDefault="00675CD9" w:rsidP="00FF5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544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Geopolitické implikace Nové Hedvábné stezky</w:t>
      </w:r>
    </w:p>
    <w:p w:rsidR="00675CD9" w:rsidRPr="00FF544F" w:rsidRDefault="00675CD9" w:rsidP="007E683E">
      <w:pPr>
        <w:spacing w:before="100" w:beforeAutospacing="1" w:after="360" w:line="480" w:lineRule="auto"/>
        <w:ind w:left="5047" w:hanging="158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Určitou </w:t>
      </w:r>
      <w:r w:rsidRPr="00FF54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závislost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Číně si v současnosti </w:t>
      </w:r>
      <w:r w:rsidRPr="007E683E">
        <w:rPr>
          <w:rFonts w:ascii="Times New Roman" w:eastAsia="Times New Roman" w:hAnsi="Times New Roman" w:cs="Times New Roman"/>
          <w:i/>
          <w:strike/>
          <w:sz w:val="20"/>
          <w:szCs w:val="20"/>
          <w:u w:val="single"/>
          <w:lang w:eastAsia="cs-CZ"/>
        </w:rPr>
        <w:t>vytváří například Pákistán. Ve snaze zkrátit cestu zboží určeného pro export ze západních čínských provincií (které často putuje do východočínských přístavů, odkud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pak „vrací“ na západ přes Indický oceán) buduje Peking ve spolupráci s Islámábádem tzv. čínsko-pakistánský ekonomický koridor (CPEC).</w:t>
      </w:r>
      <w:r>
        <w:rPr>
          <w:rStyle w:val="Odkaznavysvtlivky"/>
          <w:rFonts w:ascii="Times New Roman" w:eastAsia="Times New Roman" w:hAnsi="Times New Roman" w:cs="Times New Roman"/>
          <w:sz w:val="20"/>
          <w:szCs w:val="20"/>
          <w:lang w:eastAsia="cs-CZ"/>
        </w:rPr>
        <w:endnoteReference w:id="3"/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Koridor bude v budoucnu </w:t>
      </w:r>
      <w:r w:rsidRPr="007E683E">
        <w:rPr>
          <w:rFonts w:ascii="Times New Roman" w:eastAsia="Times New Roman" w:hAnsi="Times New Roman" w:cs="Times New Roman"/>
          <w:strike/>
          <w:sz w:val="20"/>
          <w:szCs w:val="20"/>
          <w:lang w:eastAsia="cs-CZ"/>
        </w:rPr>
        <w:t>též sloužit k nezbytné diversifikaci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dovozních tras pro suroviny a zboží putující do Číny. Země se totiž potýká s tzv. „malackým dilematem“, tedy situací, kdy až 80 % dovážené ropy putuje přes zranitelnou Malackou úžinu, jejíž </w:t>
      </w:r>
      <w:r w:rsidRPr="00FF54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celková námořní blokáda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 například pro Spojené státy nebyla příliš složitá. Společný projekt v hodnotě přesahující 60 miliard USD tak zahrnuje nejen výstavbu silnic a železnic, ale rovněž rozšíření přístavu </w:t>
      </w:r>
      <w:proofErr w:type="spellStart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Gwadar</w:t>
      </w:r>
      <w:proofErr w:type="spellEnd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či konstrukce hydroelektráren. Avšak i přesto, že Pákistán obdržel čínský kapitál za úrokové sazby, které by na finančním trhu těžko získal, panuje zde přirozená obava, zda bude ekonomika země 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schopna generovat </w:t>
      </w:r>
      <w:r w:rsidRPr="00FF54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dostatek prostředků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splácení půjček. Lze jen těžko odhadovat, jak se zachová budoucí čínská vláda, pokud se Pákistán dostane do dluhové pasti v souvislosti s budováním </w:t>
      </w:r>
      <w:proofErr w:type="spellStart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CPECu</w:t>
      </w:r>
      <w:proofErr w:type="spellEnd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675CD9" w:rsidRPr="00FF544F" w:rsidRDefault="00675CD9" w:rsidP="007E6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Jako analogie a pohled do budoucnosti může sloužit příklad Srí Lanky, jejíž vláda si po skončení občanské války v roce 2009 vzala řadu půjček na </w:t>
      </w:r>
      <w:r w:rsidRPr="007E683E">
        <w:rPr>
          <w:rFonts w:ascii="Times New Roman" w:eastAsia="Times New Roman" w:hAnsi="Times New Roman" w:cs="Times New Roman"/>
          <w:strike/>
          <w:sz w:val="20"/>
          <w:szCs w:val="20"/>
          <w:lang w:eastAsia="cs-CZ"/>
        </w:rPr>
        <w:t>rozvoj infrastruktury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nabízených Čínou (ale i Indií, která však nedokáže v poskytnutém kapitálu Pekingu konkurovat). Avšak v důsledku </w:t>
      </w:r>
      <w:r w:rsidRPr="00FF54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dlouhodobější neudržitelnosti splácet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půjčky rozhodla vláda Srí Lanky v roce 2017 o předání </w:t>
      </w:r>
      <w:r w:rsidRPr="00FF54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85 % podílu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komerčních aktivitách přístavu </w:t>
      </w:r>
      <w:proofErr w:type="spellStart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Hambantota</w:t>
      </w:r>
      <w:proofErr w:type="spellEnd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 to čínské firmě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China</w:t>
      </w:r>
      <w:proofErr w:type="spellEnd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Merchants</w:t>
      </w:r>
      <w:proofErr w:type="spellEnd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Port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Holdings</w:t>
      </w:r>
      <w:proofErr w:type="spellEnd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Company</w:t>
      </w:r>
      <w:proofErr w:type="spellEnd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(jejímž majoritním vlastníkem je čínský státní konglomerát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China</w:t>
      </w:r>
      <w:proofErr w:type="spellEnd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Merchants</w:t>
      </w:r>
      <w:proofErr w:type="spellEnd"/>
      <w:r w:rsidRPr="00FF544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Group</w:t>
      </w:r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za cenu 1.1 miliardy USD. „S touto dohodou jsme začali splácet dluhy“, </w:t>
      </w:r>
      <w:hyperlink r:id="rId8" w:tgtFrame="_blank" w:history="1">
        <w:r w:rsidRPr="00FF5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řekl</w:t>
        </w:r>
      </w:hyperlink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parlamentu premiér Srí Lanky Ranil </w:t>
      </w:r>
      <w:proofErr w:type="spellStart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Wickremesinghe</w:t>
      </w:r>
      <w:proofErr w:type="spellEnd"/>
      <w:r w:rsidRPr="00FF544F">
        <w:rPr>
          <w:rFonts w:ascii="Times New Roman" w:eastAsia="Times New Roman" w:hAnsi="Times New Roman" w:cs="Times New Roman"/>
          <w:sz w:val="20"/>
          <w:szCs w:val="20"/>
          <w:lang w:eastAsia="cs-CZ"/>
        </w:rPr>
        <w:t>. Kritici dohody však argumentují, že země přichází o kontrolu nad svými strategickými aktivy a ztrácí tak část své suverenity.</w:t>
      </w:r>
      <w:r>
        <w:rPr>
          <w:rStyle w:val="Odkaznavysvtlivky"/>
          <w:rFonts w:ascii="Times New Roman" w:eastAsia="Times New Roman" w:hAnsi="Times New Roman" w:cs="Times New Roman"/>
          <w:sz w:val="20"/>
          <w:szCs w:val="20"/>
          <w:lang w:eastAsia="cs-CZ"/>
        </w:rPr>
        <w:endnoteReference w:id="4"/>
      </w:r>
    </w:p>
    <w:p w:rsidR="00675CD9" w:rsidRPr="00FF544F" w:rsidRDefault="00675CD9" w:rsidP="00FF5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54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Reakce regionálních velmocí na OBOR</w:t>
      </w:r>
    </w:p>
    <w:p w:rsidR="00675CD9" w:rsidRPr="00FD3BAA" w:rsidRDefault="00675CD9" w:rsidP="00FD3BA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cs-CZ"/>
        </w:rPr>
      </w:pPr>
      <w:r w:rsidRPr="00FD3BAA">
        <w:rPr>
          <w:rFonts w:ascii="Tahoma" w:eastAsia="Times New Roman" w:hAnsi="Tahoma" w:cs="Tahoma"/>
          <w:sz w:val="28"/>
          <w:szCs w:val="28"/>
          <w:lang w:eastAsia="cs-CZ"/>
        </w:rPr>
        <w:t xml:space="preserve">Z tohoto pohledu mohou geopolitické implikace Nové Hedvábné stezky znepokojovat řadu světových hráčů. Například Japonsko nedávno poněkud překvapivě </w:t>
      </w:r>
      <w:r w:rsidRPr="00FD3BAA">
        <w:rPr>
          <w:rFonts w:ascii="Tahoma" w:eastAsia="Times New Roman" w:hAnsi="Tahoma" w:cs="Tahoma"/>
          <w:color w:val="0000FF"/>
          <w:sz w:val="28"/>
          <w:szCs w:val="28"/>
          <w:u w:val="single"/>
          <w:lang w:eastAsia="cs-CZ"/>
        </w:rPr>
        <w:t>oznámilo</w:t>
      </w:r>
      <w:r w:rsidRPr="00FD3BAA">
        <w:rPr>
          <w:rFonts w:ascii="Tahoma" w:eastAsia="Times New Roman" w:hAnsi="Tahoma" w:cs="Tahoma"/>
          <w:sz w:val="28"/>
          <w:szCs w:val="28"/>
          <w:lang w:eastAsia="cs-CZ"/>
        </w:rPr>
        <w:t xml:space="preserve">, že pomůže s financováním projektů </w:t>
      </w:r>
      <w:proofErr w:type="spellStart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>OBORu</w:t>
      </w:r>
      <w:proofErr w:type="spellEnd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 xml:space="preserve">, na kterých se spolupodílí čínské a japonské soukromé společnosti. Tento krok značí, že z ekonomického hlediska je lepší propojenost Evropy a východní Asie prospěšná pro Tokio, pročež vláda </w:t>
      </w:r>
      <w:proofErr w:type="spellStart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>Šinzó</w:t>
      </w:r>
      <w:proofErr w:type="spellEnd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 xml:space="preserve"> </w:t>
      </w:r>
      <w:proofErr w:type="spellStart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>Abeho</w:t>
      </w:r>
      <w:proofErr w:type="spellEnd"/>
      <w:r w:rsidRPr="00FD3BAA">
        <w:rPr>
          <w:rFonts w:ascii="Tahoma" w:eastAsia="Times New Roman" w:hAnsi="Tahoma" w:cs="Tahoma"/>
          <w:sz w:val="28"/>
          <w:szCs w:val="28"/>
          <w:lang w:eastAsia="cs-CZ"/>
        </w:rPr>
        <w:t xml:space="preserve"> nemá důvod projekt podrývat. Zároveň lze však rozhodnutí interpretovat tak, že se Tokio vstupem do čínské iniciativy snaží okrajovat potenciální vliv Pekingu ve státech podél trasy Nové Hedvábné stezky. K vyvažování čínského vlivu totiž Japonsko zformulovalo alternativní projekt již v roce 2015 s názvem „</w:t>
      </w:r>
      <w:r w:rsidRPr="00FD3BAA">
        <w:rPr>
          <w:rFonts w:ascii="Tahoma" w:eastAsia="Times New Roman" w:hAnsi="Tahoma" w:cs="Tahoma"/>
          <w:color w:val="0000FF"/>
          <w:sz w:val="28"/>
          <w:szCs w:val="28"/>
          <w:u w:val="single"/>
          <w:lang w:eastAsia="cs-CZ"/>
        </w:rPr>
        <w:t>Partnerství pro kvalitní infrastrukturu</w:t>
      </w:r>
      <w:r w:rsidRPr="00FD3BAA">
        <w:rPr>
          <w:rFonts w:ascii="Tahoma" w:eastAsia="Times New Roman" w:hAnsi="Tahoma" w:cs="Tahoma"/>
          <w:sz w:val="28"/>
          <w:szCs w:val="28"/>
          <w:lang w:eastAsia="cs-CZ"/>
        </w:rPr>
        <w:t>“.</w:t>
      </w:r>
      <w:r>
        <w:rPr>
          <w:rStyle w:val="Odkaznavysvtlivky"/>
          <w:rFonts w:ascii="Tahoma" w:eastAsia="Times New Roman" w:hAnsi="Tahoma" w:cs="Tahoma"/>
          <w:sz w:val="28"/>
          <w:szCs w:val="28"/>
          <w:lang w:eastAsia="cs-CZ"/>
        </w:rPr>
        <w:endnoteReference w:id="5"/>
      </w:r>
    </w:p>
    <w:p w:rsidR="00675CD9" w:rsidRDefault="00675CD9" w:rsidP="00FF54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Větší obavy z </w:t>
      </w:r>
      <w:proofErr w:type="spellStart"/>
      <w:r w:rsidRPr="00FF544F">
        <w:rPr>
          <w:rFonts w:ascii="Arial" w:eastAsia="Times New Roman" w:hAnsi="Arial" w:cs="Arial"/>
          <w:sz w:val="20"/>
          <w:szCs w:val="20"/>
          <w:lang w:eastAsia="cs-CZ"/>
        </w:rPr>
        <w:t>OBORu</w:t>
      </w:r>
      <w:proofErr w:type="spellEnd"/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však panují v Indii, která vnímá rostoucí čínský vliv v sousedních státech a zvýšenou </w:t>
      </w:r>
      <w:r w:rsidRPr="00FE633B">
        <w:rPr>
          <w:rFonts w:ascii="Arial" w:eastAsia="Times New Roman" w:hAnsi="Arial" w:cs="Arial"/>
          <w:b/>
          <w:sz w:val="20"/>
          <w:szCs w:val="20"/>
          <w:lang w:eastAsia="cs-CZ"/>
        </w:rPr>
        <w:t>aktivitu Pekingu v Indickém</w:t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E633B">
        <w:rPr>
          <w:rFonts w:ascii="Arial" w:eastAsia="Times New Roman" w:hAnsi="Arial" w:cs="Arial"/>
          <w:b/>
          <w:sz w:val="20"/>
          <w:szCs w:val="20"/>
          <w:lang w:eastAsia="cs-CZ"/>
        </w:rPr>
        <w:t>Oceánu</w:t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jako bezpečnostní hrozbu. Pro své znepokojení však nachází nového partnera, a to Spojené státy, které se od nástupu Donalda Trumpa několikrát ohradily vůči čínským aktivitám spojeným s </w:t>
      </w:r>
      <w:proofErr w:type="spellStart"/>
      <w:r w:rsidRPr="00FF544F">
        <w:rPr>
          <w:rFonts w:ascii="Arial" w:eastAsia="Times New Roman" w:hAnsi="Arial" w:cs="Arial"/>
          <w:sz w:val="20"/>
          <w:szCs w:val="20"/>
          <w:lang w:eastAsia="cs-CZ"/>
        </w:rPr>
        <w:t>OBORem</w:t>
      </w:r>
      <w:proofErr w:type="spellEnd"/>
      <w:r w:rsidRPr="00FF544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75CD9" w:rsidRDefault="00675CD9" w:rsidP="00FF544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FE633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Indický premiér </w:t>
      </w:r>
      <w:proofErr w:type="spellStart"/>
      <w:r w:rsidRPr="00FE633B">
        <w:rPr>
          <w:rFonts w:ascii="Arial" w:eastAsia="Times New Roman" w:hAnsi="Arial" w:cs="Arial"/>
          <w:sz w:val="20"/>
          <w:szCs w:val="20"/>
          <w:u w:val="single"/>
          <w:lang w:eastAsia="cs-CZ"/>
        </w:rPr>
        <w:t>Naréndra</w:t>
      </w:r>
      <w:proofErr w:type="spellEnd"/>
      <w:r w:rsidRPr="00FE633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Módí využil svého prvního setkání s Donaldem Trumpem a do společného prohlášení z 26. června 2017 byla prosazena formulace, která jasně naráží na čínský OBOR. Oba státníci se v prohlášení zavazují, že </w:t>
      </w:r>
      <w:proofErr w:type="spellStart"/>
      <w:r w:rsidRPr="00FE633B">
        <w:rPr>
          <w:rFonts w:ascii="Arial" w:eastAsia="Times New Roman" w:hAnsi="Arial" w:cs="Arial"/>
          <w:sz w:val="20"/>
          <w:szCs w:val="20"/>
          <w:u w:val="single"/>
          <w:lang w:eastAsia="cs-CZ"/>
        </w:rPr>
        <w:t>budou</w:t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>:„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podporovat</w:t>
      </w:r>
      <w:proofErr w:type="spellEnd"/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hlubší propojení regionálního hospodářství prostřednictvím transparentního rozvoje infrastruktury s využitím zodpovědných postupů dluhového financování, přičemž budou dbát na respektování státní svrchovanosti a územní celistvosti, právního státu a životního prostředí; a vyzývat ostatní státy v regionu, aby dodržovaly tyto zásady.“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</w:p>
    <w:p w:rsidR="00675CD9" w:rsidRDefault="00675CD9" w:rsidP="00FF54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I když prohlášení nezmiňuje projekt Nové Hedvábné stezky explicitně, je jasné, </w:t>
      </w:r>
      <w:r w:rsidRPr="00FE633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že se obě vlády ohradily proti politické závislosti, kterou může způsobit levný čínský kapitál proudící do sousedství Indie. </w:t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>Z pohledu USA jde i o to, že čím více bude konkrétně Pákistán svázaný s Čínou, tím menší vliv zde bude mít sám Washington, od něhož pákistánská vláda tradičně přijímá vojenskou, ekonomickou i rozvojovou podporu s různými výkyvy již od počátku studené války.</w:t>
      </w:r>
    </w:p>
    <w:p w:rsidR="007E683E" w:rsidRDefault="007E683E" w:rsidP="007E68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F544F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Americký ministr obrany James </w:t>
      </w:r>
      <w:proofErr w:type="spellStart"/>
      <w:r w:rsidRPr="00FF544F">
        <w:rPr>
          <w:rFonts w:ascii="Arial" w:eastAsia="Times New Roman" w:hAnsi="Arial" w:cs="Arial"/>
          <w:sz w:val="20"/>
          <w:szCs w:val="20"/>
          <w:lang w:eastAsia="cs-CZ"/>
        </w:rPr>
        <w:t>Mattis</w:t>
      </w:r>
      <w:proofErr w:type="spellEnd"/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byl při svém slyšení na půdě senátního Výboru pro ozbrojené složky v říjnu 2017 již </w:t>
      </w:r>
      <w:r w:rsidRPr="00FF544F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konkrétnější: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„V globalizovaném světě existuje mnoho pásem a mnoho cest, a tak žádná země by se neměla stavit do pozice, kdy diktuje jedno pásmo, jednu cestu‘.“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Přímo z úst prezidenta Trumpa podobná slova neslýcháme, což do jisté míry svědčí o jeho snaze nevyvolat dojem, že se Washington pokouší o zadržování ekonomických aktivit Číny a zároveň o potřebě si udržet Peking na své straně při řešení bezpečnostní situace na Korejském poloostrově. </w:t>
      </w:r>
    </w:p>
    <w:p w:rsidR="00FF544F" w:rsidRPr="00FF544F" w:rsidRDefault="00675CD9" w:rsidP="00FF5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Nicméně nový, autoritativní dokument americké zahraniční a bezpečnostní politiky – tzv. </w:t>
      </w:r>
      <w:r w:rsidRPr="00FF544F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Národní bezpečnostní strategie</w:t>
      </w:r>
      <w:r>
        <w:rPr>
          <w:rStyle w:val="Odkaznavysvtlivky"/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endnoteReference w:id="6"/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– publikovaný Bílým domem v prosinci 2017, opět naznačuje americké obavy z </w:t>
      </w:r>
      <w:proofErr w:type="spellStart"/>
      <w:r w:rsidRPr="00FF544F">
        <w:rPr>
          <w:rFonts w:ascii="Arial" w:eastAsia="Times New Roman" w:hAnsi="Arial" w:cs="Arial"/>
          <w:sz w:val="20"/>
          <w:szCs w:val="20"/>
          <w:lang w:eastAsia="cs-CZ"/>
        </w:rPr>
        <w:t>OBORu</w:t>
      </w:r>
      <w:proofErr w:type="spellEnd"/>
      <w:r w:rsidRPr="00FF544F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„Čína se snaží vytlačit Spojené státy z </w:t>
      </w:r>
      <w:proofErr w:type="spellStart"/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indo</w:t>
      </w:r>
      <w:proofErr w:type="spellEnd"/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-pacifického regionu, rozšířit svůj státem-řízený ekonomický model a přeskupit region k obrazu svému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[…]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Čína investuje miliardy dolarů do infrastruktury po celém světě […] Spojené státy poskytují alternativu k státem-řízeným investicím, které často zanechávají rozvojové země v horší situaci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[…]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Čínské investice do infrastruktury posilují její geopolitické aspirace […] Čína prezentuje své ambice jako vzájemně výhodné, ale čínská dominance s sebou přináší ohrožení svrchovanosti mnoha států v </w:t>
      </w:r>
      <w:proofErr w:type="spellStart"/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indo</w:t>
      </w:r>
      <w:proofErr w:type="spellEnd"/>
      <w:r w:rsidRPr="00FF54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-pacifickém regionu.“</w:t>
      </w:r>
      <w:r>
        <w:rPr>
          <w:rStyle w:val="Odkaznavysvtlivky"/>
          <w:rFonts w:ascii="Arial" w:eastAsia="Times New Roman" w:hAnsi="Arial" w:cs="Arial"/>
          <w:i/>
          <w:iCs/>
          <w:sz w:val="20"/>
          <w:szCs w:val="20"/>
          <w:lang w:eastAsia="cs-CZ"/>
        </w:rPr>
        <w:endnoteReference w:id="7"/>
      </w:r>
      <w:r w:rsidRPr="00FF54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146FC" w:rsidRDefault="00A146FC"/>
    <w:sectPr w:rsidR="00A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D4" w:rsidRDefault="007562D4" w:rsidP="002F7865">
      <w:pPr>
        <w:spacing w:after="0" w:line="240" w:lineRule="auto"/>
      </w:pPr>
      <w:r>
        <w:separator/>
      </w:r>
    </w:p>
  </w:endnote>
  <w:endnote w:type="continuationSeparator" w:id="0">
    <w:p w:rsidR="007562D4" w:rsidRDefault="007562D4" w:rsidP="002F7865">
      <w:pPr>
        <w:spacing w:after="0" w:line="240" w:lineRule="auto"/>
      </w:pPr>
      <w:r>
        <w:continuationSeparator/>
      </w:r>
    </w:p>
  </w:endnote>
  <w:endnote w:id="1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BLACK. Jeremy. </w:t>
      </w:r>
      <w:proofErr w:type="spellStart"/>
      <w:r>
        <w:t>Geopolitcs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Dominance (</w:t>
      </w:r>
      <w:proofErr w:type="spellStart"/>
      <w:proofErr w:type="gramStart"/>
      <w:r>
        <w:t>Bloomington</w:t>
      </w:r>
      <w:proofErr w:type="spellEnd"/>
      <w:r>
        <w:t xml:space="preserve">  2016</w:t>
      </w:r>
      <w:proofErr w:type="gramEnd"/>
      <w:r>
        <w:t xml:space="preserve">), 14–15. </w:t>
      </w:r>
    </w:p>
  </w:endnote>
  <w:endnote w:id="2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BLACK. Jeremy. </w:t>
      </w:r>
      <w:proofErr w:type="spellStart"/>
      <w:r>
        <w:t>Geopolitcs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Dominance (</w:t>
      </w:r>
      <w:proofErr w:type="spellStart"/>
      <w:proofErr w:type="gramStart"/>
      <w:r>
        <w:t>Bloomington</w:t>
      </w:r>
      <w:proofErr w:type="spellEnd"/>
      <w:r>
        <w:t xml:space="preserve">  2016</w:t>
      </w:r>
      <w:proofErr w:type="gramEnd"/>
      <w:r>
        <w:t>), 16–17.</w:t>
      </w:r>
    </w:p>
  </w:endnote>
  <w:endnote w:id="3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proofErr w:type="spellStart"/>
      <w:r>
        <w:t>Small</w:t>
      </w:r>
      <w:proofErr w:type="spellEnd"/>
      <w:r>
        <w:t xml:space="preserve">, </w:t>
      </w:r>
      <w:proofErr w:type="spellStart"/>
      <w:r w:rsidRPr="004323AB">
        <w:t>The</w:t>
      </w:r>
      <w:proofErr w:type="spellEnd"/>
      <w:r w:rsidRPr="004323AB">
        <w:t xml:space="preserve"> </w:t>
      </w:r>
      <w:proofErr w:type="spellStart"/>
      <w:r w:rsidRPr="004323AB">
        <w:t>China-Pakistan</w:t>
      </w:r>
      <w:proofErr w:type="spellEnd"/>
      <w:r w:rsidRPr="004323AB">
        <w:t xml:space="preserve"> Axis: </w:t>
      </w:r>
      <w:proofErr w:type="spellStart"/>
      <w:r w:rsidRPr="004323AB">
        <w:t>Asia's</w:t>
      </w:r>
      <w:proofErr w:type="spellEnd"/>
      <w:r w:rsidRPr="004323AB">
        <w:t xml:space="preserve"> New </w:t>
      </w:r>
      <w:proofErr w:type="spellStart"/>
      <w:r w:rsidRPr="004323AB">
        <w:t>Geopolitics</w:t>
      </w:r>
      <w:proofErr w:type="spellEnd"/>
      <w:r>
        <w:t>, 310.</w:t>
      </w:r>
    </w:p>
  </w:endnote>
  <w:endnote w:id="4">
    <w:p w:rsidR="00675CD9" w:rsidRPr="00A31F75" w:rsidRDefault="00675CD9">
      <w:pPr>
        <w:pStyle w:val="Textvysvtlivek"/>
      </w:pPr>
      <w:r>
        <w:rPr>
          <w:rStyle w:val="Odkaznavysvtlivky"/>
        </w:rPr>
        <w:endnoteRef/>
      </w:r>
      <w:r>
        <w:t xml:space="preserve"> W.D. </w:t>
      </w:r>
      <w:proofErr w:type="spellStart"/>
      <w:r>
        <w:t>Lakshman</w:t>
      </w:r>
      <w:proofErr w:type="spellEnd"/>
      <w:r>
        <w:t xml:space="preserve">, </w:t>
      </w:r>
      <w:bookmarkStart w:id="0" w:name="citation"/>
      <w:proofErr w:type="spellStart"/>
      <w:r w:rsidRPr="00A31F75">
        <w:rPr>
          <w:i/>
        </w:rPr>
        <w:t>Political</w:t>
      </w:r>
      <w:proofErr w:type="spellEnd"/>
      <w:r w:rsidRPr="00A31F75">
        <w:rPr>
          <w:i/>
        </w:rPr>
        <w:t xml:space="preserve"> </w:t>
      </w:r>
      <w:proofErr w:type="spellStart"/>
      <w:r w:rsidRPr="00A31F75">
        <w:rPr>
          <w:rStyle w:val="Siln"/>
          <w:b w:val="0"/>
          <w:i/>
        </w:rPr>
        <w:t>Economy</w:t>
      </w:r>
      <w:proofErr w:type="spellEnd"/>
      <w:r w:rsidRPr="00A31F75">
        <w:rPr>
          <w:i/>
        </w:rPr>
        <w:t xml:space="preserve"> </w:t>
      </w:r>
      <w:proofErr w:type="spellStart"/>
      <w:r w:rsidRPr="00A31F75">
        <w:rPr>
          <w:i/>
        </w:rPr>
        <w:t>of</w:t>
      </w:r>
      <w:proofErr w:type="spellEnd"/>
      <w:r w:rsidRPr="00A31F75">
        <w:rPr>
          <w:i/>
        </w:rPr>
        <w:t xml:space="preserve"> </w:t>
      </w:r>
      <w:proofErr w:type="spellStart"/>
      <w:r w:rsidRPr="00A31F75">
        <w:rPr>
          <w:i/>
        </w:rPr>
        <w:t>Taxation</w:t>
      </w:r>
      <w:proofErr w:type="spellEnd"/>
      <w:r w:rsidRPr="00A31F75">
        <w:rPr>
          <w:i/>
        </w:rPr>
        <w:t xml:space="preserve"> in </w:t>
      </w:r>
      <w:proofErr w:type="spellStart"/>
      <w:r w:rsidRPr="00A31F75">
        <w:rPr>
          <w:rStyle w:val="Siln"/>
          <w:b w:val="0"/>
          <w:i/>
        </w:rPr>
        <w:t>Sri</w:t>
      </w:r>
      <w:proofErr w:type="spellEnd"/>
      <w:r w:rsidRPr="00A31F75">
        <w:rPr>
          <w:b/>
          <w:i/>
        </w:rPr>
        <w:t xml:space="preserve"> </w:t>
      </w:r>
      <w:r w:rsidRPr="00A31F75">
        <w:rPr>
          <w:rStyle w:val="Siln"/>
          <w:b w:val="0"/>
          <w:i/>
        </w:rPr>
        <w:t>Lanka</w:t>
      </w:r>
      <w:bookmarkEnd w:id="0"/>
      <w:r>
        <w:rPr>
          <w:rStyle w:val="Siln"/>
          <w:b w:val="0"/>
        </w:rPr>
        <w:t xml:space="preserve">, </w:t>
      </w:r>
      <w:proofErr w:type="spellStart"/>
      <w:r>
        <w:rPr>
          <w:rStyle w:val="Siln"/>
          <w:b w:val="0"/>
        </w:rPr>
        <w:t>World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Review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of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Political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Economy</w:t>
      </w:r>
      <w:proofErr w:type="spellEnd"/>
      <w:r>
        <w:rPr>
          <w:rStyle w:val="Siln"/>
          <w:b w:val="0"/>
        </w:rPr>
        <w:t>, 8, 2, 2017, 240.</w:t>
      </w:r>
    </w:p>
  </w:endnote>
  <w:endnote w:id="5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proofErr w:type="spellStart"/>
      <w:r>
        <w:t>Small</w:t>
      </w:r>
      <w:proofErr w:type="spellEnd"/>
      <w:r>
        <w:t xml:space="preserve">, </w:t>
      </w:r>
      <w:proofErr w:type="spellStart"/>
      <w:r w:rsidRPr="004323AB">
        <w:t>The</w:t>
      </w:r>
      <w:proofErr w:type="spellEnd"/>
      <w:r w:rsidRPr="004323AB">
        <w:t xml:space="preserve"> </w:t>
      </w:r>
      <w:proofErr w:type="spellStart"/>
      <w:r w:rsidRPr="004323AB">
        <w:t>China-Pakistan</w:t>
      </w:r>
      <w:proofErr w:type="spellEnd"/>
      <w:r w:rsidRPr="004323AB">
        <w:t xml:space="preserve"> Axis: </w:t>
      </w:r>
      <w:proofErr w:type="spellStart"/>
      <w:r w:rsidRPr="004323AB">
        <w:t>Asia's</w:t>
      </w:r>
      <w:proofErr w:type="spellEnd"/>
      <w:r w:rsidRPr="004323AB">
        <w:t xml:space="preserve"> New </w:t>
      </w:r>
      <w:proofErr w:type="spellStart"/>
      <w:r w:rsidRPr="004323AB">
        <w:t>Geopolitics</w:t>
      </w:r>
      <w:proofErr w:type="spellEnd"/>
      <w:r>
        <w:t>, 310.</w:t>
      </w:r>
    </w:p>
  </w:endnote>
  <w:endnote w:id="6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2F7865">
        <w:t>https://www.whitehouse.gov/articles/new-national-security-strategy-new-era/</w:t>
      </w:r>
    </w:p>
  </w:endnote>
  <w:endnote w:id="7">
    <w:p w:rsidR="00675CD9" w:rsidRDefault="00675CD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2F7865">
        <w:t>https://www.whitehouse.gov/wp-content/uploads/2017/12/NSS-Final-12-18-2017-0905-2.pdf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D4" w:rsidRDefault="007562D4" w:rsidP="002F7865">
      <w:pPr>
        <w:spacing w:after="0" w:line="240" w:lineRule="auto"/>
      </w:pPr>
      <w:r>
        <w:separator/>
      </w:r>
    </w:p>
  </w:footnote>
  <w:footnote w:type="continuationSeparator" w:id="0">
    <w:p w:rsidR="007562D4" w:rsidRDefault="007562D4" w:rsidP="002F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1165"/>
    <w:multiLevelType w:val="hybridMultilevel"/>
    <w:tmpl w:val="105A9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tLQ0MbIwMTI1sTRV0lEKTi0uzszPAykwqgUAaBuo2ywAAAA="/>
  </w:docVars>
  <w:rsids>
    <w:rsidRoot w:val="000B4957"/>
    <w:rsid w:val="000B4957"/>
    <w:rsid w:val="00145C7D"/>
    <w:rsid w:val="001547BE"/>
    <w:rsid w:val="001C6169"/>
    <w:rsid w:val="00233897"/>
    <w:rsid w:val="00240361"/>
    <w:rsid w:val="002E5A79"/>
    <w:rsid w:val="002F7865"/>
    <w:rsid w:val="00321EBB"/>
    <w:rsid w:val="00360B0B"/>
    <w:rsid w:val="004323AB"/>
    <w:rsid w:val="00500BB3"/>
    <w:rsid w:val="00580566"/>
    <w:rsid w:val="00675CD9"/>
    <w:rsid w:val="006B2889"/>
    <w:rsid w:val="007562D4"/>
    <w:rsid w:val="0076733C"/>
    <w:rsid w:val="007E683E"/>
    <w:rsid w:val="0091034A"/>
    <w:rsid w:val="0092711F"/>
    <w:rsid w:val="0098558A"/>
    <w:rsid w:val="009A465F"/>
    <w:rsid w:val="009C6D95"/>
    <w:rsid w:val="009E359E"/>
    <w:rsid w:val="00A03BDB"/>
    <w:rsid w:val="00A146FC"/>
    <w:rsid w:val="00A31F75"/>
    <w:rsid w:val="00A34D15"/>
    <w:rsid w:val="00A71334"/>
    <w:rsid w:val="00D269AE"/>
    <w:rsid w:val="00D65409"/>
    <w:rsid w:val="00D925C3"/>
    <w:rsid w:val="00DA0AA4"/>
    <w:rsid w:val="00DB1DF4"/>
    <w:rsid w:val="00F5131F"/>
    <w:rsid w:val="00FD3BAA"/>
    <w:rsid w:val="00FE633B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D5AC"/>
  <w15:docId w15:val="{F78FFB9D-0F71-41B5-9D6C-5484FF68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F5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F5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54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54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F544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F54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3B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78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78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786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43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A31F75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5C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5CD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7/12/12/world/asia/sri-lanka-china-po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FBEA16EC-0098-49FD-8111-81CF3ACB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Klára Žaloudková</cp:lastModifiedBy>
  <cp:revision>7</cp:revision>
  <dcterms:created xsi:type="dcterms:W3CDTF">2018-01-30T12:12:00Z</dcterms:created>
  <dcterms:modified xsi:type="dcterms:W3CDTF">2019-12-13T18:53:00Z</dcterms:modified>
</cp:coreProperties>
</file>