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76" w:rsidRDefault="00117E76">
      <w:r>
        <w:t>Situace do motivace (student P</w:t>
      </w:r>
      <w:bookmarkStart w:id="0" w:name="_GoBack"/>
      <w:bookmarkEnd w:id="0"/>
      <w:r>
        <w:t>etr Pokorný)</w:t>
      </w:r>
    </w:p>
    <w:p w:rsidR="00117E76" w:rsidRDefault="00117E76" w:rsidP="00117E76">
      <w:pPr>
        <w:spacing w:after="0" w:line="360" w:lineRule="auto"/>
        <w:rPr>
          <w:b/>
          <w:sz w:val="24"/>
          <w:szCs w:val="24"/>
          <w:u w:val="single"/>
        </w:rPr>
      </w:pPr>
      <w:r w:rsidRPr="006F6450">
        <w:rPr>
          <w:b/>
          <w:sz w:val="24"/>
          <w:szCs w:val="24"/>
          <w:u w:val="single"/>
        </w:rPr>
        <w:t>Popis situace</w:t>
      </w:r>
    </w:p>
    <w:p w:rsidR="00117E76" w:rsidRDefault="00117E76" w:rsidP="00117E76">
      <w:pPr>
        <w:spacing w:after="0" w:line="360" w:lineRule="auto"/>
        <w:jc w:val="both"/>
        <w:rPr>
          <w:sz w:val="24"/>
          <w:szCs w:val="24"/>
        </w:rPr>
      </w:pPr>
      <w:r w:rsidRPr="00567275">
        <w:rPr>
          <w:sz w:val="24"/>
          <w:szCs w:val="24"/>
        </w:rPr>
        <w:t>V průběhu mé návštěvy na hodině matematiky v</w:t>
      </w:r>
      <w:r>
        <w:rPr>
          <w:sz w:val="24"/>
          <w:szCs w:val="24"/>
        </w:rPr>
        <w:t>e čtvrtém</w:t>
      </w:r>
      <w:r w:rsidRPr="00567275">
        <w:rPr>
          <w:sz w:val="24"/>
          <w:szCs w:val="24"/>
        </w:rPr>
        <w:t xml:space="preserve"> ročníku mě zaujal konflikt mezi </w:t>
      </w:r>
      <w:r>
        <w:rPr>
          <w:sz w:val="24"/>
          <w:szCs w:val="24"/>
        </w:rPr>
        <w:t xml:space="preserve">žáky, který vyústil v menší hádku přímo uprostřed vyučovací hodiny. Jednalo se o konflikt mezi dvojčaty (chlapci) a dalšími čtyřmi chlapci. Žáci v hodině postupně chodili k tabuli počítat příklady a již od počátku bylo zřejmé, že chlapec, který sedí v první lavici (T. H., 4. ročník, nedoslýchavost – nosí tedy naslouchátko), se ostatním dětem, kterým třeba počítání nešlo tak dobře a rychle, posmívá. Žáci si na jeho chování samozřejmě stěžovali, a i proto byl T. H. několikrát napomínán také od vyučující. Paní učitelka tohoto žáka několikrát napomenula se slovy, zda by se mu líbilo, kdyby se takhle někdo posmíval jemu, a že ně každému jde všechno hned, někdo na počítání potřebuje více času, což je v pořádku. Když se však jeho chování opakovalo, začali se na něj spolužáci obracet, začali na něj pokřikovat, ať toho nechá, čímž ho vyprovokovali ještě více. Poté však přišla chvíle, kdy šel k tabuli jeden z příkladů počítat i tento žák T. H. Většina žáků v této chvíli utichla a sledovala, jak si s příkladem spolužák poradí. T. H matematika jde a možná i proto se v určitých chvílích choval povýšeně a dovolil si se ostatním posmívat. Nyní ale příklad nespočítal správně ani na první ani na druhý pokus, čímž dal do ruky spolužáků velkou zbraň. Ti na něj začali pokřikovat: „Ostatním se směješ a sám to neumíš!“, „No vidíš, to máš za to. Nám se směješ a sám jsi </w:t>
      </w:r>
      <w:proofErr w:type="spellStart"/>
      <w:r>
        <w:rPr>
          <w:sz w:val="24"/>
          <w:szCs w:val="24"/>
        </w:rPr>
        <w:t>blbej</w:t>
      </w:r>
      <w:proofErr w:type="spellEnd"/>
      <w:r>
        <w:rPr>
          <w:sz w:val="24"/>
          <w:szCs w:val="24"/>
        </w:rPr>
        <w:t>.“, „</w:t>
      </w:r>
      <w:proofErr w:type="spellStart"/>
      <w:r>
        <w:rPr>
          <w:sz w:val="24"/>
          <w:szCs w:val="24"/>
        </w:rPr>
        <w:t>Hahaha</w:t>
      </w:r>
      <w:proofErr w:type="spellEnd"/>
      <w:r>
        <w:rPr>
          <w:sz w:val="24"/>
          <w:szCs w:val="24"/>
        </w:rPr>
        <w:t xml:space="preserve">, tak tady to teď máš, posměváčku!“. Paní učitelka samozřejmě výkřiky dětí krotila, napomínala je a snažila se je ihned přimět k další práci. Žák T. H ale tlak spolužáků a jejich pokřiky neustál a rozbrečel se. Když se od tabule vracel zpět na své místo, zavřel si sešit matematiky, položil si hlavu na stůl a začal plakat. V tomto momentu se do celé situace vložilo dvojče žáka T. H - A. H (T. H., 4. ročník, nedoslýchavost – nosí tedy naslouchátko stejně jako jeho bratr/dvojče), který zakřičel: </w:t>
      </w:r>
      <w:r>
        <w:rPr>
          <w:sz w:val="24"/>
          <w:szCs w:val="24"/>
        </w:rPr>
        <w:br/>
        <w:t xml:space="preserve">„Vy jste fakt třída, to je děsný, pořád nás jenom šikanujete a ponižujete. A to jen kvůli tomu, že máme naslouchátka.“ V návaznosti na to pak paní učitelka předstoupila před tabuli a nejprve vynadala dvojčatům T. H a </w:t>
      </w:r>
      <w:proofErr w:type="spellStart"/>
      <w:r>
        <w:rPr>
          <w:sz w:val="24"/>
          <w:szCs w:val="24"/>
        </w:rPr>
        <w:t>A</w:t>
      </w:r>
      <w:proofErr w:type="spellEnd"/>
      <w:r>
        <w:rPr>
          <w:sz w:val="24"/>
          <w:szCs w:val="24"/>
        </w:rPr>
        <w:t xml:space="preserve">. H., zejména tedy T. H: „Tak ty se tu všem, co jdou k tabuli posmíváš, a pak se divíš, že oni ti to vrátí. Ty se tu směješ od začátku hodiny, ukazuješ si na ně, že jim to nejde a když to někdo udělá tobě, tak se rozbrečíš. Nechováš se teda moc jako chlap! Vy ostatní si ho už vůbec nevšímejte, teď máme matematiku, takže jedeme dál!“ Další debatu už paní učitelka nepřipustila a ve třídě byl až do konce vyučovací hodiny klid. T. H se po necelých třech minutách vrátil zpět k práci. </w:t>
      </w:r>
    </w:p>
    <w:p w:rsidR="00117E76" w:rsidRDefault="00117E76" w:rsidP="00117E76">
      <w:pPr>
        <w:spacing w:after="0" w:line="360" w:lineRule="auto"/>
        <w:jc w:val="both"/>
        <w:rPr>
          <w:b/>
          <w:sz w:val="24"/>
          <w:szCs w:val="24"/>
          <w:u w:val="single"/>
        </w:rPr>
      </w:pPr>
      <w:r w:rsidRPr="00142D9A">
        <w:rPr>
          <w:b/>
          <w:sz w:val="24"/>
          <w:szCs w:val="24"/>
          <w:u w:val="single"/>
        </w:rPr>
        <w:t>Vyjádření aktérů situace</w:t>
      </w:r>
    </w:p>
    <w:p w:rsidR="00117E76" w:rsidRDefault="00117E76" w:rsidP="00117E76">
      <w:pPr>
        <w:spacing w:after="0" w:line="360" w:lineRule="auto"/>
        <w:jc w:val="both"/>
        <w:rPr>
          <w:sz w:val="24"/>
          <w:szCs w:val="24"/>
        </w:rPr>
      </w:pPr>
      <w:r>
        <w:rPr>
          <w:sz w:val="24"/>
          <w:szCs w:val="24"/>
        </w:rPr>
        <w:lastRenderedPageBreak/>
        <w:t xml:space="preserve">O přestávce po matematice jsem nejprve zašel na žákem T. H, kterého jsem se zeptal na to, proč se ostatním spolužákům posmíval. On mi odpověděl, že se nikomu neposmíval. Pokusil jsem se mu nastínit to, jak celá hodina vypadala – seděl v první lavici, když někomu něco nešlo, posmíval se, byl několikrát napomínán paní učitelkou a na jeho chování si stěžovali i ostatní děti. „Ne, to není pravda, já jsem se nikomu neposmíval,“ odpověděl mi T. H. a řekl, že se o tom už dál nechce bavit. </w:t>
      </w:r>
    </w:p>
    <w:p w:rsidR="00117E76" w:rsidRDefault="00117E76" w:rsidP="00117E76">
      <w:pPr>
        <w:spacing w:after="0" w:line="360" w:lineRule="auto"/>
        <w:jc w:val="both"/>
        <w:rPr>
          <w:sz w:val="24"/>
          <w:szCs w:val="24"/>
        </w:rPr>
      </w:pPr>
      <w:r>
        <w:rPr>
          <w:sz w:val="24"/>
          <w:szCs w:val="24"/>
        </w:rPr>
        <w:t xml:space="preserve">Pohled jeho spolužáků byl samozřejmě jiný. Bavil jsem se nejen s těmi, kterým se přímo u tabule posmíval, ale i s ostatními žáky ve třídě. „Tohle on dělá běžně, pořád se nám směje a když se pak smějeme jemu, urazí se, začne brečet a pošle do školy tátu, aby nám vynadal,“ vysvětlila mi jedna dívka, které se T. H. u tabule smál. Celkově se většina dětí ze třídy shodla na tom, že podobné situace nastávají ve třídě poměrně často – dvojčata často provokují, ale pak ze sebe dělají neviňátka, která nic neudělala. Podobného názoru je i paní učitelka, se kterou jsem tuto situaci také konzultoval. Bylo mi řečeno, že obdobné situace se stávají velmi často a velmi často se i stává, že paní učitelka musí coby třídní učitelka této třídy danou situaci rozebírat i s tatínkem dvojčat, neboť se mu zdá, že jsou jeho synové ve škole šikanováni. To však paní učitelka rázně odmítá a tatínkovi vysvětluje, že jsou to mnohdy právě jeho synové, kteří daný konflikt ve třídě vyprovokovali. </w:t>
      </w:r>
    </w:p>
    <w:p w:rsidR="00117E76" w:rsidRDefault="00117E76" w:rsidP="00117E76">
      <w:pPr>
        <w:spacing w:after="0" w:line="360" w:lineRule="auto"/>
        <w:jc w:val="both"/>
        <w:rPr>
          <w:b/>
          <w:sz w:val="24"/>
          <w:szCs w:val="24"/>
          <w:u w:val="single"/>
        </w:rPr>
      </w:pPr>
      <w:r w:rsidRPr="007270D6">
        <w:rPr>
          <w:b/>
          <w:sz w:val="24"/>
          <w:szCs w:val="24"/>
          <w:u w:val="single"/>
        </w:rPr>
        <w:t>Porovnání pohledu aktérů</w:t>
      </w:r>
      <w:r>
        <w:rPr>
          <w:b/>
          <w:sz w:val="24"/>
          <w:szCs w:val="24"/>
          <w:u w:val="single"/>
        </w:rPr>
        <w:t xml:space="preserve"> a vlastní reflexe situace</w:t>
      </w:r>
    </w:p>
    <w:p w:rsidR="00117E76" w:rsidRPr="000B5855" w:rsidRDefault="00117E76" w:rsidP="00117E76">
      <w:pPr>
        <w:spacing w:after="0" w:line="360" w:lineRule="auto"/>
        <w:jc w:val="both"/>
        <w:rPr>
          <w:b/>
          <w:sz w:val="24"/>
          <w:szCs w:val="24"/>
          <w:u w:val="single"/>
        </w:rPr>
      </w:pPr>
      <w:r>
        <w:rPr>
          <w:sz w:val="24"/>
          <w:szCs w:val="24"/>
        </w:rPr>
        <w:t xml:space="preserve">Domnívám se, že vzhledem k tomu, že hlavní aktér celé této situace, tedy žák T. H, své chování popřel, je řešení této situace velice komplikované. Za T. H stojí jeho bratr/dvojče i jeho otec, který si pravděpodobně odmítá přiznat, že jeho synové nejsou svatí. Na základě toho, co jsem si vyslechl od dětí ve třídě i od paní učitelky se ale obdobné situace ve třídě opakují, což rozhodně nepřispívá k dobrému klimatu ve třídě. Ostatní děti ve třídě, paní učitelka i já coby nezúčastněný pozorovatel jsme tuto situaci vyhodnotili tak, že hlavním `spouštěčem` celé následné hádky byl opravdu žák T. H. Zároveň jsem si vědom toho, že by tohoto `nálepkování` mohli žáci ve třídě využívat a pokaždé, když se strhne nějaká hádka, mohli by snadno říkat, že ji vyprovokoval T. H. Právě v tomto směru vidím úskalí, na která si musí vyučující dávat pozor. Mrzí mě, že si T. H neuměl přiznat, že i on udělal chybu, i přesto, že ostatní žáci se pak za své posmívání omluvili. On však ze svého vlastního pohledu nic neudělal, proto se neměl za co omlouvat. </w:t>
      </w:r>
    </w:p>
    <w:p w:rsidR="00117E76" w:rsidRDefault="00117E76" w:rsidP="00117E76">
      <w:pPr>
        <w:spacing w:after="0" w:line="360" w:lineRule="auto"/>
        <w:jc w:val="both"/>
        <w:rPr>
          <w:b/>
          <w:sz w:val="24"/>
          <w:szCs w:val="24"/>
          <w:u w:val="single"/>
        </w:rPr>
      </w:pPr>
      <w:r w:rsidRPr="000B5855">
        <w:rPr>
          <w:b/>
          <w:sz w:val="24"/>
          <w:szCs w:val="24"/>
          <w:u w:val="single"/>
        </w:rPr>
        <w:t>Zhodnocení průběhu situace a navržení změny</w:t>
      </w:r>
    </w:p>
    <w:p w:rsidR="00117E76" w:rsidRDefault="00117E76" w:rsidP="00117E76">
      <w:pPr>
        <w:spacing w:after="0" w:line="360" w:lineRule="auto"/>
        <w:jc w:val="both"/>
        <w:rPr>
          <w:sz w:val="24"/>
          <w:szCs w:val="24"/>
        </w:rPr>
      </w:pPr>
      <w:r>
        <w:rPr>
          <w:sz w:val="24"/>
          <w:szCs w:val="24"/>
        </w:rPr>
        <w:lastRenderedPageBreak/>
        <w:t xml:space="preserve">Domnívám se, že paní učitelka postupovala v řešení této situace ve své podstatě správně, nicméně já sám bych navrhoval jiný postup. Žák T. H. se posmíval několika žákům u tabule už od počátku vyučovací hodiny, paní učitelka ho několikrát napomínala, on se vždy na chvíli uklidnil, nicméně za pár minut pokračoval znovu. Myslím, že by bylo vhodné ho v tomto momentu buď na chvíli vyloučit ze třídy (samozřejmě pod kontrolou asistenta pedagoga, který ve třídě byl), nebo ho nějakým způsobem potrestat – pracovní list navíc apod. Jsem toho názoru, že by ho tento krok natolik překvapil, že už by se potom spolužákům neposmíval, neboť by buď ve třídě chvíli nebyl, nebo by svou pozornost musel věnovat práci navíc. </w:t>
      </w:r>
    </w:p>
    <w:p w:rsidR="00117E76" w:rsidRDefault="00117E76" w:rsidP="00117E76">
      <w:pPr>
        <w:spacing w:after="0" w:line="360" w:lineRule="auto"/>
        <w:jc w:val="both"/>
        <w:rPr>
          <w:sz w:val="24"/>
          <w:szCs w:val="24"/>
        </w:rPr>
      </w:pPr>
    </w:p>
    <w:p w:rsidR="00117E76" w:rsidRDefault="00117E76"/>
    <w:sectPr w:rsidR="0011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76"/>
    <w:rsid w:val="00117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A6C9"/>
  <w15:chartTrackingRefBased/>
  <w15:docId w15:val="{74DA3EC7-07C9-4881-97D3-33011DAC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5194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Viktorová</dc:creator>
  <cp:keywords/>
  <dc:description/>
  <cp:lastModifiedBy>Ida Viktorová</cp:lastModifiedBy>
  <cp:revision>1</cp:revision>
  <dcterms:created xsi:type="dcterms:W3CDTF">2018-07-18T07:34:00Z</dcterms:created>
  <dcterms:modified xsi:type="dcterms:W3CDTF">2018-07-18T07:36:00Z</dcterms:modified>
</cp:coreProperties>
</file>