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35" w:rsidRPr="003353BC" w:rsidRDefault="008D1635" w:rsidP="008D1635">
      <w:pPr>
        <w:rPr>
          <w:b/>
          <w:sz w:val="24"/>
          <w:szCs w:val="24"/>
        </w:rPr>
      </w:pPr>
      <w:r>
        <w:rPr>
          <w:b/>
          <w:sz w:val="24"/>
          <w:szCs w:val="24"/>
        </w:rPr>
        <w:t>5</w:t>
      </w:r>
      <w:r w:rsidRPr="003353BC">
        <w:rPr>
          <w:b/>
          <w:sz w:val="24"/>
          <w:szCs w:val="24"/>
        </w:rPr>
        <w:t xml:space="preserve">.  </w:t>
      </w:r>
      <w:r>
        <w:rPr>
          <w:b/>
          <w:sz w:val="24"/>
          <w:szCs w:val="24"/>
        </w:rPr>
        <w:t>Rezeptive Fertigkeiten: das Hörverstehen und das Leseverstehen</w:t>
      </w:r>
    </w:p>
    <w:p w:rsidR="008D1635" w:rsidRDefault="008D1635" w:rsidP="008D1635">
      <w:pPr>
        <w:rPr>
          <w:sz w:val="24"/>
          <w:szCs w:val="24"/>
        </w:rPr>
      </w:pPr>
      <w:r>
        <w:rPr>
          <w:b/>
          <w:sz w:val="24"/>
          <w:szCs w:val="24"/>
        </w:rPr>
        <w:t xml:space="preserve">Die Entwicklung des </w:t>
      </w:r>
      <w:r w:rsidRPr="00FE76D5">
        <w:rPr>
          <w:b/>
          <w:sz w:val="24"/>
          <w:szCs w:val="24"/>
          <w:u w:val="single"/>
        </w:rPr>
        <w:t>verstehenden</w:t>
      </w:r>
      <w:r>
        <w:rPr>
          <w:b/>
          <w:sz w:val="24"/>
          <w:szCs w:val="24"/>
        </w:rPr>
        <w:t xml:space="preserve"> </w:t>
      </w:r>
      <w:r w:rsidRPr="00FE76D5">
        <w:rPr>
          <w:b/>
          <w:sz w:val="24"/>
          <w:szCs w:val="24"/>
          <w:u w:val="single"/>
        </w:rPr>
        <w:t>Hörens</w:t>
      </w:r>
      <w:r>
        <w:rPr>
          <w:b/>
          <w:sz w:val="24"/>
          <w:szCs w:val="24"/>
        </w:rPr>
        <w:t xml:space="preserve"> </w:t>
      </w:r>
      <w:r>
        <w:rPr>
          <w:sz w:val="24"/>
          <w:szCs w:val="24"/>
        </w:rPr>
        <w:t>ist von Anfang an eine grundsätzliche Aufgabe jedes Fremdsprachenunterrichts, der die Schüler zur Teilnahme an der mündlichen Kommunikation befähigen soll. Das verstehende Hören fungiert auch als Mittel zum Informationsaustausch zwischen Lehrer und Schülern und ist eine Sprachtätigkeit, mit deren Hilfe bildende und erzieherische Aufgaben gelöst werden.</w:t>
      </w:r>
    </w:p>
    <w:p w:rsidR="008D1635" w:rsidRDefault="008D1635" w:rsidP="008D1635">
      <w:pPr>
        <w:rPr>
          <w:sz w:val="24"/>
          <w:szCs w:val="24"/>
        </w:rPr>
      </w:pPr>
      <w:r>
        <w:rPr>
          <w:b/>
          <w:sz w:val="24"/>
          <w:szCs w:val="24"/>
        </w:rPr>
        <w:t xml:space="preserve">Merkmale des Hörverstehens: </w:t>
      </w:r>
      <w:r>
        <w:rPr>
          <w:sz w:val="24"/>
          <w:szCs w:val="24"/>
        </w:rPr>
        <w:t xml:space="preserve"> Das Hörverstehen ist eine ziemlich komplizierte kommunikative Handlung, bei dem der Hörer Bewußtseininhalte </w:t>
      </w:r>
      <w:r w:rsidRPr="00F15157">
        <w:rPr>
          <w:b/>
          <w:sz w:val="24"/>
          <w:szCs w:val="24"/>
        </w:rPr>
        <w:t>erfa</w:t>
      </w:r>
      <w:r>
        <w:rPr>
          <w:b/>
          <w:sz w:val="24"/>
          <w:szCs w:val="24"/>
        </w:rPr>
        <w:t>ss</w:t>
      </w:r>
      <w:r w:rsidRPr="00F15157">
        <w:rPr>
          <w:b/>
          <w:sz w:val="24"/>
          <w:szCs w:val="24"/>
        </w:rPr>
        <w:t>t</w:t>
      </w:r>
      <w:r>
        <w:rPr>
          <w:sz w:val="24"/>
          <w:szCs w:val="24"/>
        </w:rPr>
        <w:t xml:space="preserve">, </w:t>
      </w:r>
      <w:r w:rsidRPr="00F15157">
        <w:rPr>
          <w:b/>
          <w:sz w:val="24"/>
          <w:szCs w:val="24"/>
        </w:rPr>
        <w:t>dekodiert</w:t>
      </w:r>
      <w:r>
        <w:rPr>
          <w:sz w:val="24"/>
          <w:szCs w:val="24"/>
        </w:rPr>
        <w:t xml:space="preserve">, </w:t>
      </w:r>
      <w:r w:rsidRPr="00F15157">
        <w:rPr>
          <w:b/>
          <w:sz w:val="24"/>
          <w:szCs w:val="24"/>
        </w:rPr>
        <w:t>speichert</w:t>
      </w:r>
      <w:r>
        <w:rPr>
          <w:sz w:val="24"/>
          <w:szCs w:val="24"/>
        </w:rPr>
        <w:t xml:space="preserve"> und </w:t>
      </w:r>
      <w:r w:rsidRPr="00F15157">
        <w:rPr>
          <w:b/>
          <w:sz w:val="24"/>
          <w:szCs w:val="24"/>
        </w:rPr>
        <w:t>verarbeitet</w:t>
      </w:r>
      <w:r>
        <w:rPr>
          <w:sz w:val="24"/>
          <w:szCs w:val="24"/>
        </w:rPr>
        <w:t xml:space="preserve">, die von einem Sprecher mittels  lautsprachlichen Zeichen mitgeteilt werden. Bei dieser kommunikativen Handlung kann es sich sowohl um ein dialogische Sprechleistungen (im Anfangsunterricht) als auch monologischer Äußerungen handeln. Beim Hören muss man assimilative Leistungen (auftretende Lücken), intuitiv-kombinatorische Operationen unbekannter sprachlichen Erscheinungen nachweisen. Somit ist das Hörverstehen als eine komplexe </w:t>
      </w:r>
      <w:r w:rsidRPr="00F15157">
        <w:rPr>
          <w:b/>
          <w:sz w:val="24"/>
          <w:szCs w:val="24"/>
        </w:rPr>
        <w:t>geistig</w:t>
      </w:r>
      <w:r>
        <w:rPr>
          <w:sz w:val="24"/>
          <w:szCs w:val="24"/>
        </w:rPr>
        <w:t>-</w:t>
      </w:r>
      <w:r w:rsidRPr="00F15157">
        <w:rPr>
          <w:b/>
          <w:sz w:val="24"/>
          <w:szCs w:val="24"/>
        </w:rPr>
        <w:t>sprachliche</w:t>
      </w:r>
      <w:r>
        <w:rPr>
          <w:sz w:val="24"/>
          <w:szCs w:val="24"/>
        </w:rPr>
        <w:t xml:space="preserve"> </w:t>
      </w:r>
      <w:r w:rsidRPr="00F15157">
        <w:rPr>
          <w:b/>
          <w:sz w:val="24"/>
          <w:szCs w:val="24"/>
        </w:rPr>
        <w:t>Leistung</w:t>
      </w:r>
      <w:r>
        <w:rPr>
          <w:sz w:val="24"/>
          <w:szCs w:val="24"/>
        </w:rPr>
        <w:t xml:space="preserve"> zu betrachten. </w:t>
      </w:r>
    </w:p>
    <w:p w:rsidR="008D1635" w:rsidRDefault="008D1635" w:rsidP="008D1635">
      <w:pPr>
        <w:rPr>
          <w:sz w:val="24"/>
          <w:szCs w:val="24"/>
        </w:rPr>
      </w:pPr>
      <w:r>
        <w:rPr>
          <w:sz w:val="24"/>
          <w:szCs w:val="24"/>
        </w:rPr>
        <w:t xml:space="preserve">Der </w:t>
      </w:r>
      <w:r>
        <w:rPr>
          <w:b/>
          <w:sz w:val="24"/>
          <w:szCs w:val="24"/>
        </w:rPr>
        <w:t xml:space="preserve">Prozess des Hörverstehens </w:t>
      </w:r>
      <w:r>
        <w:rPr>
          <w:sz w:val="24"/>
          <w:szCs w:val="24"/>
        </w:rPr>
        <w:t>wird in vier Teilprozesse gegliedert, die sich gegenseitig  beeinflussen und größtenteils parallel verlaufen:</w:t>
      </w:r>
    </w:p>
    <w:p w:rsidR="008D1635" w:rsidRDefault="008D1635" w:rsidP="008D1635">
      <w:pPr>
        <w:pStyle w:val="Odstavecseseznamem"/>
        <w:numPr>
          <w:ilvl w:val="0"/>
          <w:numId w:val="1"/>
        </w:numPr>
        <w:rPr>
          <w:sz w:val="24"/>
          <w:szCs w:val="24"/>
        </w:rPr>
      </w:pPr>
      <w:r w:rsidRPr="00F15157">
        <w:rPr>
          <w:b/>
          <w:sz w:val="24"/>
          <w:szCs w:val="24"/>
        </w:rPr>
        <w:t>Akustisch</w:t>
      </w:r>
      <w:r>
        <w:rPr>
          <w:sz w:val="24"/>
          <w:szCs w:val="24"/>
        </w:rPr>
        <w:t>-</w:t>
      </w:r>
      <w:r w:rsidRPr="00F15157">
        <w:rPr>
          <w:b/>
          <w:sz w:val="24"/>
          <w:szCs w:val="24"/>
        </w:rPr>
        <w:t>perzeptive</w:t>
      </w:r>
      <w:r>
        <w:rPr>
          <w:sz w:val="24"/>
          <w:szCs w:val="24"/>
        </w:rPr>
        <w:t xml:space="preserve"> (Lautsprachezeichen werden in Wörter geordnet)</w:t>
      </w:r>
    </w:p>
    <w:p w:rsidR="008D1635" w:rsidRDefault="008D1635" w:rsidP="008D1635">
      <w:pPr>
        <w:pStyle w:val="Odstavecseseznamem"/>
        <w:numPr>
          <w:ilvl w:val="0"/>
          <w:numId w:val="1"/>
        </w:numPr>
        <w:rPr>
          <w:sz w:val="24"/>
          <w:szCs w:val="24"/>
        </w:rPr>
      </w:pPr>
      <w:r w:rsidRPr="00F15157">
        <w:rPr>
          <w:b/>
          <w:sz w:val="24"/>
          <w:szCs w:val="24"/>
        </w:rPr>
        <w:t>Assimilativ</w:t>
      </w:r>
      <w:r>
        <w:rPr>
          <w:sz w:val="24"/>
          <w:szCs w:val="24"/>
        </w:rPr>
        <w:t>-</w:t>
      </w:r>
      <w:r w:rsidRPr="00F15157">
        <w:rPr>
          <w:b/>
          <w:sz w:val="24"/>
          <w:szCs w:val="24"/>
        </w:rPr>
        <w:t>reproduktive</w:t>
      </w:r>
      <w:r>
        <w:rPr>
          <w:sz w:val="24"/>
          <w:szCs w:val="24"/>
        </w:rPr>
        <w:t xml:space="preserve"> (Hilfsvorgänge für die Ergänzungsmechanismen)</w:t>
      </w:r>
    </w:p>
    <w:p w:rsidR="008D1635" w:rsidRDefault="008D1635" w:rsidP="008D1635">
      <w:pPr>
        <w:pStyle w:val="Odstavecseseznamem"/>
        <w:numPr>
          <w:ilvl w:val="0"/>
          <w:numId w:val="1"/>
        </w:numPr>
        <w:rPr>
          <w:sz w:val="24"/>
          <w:szCs w:val="24"/>
        </w:rPr>
      </w:pPr>
      <w:r w:rsidRPr="00F15157">
        <w:rPr>
          <w:b/>
          <w:sz w:val="24"/>
          <w:szCs w:val="24"/>
        </w:rPr>
        <w:t>Mnestisch</w:t>
      </w:r>
      <w:r>
        <w:rPr>
          <w:sz w:val="24"/>
          <w:szCs w:val="24"/>
        </w:rPr>
        <w:t>-</w:t>
      </w:r>
      <w:r w:rsidRPr="00F15157">
        <w:rPr>
          <w:b/>
          <w:sz w:val="24"/>
          <w:szCs w:val="24"/>
        </w:rPr>
        <w:t>gnostische</w:t>
      </w:r>
      <w:r>
        <w:rPr>
          <w:sz w:val="24"/>
          <w:szCs w:val="24"/>
        </w:rPr>
        <w:t xml:space="preserve"> (Lautsprachezeichen werden mit Begriffen oder Vorstellungen verknüpft)</w:t>
      </w:r>
    </w:p>
    <w:p w:rsidR="008D1635" w:rsidRDefault="008D1635" w:rsidP="008D1635">
      <w:pPr>
        <w:pStyle w:val="Odstavecseseznamem"/>
        <w:numPr>
          <w:ilvl w:val="0"/>
          <w:numId w:val="1"/>
        </w:numPr>
        <w:rPr>
          <w:sz w:val="24"/>
          <w:szCs w:val="24"/>
        </w:rPr>
      </w:pPr>
      <w:r w:rsidRPr="00F15157">
        <w:rPr>
          <w:b/>
          <w:sz w:val="24"/>
          <w:szCs w:val="24"/>
        </w:rPr>
        <w:t>Logisch</w:t>
      </w:r>
      <w:r>
        <w:rPr>
          <w:sz w:val="24"/>
          <w:szCs w:val="24"/>
        </w:rPr>
        <w:t>-</w:t>
      </w:r>
      <w:r w:rsidRPr="00F15157">
        <w:rPr>
          <w:b/>
          <w:sz w:val="24"/>
          <w:szCs w:val="24"/>
        </w:rPr>
        <w:t>intel</w:t>
      </w:r>
      <w:r>
        <w:rPr>
          <w:b/>
          <w:sz w:val="24"/>
          <w:szCs w:val="24"/>
        </w:rPr>
        <w:t>l</w:t>
      </w:r>
      <w:r w:rsidRPr="00F15157">
        <w:rPr>
          <w:b/>
          <w:sz w:val="24"/>
          <w:szCs w:val="24"/>
        </w:rPr>
        <w:t>ektuelle</w:t>
      </w:r>
      <w:r>
        <w:rPr>
          <w:sz w:val="24"/>
          <w:szCs w:val="24"/>
        </w:rPr>
        <w:t xml:space="preserve"> (Sinnzusammenhänge: Wort-Satz-Inhalt-Kontextverstehen) </w:t>
      </w:r>
    </w:p>
    <w:p w:rsidR="008D1635" w:rsidRDefault="008D1635" w:rsidP="008D1635">
      <w:pPr>
        <w:rPr>
          <w:sz w:val="24"/>
          <w:szCs w:val="24"/>
        </w:rPr>
      </w:pPr>
      <w:r>
        <w:rPr>
          <w:b/>
          <w:sz w:val="24"/>
          <w:szCs w:val="24"/>
        </w:rPr>
        <w:t xml:space="preserve">Dialogische Hörtexte: </w:t>
      </w:r>
      <w:r>
        <w:rPr>
          <w:sz w:val="24"/>
          <w:szCs w:val="24"/>
        </w:rPr>
        <w:t xml:space="preserve">sind für den Anfangsunterricht typisch, dabei ist es </w:t>
      </w:r>
      <w:r w:rsidRPr="0065732F">
        <w:rPr>
          <w:b/>
          <w:sz w:val="24"/>
          <w:szCs w:val="24"/>
        </w:rPr>
        <w:t>Hörziel</w:t>
      </w:r>
      <w:r>
        <w:rPr>
          <w:sz w:val="24"/>
          <w:szCs w:val="24"/>
        </w:rPr>
        <w:t xml:space="preserve">, bestimmte Informationen in einem Dialog zu verstehen. </w:t>
      </w:r>
    </w:p>
    <w:p w:rsidR="008D1635" w:rsidRDefault="008D1635" w:rsidP="008D1635">
      <w:pPr>
        <w:rPr>
          <w:sz w:val="24"/>
          <w:szCs w:val="24"/>
        </w:rPr>
      </w:pPr>
      <w:r>
        <w:rPr>
          <w:b/>
          <w:sz w:val="24"/>
          <w:szCs w:val="24"/>
        </w:rPr>
        <w:t xml:space="preserve">Monologische Hörtexte: </w:t>
      </w:r>
      <w:r>
        <w:rPr>
          <w:sz w:val="24"/>
          <w:szCs w:val="24"/>
        </w:rPr>
        <w:t xml:space="preserve">im Anfangsunterricht finden </w:t>
      </w:r>
      <w:proofErr w:type="gramStart"/>
      <w:r>
        <w:rPr>
          <w:sz w:val="24"/>
          <w:szCs w:val="24"/>
        </w:rPr>
        <w:t>wir z.B.</w:t>
      </w:r>
      <w:proofErr w:type="gramEnd"/>
      <w:r>
        <w:rPr>
          <w:sz w:val="24"/>
          <w:szCs w:val="24"/>
        </w:rPr>
        <w:t xml:space="preserve"> Sonderangebote im Supermarkt, Reiseinformationen auf dem Bahnhof, Anmeldungen im Radio. Sie haben einen dichteren Informationsgehalt und deshalb sind auch schwieriger zu verstehen. </w:t>
      </w:r>
    </w:p>
    <w:p w:rsidR="008D1635" w:rsidRDefault="008D1635" w:rsidP="008D1635">
      <w:pPr>
        <w:rPr>
          <w:sz w:val="24"/>
          <w:szCs w:val="24"/>
        </w:rPr>
      </w:pPr>
      <w:r w:rsidRPr="00CD3A4C">
        <w:rPr>
          <w:b/>
          <w:sz w:val="24"/>
          <w:szCs w:val="24"/>
        </w:rPr>
        <w:t>Phasen</w:t>
      </w:r>
      <w:r w:rsidRPr="00CD3A4C">
        <w:rPr>
          <w:sz w:val="24"/>
          <w:szCs w:val="24"/>
        </w:rPr>
        <w:t xml:space="preserve"> </w:t>
      </w:r>
      <w:r w:rsidRPr="00CD3A4C">
        <w:rPr>
          <w:b/>
          <w:sz w:val="24"/>
          <w:szCs w:val="24"/>
        </w:rPr>
        <w:t>des</w:t>
      </w:r>
      <w:r w:rsidRPr="00CD3A4C">
        <w:rPr>
          <w:sz w:val="24"/>
          <w:szCs w:val="24"/>
        </w:rPr>
        <w:t xml:space="preserve"> </w:t>
      </w:r>
      <w:r w:rsidRPr="00CD3A4C">
        <w:rPr>
          <w:b/>
          <w:sz w:val="24"/>
          <w:szCs w:val="24"/>
        </w:rPr>
        <w:t>Hörverstehens</w:t>
      </w:r>
      <w:r w:rsidRPr="00CD3A4C">
        <w:rPr>
          <w:sz w:val="24"/>
          <w:szCs w:val="24"/>
        </w:rPr>
        <w:t>: In der Regel wird beim ersten Hören</w:t>
      </w:r>
      <w:r>
        <w:rPr>
          <w:sz w:val="24"/>
          <w:szCs w:val="24"/>
        </w:rPr>
        <w:t xml:space="preserve"> der Text </w:t>
      </w:r>
      <w:r w:rsidRPr="00CD3A4C">
        <w:rPr>
          <w:b/>
          <w:sz w:val="24"/>
          <w:szCs w:val="24"/>
        </w:rPr>
        <w:t>global</w:t>
      </w:r>
      <w:r>
        <w:rPr>
          <w:sz w:val="24"/>
          <w:szCs w:val="24"/>
        </w:rPr>
        <w:t xml:space="preserve"> erfasst, beim zweiten und dritten Hören lenken sich die Aufgaben </w:t>
      </w:r>
      <w:r w:rsidRPr="00CD3A4C">
        <w:rPr>
          <w:b/>
          <w:sz w:val="24"/>
          <w:szCs w:val="24"/>
        </w:rPr>
        <w:t>selektiv</w:t>
      </w:r>
      <w:r>
        <w:rPr>
          <w:sz w:val="24"/>
          <w:szCs w:val="24"/>
        </w:rPr>
        <w:t xml:space="preserve"> auf wichtige Aspekte. Anschließend können Aufgaben zum </w:t>
      </w:r>
      <w:r w:rsidRPr="00CD3A4C">
        <w:rPr>
          <w:b/>
          <w:sz w:val="24"/>
          <w:szCs w:val="24"/>
        </w:rPr>
        <w:t>deta</w:t>
      </w:r>
      <w:r>
        <w:rPr>
          <w:b/>
          <w:sz w:val="24"/>
          <w:szCs w:val="24"/>
        </w:rPr>
        <w:t>i</w:t>
      </w:r>
      <w:r w:rsidRPr="00CD3A4C">
        <w:rPr>
          <w:b/>
          <w:sz w:val="24"/>
          <w:szCs w:val="24"/>
        </w:rPr>
        <w:t>llierten</w:t>
      </w:r>
      <w:r>
        <w:rPr>
          <w:sz w:val="24"/>
          <w:szCs w:val="24"/>
        </w:rPr>
        <w:t xml:space="preserve"> Hören kommen.</w:t>
      </w:r>
      <w:r w:rsidRPr="00CD3A4C">
        <w:rPr>
          <w:sz w:val="24"/>
          <w:szCs w:val="24"/>
        </w:rPr>
        <w:t xml:space="preserve"> </w:t>
      </w:r>
      <w:r>
        <w:rPr>
          <w:sz w:val="24"/>
          <w:szCs w:val="24"/>
        </w:rPr>
        <w:t xml:space="preserve"> </w:t>
      </w:r>
    </w:p>
    <w:p w:rsidR="008D1635" w:rsidRDefault="008D1635" w:rsidP="008D1635">
      <w:pPr>
        <w:rPr>
          <w:sz w:val="24"/>
          <w:szCs w:val="24"/>
        </w:rPr>
      </w:pPr>
      <w:r>
        <w:rPr>
          <w:b/>
          <w:sz w:val="24"/>
          <w:szCs w:val="24"/>
        </w:rPr>
        <w:t xml:space="preserve">Kontextualisierung (Hilfe beim Hörverstehen):  </w:t>
      </w:r>
    </w:p>
    <w:p w:rsidR="008D1635" w:rsidRDefault="008D1635" w:rsidP="008D1635">
      <w:pPr>
        <w:pStyle w:val="Odstavecseseznamem"/>
        <w:numPr>
          <w:ilvl w:val="0"/>
          <w:numId w:val="1"/>
        </w:numPr>
        <w:rPr>
          <w:sz w:val="24"/>
          <w:szCs w:val="24"/>
        </w:rPr>
      </w:pPr>
      <w:r>
        <w:rPr>
          <w:sz w:val="24"/>
          <w:szCs w:val="24"/>
        </w:rPr>
        <w:t>Visuelle Informationen (Bilder, Fotos)</w:t>
      </w:r>
    </w:p>
    <w:p w:rsidR="008D1635" w:rsidRDefault="008D1635" w:rsidP="008D1635">
      <w:pPr>
        <w:pStyle w:val="Odstavecseseznamem"/>
        <w:numPr>
          <w:ilvl w:val="0"/>
          <w:numId w:val="1"/>
        </w:numPr>
        <w:rPr>
          <w:sz w:val="24"/>
          <w:szCs w:val="24"/>
        </w:rPr>
      </w:pPr>
      <w:r>
        <w:rPr>
          <w:sz w:val="24"/>
          <w:szCs w:val="24"/>
        </w:rPr>
        <w:t>Textuelle Informationen (Situationsbeschreibungen, thematische Dialoge)</w:t>
      </w:r>
    </w:p>
    <w:p w:rsidR="008D1635" w:rsidRDefault="008D1635" w:rsidP="008D1635">
      <w:pPr>
        <w:pStyle w:val="Odstavecseseznamem"/>
        <w:numPr>
          <w:ilvl w:val="0"/>
          <w:numId w:val="1"/>
        </w:numPr>
        <w:rPr>
          <w:sz w:val="24"/>
          <w:szCs w:val="24"/>
        </w:rPr>
      </w:pPr>
      <w:r>
        <w:rPr>
          <w:sz w:val="24"/>
          <w:szCs w:val="24"/>
        </w:rPr>
        <w:t>Akustische Informationen (prägnante Ausschnitte aus den Hörtexten)</w:t>
      </w:r>
    </w:p>
    <w:p w:rsidR="008D1635" w:rsidRDefault="008D1635" w:rsidP="008D1635">
      <w:pPr>
        <w:rPr>
          <w:b/>
          <w:sz w:val="24"/>
          <w:szCs w:val="24"/>
        </w:rPr>
      </w:pPr>
      <w:r>
        <w:rPr>
          <w:b/>
          <w:sz w:val="24"/>
          <w:szCs w:val="24"/>
        </w:rPr>
        <w:t xml:space="preserve">Die Aufgabenmöglichkeiten: </w:t>
      </w:r>
    </w:p>
    <w:p w:rsidR="008D1635" w:rsidRDefault="008D1635" w:rsidP="008D1635">
      <w:pPr>
        <w:pStyle w:val="Odstavecseseznamem"/>
        <w:numPr>
          <w:ilvl w:val="0"/>
          <w:numId w:val="1"/>
        </w:numPr>
        <w:rPr>
          <w:sz w:val="24"/>
          <w:szCs w:val="24"/>
        </w:rPr>
      </w:pPr>
      <w:r w:rsidRPr="00386704">
        <w:rPr>
          <w:sz w:val="24"/>
          <w:szCs w:val="24"/>
        </w:rPr>
        <w:t xml:space="preserve">Nach einem gehörten Wetterbericht </w:t>
      </w:r>
      <w:r>
        <w:rPr>
          <w:sz w:val="24"/>
          <w:szCs w:val="24"/>
        </w:rPr>
        <w:t xml:space="preserve">können </w:t>
      </w:r>
      <w:r w:rsidRPr="00386704">
        <w:rPr>
          <w:sz w:val="24"/>
          <w:szCs w:val="24"/>
        </w:rPr>
        <w:t xml:space="preserve">die Schüler </w:t>
      </w:r>
      <w:r>
        <w:rPr>
          <w:sz w:val="24"/>
          <w:szCs w:val="24"/>
        </w:rPr>
        <w:t xml:space="preserve">Informationen </w:t>
      </w:r>
      <w:r w:rsidRPr="00386704">
        <w:rPr>
          <w:sz w:val="24"/>
          <w:szCs w:val="24"/>
        </w:rPr>
        <w:t>über das aktuelle Wet</w:t>
      </w:r>
      <w:r>
        <w:rPr>
          <w:sz w:val="24"/>
          <w:szCs w:val="24"/>
        </w:rPr>
        <w:t>t</w:t>
      </w:r>
      <w:r w:rsidRPr="00386704">
        <w:rPr>
          <w:sz w:val="24"/>
          <w:szCs w:val="24"/>
        </w:rPr>
        <w:t>er</w:t>
      </w:r>
      <w:r>
        <w:rPr>
          <w:sz w:val="24"/>
          <w:szCs w:val="24"/>
        </w:rPr>
        <w:t xml:space="preserve"> austauschen;</w:t>
      </w:r>
    </w:p>
    <w:p w:rsidR="008D1635" w:rsidRDefault="008D1635" w:rsidP="008D1635">
      <w:pPr>
        <w:pStyle w:val="Odstavecseseznamem"/>
        <w:numPr>
          <w:ilvl w:val="0"/>
          <w:numId w:val="1"/>
        </w:numPr>
        <w:rPr>
          <w:sz w:val="24"/>
          <w:szCs w:val="24"/>
        </w:rPr>
      </w:pPr>
      <w:r>
        <w:rPr>
          <w:sz w:val="24"/>
          <w:szCs w:val="24"/>
        </w:rPr>
        <w:t>Nach einer Wegbeschreibung können die Schüler anhand eines Stadtplans Wege am Wohnort erfassen;</w:t>
      </w:r>
    </w:p>
    <w:p w:rsidR="008D1635" w:rsidRDefault="008D1635" w:rsidP="008D1635">
      <w:pPr>
        <w:pStyle w:val="Odstavecseseznamem"/>
        <w:numPr>
          <w:ilvl w:val="0"/>
          <w:numId w:val="1"/>
        </w:numPr>
        <w:rPr>
          <w:sz w:val="24"/>
          <w:szCs w:val="24"/>
        </w:rPr>
      </w:pPr>
      <w:r>
        <w:rPr>
          <w:sz w:val="24"/>
          <w:szCs w:val="24"/>
        </w:rPr>
        <w:lastRenderedPageBreak/>
        <w:t>Nach einer Staumeldung können die Schüler einen Brief an die Polizei schreiben.</w:t>
      </w:r>
    </w:p>
    <w:p w:rsidR="008D1635" w:rsidRDefault="008D1635" w:rsidP="008D1635">
      <w:pPr>
        <w:rPr>
          <w:sz w:val="24"/>
          <w:szCs w:val="24"/>
        </w:rPr>
      </w:pPr>
      <w:r>
        <w:rPr>
          <w:sz w:val="24"/>
          <w:szCs w:val="24"/>
        </w:rPr>
        <w:t xml:space="preserve">Die Beispiele deutlich zeigen, dass die Fertigkeit Hören nicht isoliert auftritt (Gehörtes kann zum Sprechen oder zum Schreiben </w:t>
      </w:r>
      <w:proofErr w:type="gramStart"/>
      <w:r>
        <w:rPr>
          <w:sz w:val="24"/>
          <w:szCs w:val="24"/>
        </w:rPr>
        <w:t>anregen), d.h.</w:t>
      </w:r>
      <w:proofErr w:type="gramEnd"/>
      <w:r>
        <w:rPr>
          <w:sz w:val="24"/>
          <w:szCs w:val="24"/>
        </w:rPr>
        <w:t xml:space="preserve"> das Hören ist ein Anlass zur sprachlichen oder schriftlichen Tätigkeit.</w:t>
      </w:r>
    </w:p>
    <w:p w:rsidR="008D1635" w:rsidRDefault="008D1635" w:rsidP="008D1635">
      <w:pPr>
        <w:rPr>
          <w:sz w:val="24"/>
          <w:szCs w:val="24"/>
        </w:rPr>
      </w:pPr>
    </w:p>
    <w:p w:rsidR="008D1635" w:rsidRDefault="008D1635" w:rsidP="008D1635">
      <w:pPr>
        <w:rPr>
          <w:sz w:val="24"/>
          <w:szCs w:val="24"/>
        </w:rPr>
      </w:pPr>
      <w:r w:rsidRPr="00FE76D5">
        <w:rPr>
          <w:b/>
          <w:sz w:val="24"/>
          <w:szCs w:val="24"/>
          <w:u w:val="single"/>
        </w:rPr>
        <w:t>Das</w:t>
      </w:r>
      <w:r>
        <w:rPr>
          <w:b/>
          <w:sz w:val="24"/>
          <w:szCs w:val="24"/>
        </w:rPr>
        <w:t xml:space="preserve"> </w:t>
      </w:r>
      <w:r w:rsidRPr="00FE76D5">
        <w:rPr>
          <w:b/>
          <w:sz w:val="24"/>
          <w:szCs w:val="24"/>
          <w:u w:val="single"/>
        </w:rPr>
        <w:t>Leseverstehen</w:t>
      </w:r>
      <w:r>
        <w:rPr>
          <w:b/>
          <w:sz w:val="24"/>
          <w:szCs w:val="24"/>
        </w:rPr>
        <w:t xml:space="preserve">: Ziel </w:t>
      </w:r>
      <w:r>
        <w:rPr>
          <w:sz w:val="24"/>
          <w:szCs w:val="24"/>
        </w:rPr>
        <w:t xml:space="preserve">des Unterrichts sollte von Anfang an das Verstehen authentischer Texte sein, denn nur so können Schüler auf das Leben in der fremden Sprachumgebung vorbereitet werden. Für das Niveau A1-A2 sind </w:t>
      </w:r>
      <w:proofErr w:type="gramStart"/>
      <w:r>
        <w:rPr>
          <w:sz w:val="24"/>
          <w:szCs w:val="24"/>
        </w:rPr>
        <w:t>es z.B:</w:t>
      </w:r>
      <w:proofErr w:type="gramEnd"/>
      <w:r>
        <w:rPr>
          <w:sz w:val="24"/>
          <w:szCs w:val="24"/>
        </w:rPr>
        <w:t xml:space="preserve"> Anzeigen, Werbungen, Informationstafeln und Schilder, Informationsbroschüren, Antragsformulare, kurze Zeitungstexte, unkomplizierte Geschichten…(siehe GERR).</w:t>
      </w:r>
    </w:p>
    <w:p w:rsidR="008D1635" w:rsidRDefault="008D1635" w:rsidP="008D1635">
      <w:pPr>
        <w:rPr>
          <w:sz w:val="24"/>
          <w:szCs w:val="24"/>
        </w:rPr>
      </w:pPr>
      <w:r>
        <w:rPr>
          <w:sz w:val="24"/>
          <w:szCs w:val="24"/>
        </w:rPr>
        <w:t xml:space="preserve">Ähnlich wie beim Hörverstehen unterscheidet man auch beim Lesen, das </w:t>
      </w:r>
      <w:r>
        <w:rPr>
          <w:b/>
          <w:sz w:val="24"/>
          <w:szCs w:val="24"/>
        </w:rPr>
        <w:t>orientierende</w:t>
      </w:r>
      <w:r>
        <w:rPr>
          <w:sz w:val="24"/>
          <w:szCs w:val="24"/>
        </w:rPr>
        <w:t xml:space="preserve">, </w:t>
      </w:r>
      <w:r>
        <w:rPr>
          <w:b/>
          <w:sz w:val="24"/>
          <w:szCs w:val="24"/>
        </w:rPr>
        <w:t>kursorische</w:t>
      </w:r>
      <w:r>
        <w:rPr>
          <w:sz w:val="24"/>
          <w:szCs w:val="24"/>
        </w:rPr>
        <w:t xml:space="preserve"> und </w:t>
      </w:r>
      <w:r>
        <w:rPr>
          <w:b/>
          <w:sz w:val="24"/>
          <w:szCs w:val="24"/>
        </w:rPr>
        <w:t>totale</w:t>
      </w:r>
      <w:r>
        <w:rPr>
          <w:sz w:val="24"/>
          <w:szCs w:val="24"/>
        </w:rPr>
        <w:t xml:space="preserve"> Lesen. In Analogie zum Hören werden drei </w:t>
      </w:r>
      <w:r w:rsidRPr="00FE76D5">
        <w:rPr>
          <w:b/>
          <w:sz w:val="24"/>
          <w:szCs w:val="24"/>
        </w:rPr>
        <w:t>Dekodierungsebenen</w:t>
      </w:r>
      <w:r>
        <w:rPr>
          <w:sz w:val="24"/>
          <w:szCs w:val="24"/>
        </w:rPr>
        <w:t xml:space="preserve"> unterschieden, die eng miteinander verbunden sind: </w:t>
      </w:r>
    </w:p>
    <w:p w:rsidR="008D1635" w:rsidRDefault="008D1635" w:rsidP="008D1635">
      <w:pPr>
        <w:pStyle w:val="Odstavecseseznamem"/>
        <w:numPr>
          <w:ilvl w:val="0"/>
          <w:numId w:val="1"/>
        </w:numPr>
        <w:rPr>
          <w:sz w:val="24"/>
          <w:szCs w:val="24"/>
        </w:rPr>
      </w:pPr>
      <w:r>
        <w:rPr>
          <w:sz w:val="24"/>
          <w:szCs w:val="24"/>
        </w:rPr>
        <w:t xml:space="preserve">Die </w:t>
      </w:r>
      <w:r w:rsidRPr="00B809D3">
        <w:rPr>
          <w:b/>
          <w:sz w:val="24"/>
          <w:szCs w:val="24"/>
        </w:rPr>
        <w:t>optisch</w:t>
      </w:r>
      <w:r>
        <w:rPr>
          <w:sz w:val="24"/>
          <w:szCs w:val="24"/>
        </w:rPr>
        <w:t>-</w:t>
      </w:r>
      <w:r w:rsidRPr="00B809D3">
        <w:rPr>
          <w:b/>
          <w:sz w:val="24"/>
          <w:szCs w:val="24"/>
        </w:rPr>
        <w:t>graphematische</w:t>
      </w:r>
      <w:r>
        <w:rPr>
          <w:sz w:val="24"/>
          <w:szCs w:val="24"/>
        </w:rPr>
        <w:t xml:space="preserve"> Dekodierung (Perzeption und Apperzeption der Grapheme), wichtig ist für die Elementarstufe das Lesefeld mit der Hilfe der passenden Übungen zu erweitern;</w:t>
      </w:r>
    </w:p>
    <w:p w:rsidR="008D1635" w:rsidRDefault="008D1635" w:rsidP="008D1635">
      <w:pPr>
        <w:pStyle w:val="Odstavecseseznamem"/>
        <w:numPr>
          <w:ilvl w:val="0"/>
          <w:numId w:val="1"/>
        </w:numPr>
        <w:rPr>
          <w:sz w:val="24"/>
          <w:szCs w:val="24"/>
        </w:rPr>
      </w:pPr>
      <w:r>
        <w:rPr>
          <w:sz w:val="24"/>
          <w:szCs w:val="24"/>
        </w:rPr>
        <w:t xml:space="preserve">Die </w:t>
      </w:r>
      <w:r w:rsidRPr="00B809D3">
        <w:rPr>
          <w:b/>
          <w:sz w:val="24"/>
          <w:szCs w:val="24"/>
        </w:rPr>
        <w:t>pragmatisch</w:t>
      </w:r>
      <w:r>
        <w:rPr>
          <w:sz w:val="24"/>
          <w:szCs w:val="24"/>
        </w:rPr>
        <w:t>-</w:t>
      </w:r>
      <w:r w:rsidRPr="00B809D3">
        <w:rPr>
          <w:b/>
          <w:sz w:val="24"/>
          <w:szCs w:val="24"/>
        </w:rPr>
        <w:t>kommunikative</w:t>
      </w:r>
      <w:r>
        <w:rPr>
          <w:sz w:val="24"/>
          <w:szCs w:val="24"/>
        </w:rPr>
        <w:t xml:space="preserve">, </w:t>
      </w:r>
      <w:r w:rsidRPr="00B809D3">
        <w:rPr>
          <w:b/>
          <w:sz w:val="24"/>
          <w:szCs w:val="24"/>
        </w:rPr>
        <w:t>semantische</w:t>
      </w:r>
      <w:r>
        <w:rPr>
          <w:sz w:val="24"/>
          <w:szCs w:val="24"/>
        </w:rPr>
        <w:t xml:space="preserve">, </w:t>
      </w:r>
      <w:r w:rsidRPr="00B809D3">
        <w:rPr>
          <w:b/>
          <w:sz w:val="24"/>
          <w:szCs w:val="24"/>
        </w:rPr>
        <w:t>syntaktisch</w:t>
      </w:r>
      <w:r>
        <w:rPr>
          <w:sz w:val="24"/>
          <w:szCs w:val="24"/>
        </w:rPr>
        <w:t>-</w:t>
      </w:r>
      <w:r w:rsidRPr="00B809D3">
        <w:rPr>
          <w:b/>
          <w:sz w:val="24"/>
          <w:szCs w:val="24"/>
        </w:rPr>
        <w:t>mor</w:t>
      </w:r>
      <w:r>
        <w:rPr>
          <w:b/>
          <w:sz w:val="24"/>
          <w:szCs w:val="24"/>
        </w:rPr>
        <w:t>p</w:t>
      </w:r>
      <w:r w:rsidRPr="00B809D3">
        <w:rPr>
          <w:b/>
          <w:sz w:val="24"/>
          <w:szCs w:val="24"/>
        </w:rPr>
        <w:t>hologische</w:t>
      </w:r>
      <w:r>
        <w:rPr>
          <w:sz w:val="24"/>
          <w:szCs w:val="24"/>
        </w:rPr>
        <w:t xml:space="preserve"> Dekodierung (Gesamtüberblick über den Textinhalt);</w:t>
      </w:r>
    </w:p>
    <w:p w:rsidR="008D1635" w:rsidRPr="00FE76D5" w:rsidRDefault="008D1635" w:rsidP="008D1635">
      <w:pPr>
        <w:pStyle w:val="Odstavecseseznamem"/>
        <w:numPr>
          <w:ilvl w:val="0"/>
          <w:numId w:val="1"/>
        </w:numPr>
        <w:rPr>
          <w:sz w:val="24"/>
          <w:szCs w:val="24"/>
        </w:rPr>
      </w:pPr>
      <w:r>
        <w:rPr>
          <w:sz w:val="24"/>
          <w:szCs w:val="24"/>
        </w:rPr>
        <w:t xml:space="preserve">Die </w:t>
      </w:r>
      <w:r w:rsidRPr="00B809D3">
        <w:rPr>
          <w:b/>
          <w:sz w:val="24"/>
          <w:szCs w:val="24"/>
        </w:rPr>
        <w:t>individuelle</w:t>
      </w:r>
      <w:r>
        <w:rPr>
          <w:sz w:val="24"/>
          <w:szCs w:val="24"/>
        </w:rPr>
        <w:t xml:space="preserve"> Dekodierung (aktualisiertes Vorwissen und Sprachkönnen, Gesamtübersicht über Text, individuelle Erwartungen auffrischen). </w:t>
      </w:r>
    </w:p>
    <w:p w:rsidR="008D1635" w:rsidRPr="009B4CDF" w:rsidRDefault="008D1635" w:rsidP="008D1635">
      <w:pPr>
        <w:rPr>
          <w:sz w:val="24"/>
          <w:szCs w:val="24"/>
        </w:rPr>
      </w:pPr>
      <w:r>
        <w:rPr>
          <w:b/>
          <w:sz w:val="24"/>
          <w:szCs w:val="24"/>
        </w:rPr>
        <w:t xml:space="preserve">Realisationsformen des Lesens: </w:t>
      </w:r>
      <w:r>
        <w:rPr>
          <w:sz w:val="24"/>
          <w:szCs w:val="24"/>
        </w:rPr>
        <w:t>das Lesen kann bewusst oder unbewusst, analysierend und synthetisierend, intensiv oder extensiv, verweilend oder kursorisch verlaufen.</w:t>
      </w:r>
    </w:p>
    <w:p w:rsidR="008D1635" w:rsidRDefault="008D1635" w:rsidP="008D1635">
      <w:pPr>
        <w:rPr>
          <w:b/>
          <w:sz w:val="24"/>
          <w:szCs w:val="24"/>
        </w:rPr>
      </w:pPr>
      <w:r>
        <w:rPr>
          <w:b/>
          <w:sz w:val="24"/>
          <w:szCs w:val="24"/>
        </w:rPr>
        <w:t>Vorbereitung des Leseverstehens:</w:t>
      </w:r>
    </w:p>
    <w:p w:rsidR="008D1635" w:rsidRDefault="008D1635" w:rsidP="008D1635">
      <w:pPr>
        <w:pStyle w:val="Odstavecseseznamem"/>
        <w:numPr>
          <w:ilvl w:val="0"/>
          <w:numId w:val="1"/>
        </w:numPr>
        <w:rPr>
          <w:sz w:val="24"/>
          <w:szCs w:val="24"/>
        </w:rPr>
      </w:pPr>
      <w:r>
        <w:rPr>
          <w:sz w:val="24"/>
          <w:szCs w:val="24"/>
        </w:rPr>
        <w:t>Aktivierung zm Lesen (das Thema näher zu bringen, spielerische Aktivitäten mit dem Wortschatz, mit grammatischen Strukturen )</w:t>
      </w:r>
    </w:p>
    <w:p w:rsidR="008D1635" w:rsidRDefault="008D1635" w:rsidP="008D1635">
      <w:pPr>
        <w:pStyle w:val="Odstavecseseznamem"/>
        <w:numPr>
          <w:ilvl w:val="0"/>
          <w:numId w:val="1"/>
        </w:numPr>
        <w:rPr>
          <w:sz w:val="24"/>
          <w:szCs w:val="24"/>
        </w:rPr>
      </w:pPr>
      <w:r>
        <w:rPr>
          <w:sz w:val="24"/>
          <w:szCs w:val="24"/>
        </w:rPr>
        <w:t>Motivation durch Bilder, Fotos, Gegenstände</w:t>
      </w:r>
    </w:p>
    <w:p w:rsidR="008D1635" w:rsidRDefault="008D1635" w:rsidP="008D1635">
      <w:pPr>
        <w:pStyle w:val="Odstavecseseznamem"/>
        <w:numPr>
          <w:ilvl w:val="0"/>
          <w:numId w:val="1"/>
        </w:numPr>
        <w:rPr>
          <w:sz w:val="24"/>
          <w:szCs w:val="24"/>
        </w:rPr>
      </w:pPr>
      <w:r>
        <w:rPr>
          <w:sz w:val="24"/>
          <w:szCs w:val="24"/>
        </w:rPr>
        <w:t>Neugier/Interesse zu erwecken (Fragen stellen, Hypothesen zum Inhalt präsentieren, Probleme lösen)</w:t>
      </w:r>
    </w:p>
    <w:p w:rsidR="008D1635" w:rsidRDefault="008D1635" w:rsidP="008D1635">
      <w:pPr>
        <w:rPr>
          <w:b/>
          <w:sz w:val="24"/>
          <w:szCs w:val="24"/>
        </w:rPr>
      </w:pPr>
      <w:r>
        <w:rPr>
          <w:b/>
          <w:sz w:val="24"/>
          <w:szCs w:val="24"/>
        </w:rPr>
        <w:t>Merkmale zum Lesen:</w:t>
      </w:r>
    </w:p>
    <w:p w:rsidR="008D1635" w:rsidRPr="00436F35" w:rsidRDefault="008D1635" w:rsidP="008D1635">
      <w:pPr>
        <w:pStyle w:val="Odstavecseseznamem"/>
        <w:numPr>
          <w:ilvl w:val="0"/>
          <w:numId w:val="1"/>
        </w:numPr>
        <w:rPr>
          <w:b/>
          <w:sz w:val="24"/>
          <w:szCs w:val="24"/>
        </w:rPr>
      </w:pPr>
      <w:r>
        <w:rPr>
          <w:sz w:val="24"/>
          <w:szCs w:val="24"/>
        </w:rPr>
        <w:t>Das Lesen ist ein wichtiger Bestandteil der Zielkonzeption und es wird als rezeptive geistig-sprachliche Tätigkeit betrachtet</w:t>
      </w:r>
    </w:p>
    <w:p w:rsidR="008D1635" w:rsidRPr="00436F35" w:rsidRDefault="008D1635" w:rsidP="008D1635">
      <w:pPr>
        <w:pStyle w:val="Odstavecseseznamem"/>
        <w:numPr>
          <w:ilvl w:val="0"/>
          <w:numId w:val="1"/>
        </w:numPr>
        <w:rPr>
          <w:sz w:val="24"/>
          <w:szCs w:val="24"/>
        </w:rPr>
      </w:pPr>
      <w:r w:rsidRPr="00436F35">
        <w:rPr>
          <w:sz w:val="24"/>
          <w:szCs w:val="24"/>
        </w:rPr>
        <w:t>Das oberste Lernziel ist das Verstehen authentischer Texte</w:t>
      </w:r>
      <w:r>
        <w:rPr>
          <w:sz w:val="24"/>
          <w:szCs w:val="24"/>
        </w:rPr>
        <w:t xml:space="preserve"> (des Alltagslebens)</w:t>
      </w:r>
    </w:p>
    <w:p w:rsidR="008D1635" w:rsidRDefault="008D1635" w:rsidP="008D1635">
      <w:pPr>
        <w:pStyle w:val="Odstavecseseznamem"/>
        <w:numPr>
          <w:ilvl w:val="0"/>
          <w:numId w:val="1"/>
        </w:numPr>
        <w:rPr>
          <w:sz w:val="24"/>
          <w:szCs w:val="24"/>
        </w:rPr>
      </w:pPr>
      <w:r>
        <w:rPr>
          <w:sz w:val="24"/>
          <w:szCs w:val="24"/>
        </w:rPr>
        <w:t>Lautes Vorlesen eignet sich nicht zur Förderung des Leseverstehens, da die Konzentration auf die Aussprache das Verständnis des Inhaltes eher behindert</w:t>
      </w:r>
    </w:p>
    <w:p w:rsidR="008D1635" w:rsidRDefault="008D1635" w:rsidP="008D1635">
      <w:pPr>
        <w:pStyle w:val="Odstavecseseznamem"/>
        <w:numPr>
          <w:ilvl w:val="0"/>
          <w:numId w:val="1"/>
        </w:numPr>
        <w:rPr>
          <w:sz w:val="24"/>
          <w:szCs w:val="24"/>
        </w:rPr>
      </w:pPr>
      <w:r>
        <w:rPr>
          <w:sz w:val="24"/>
          <w:szCs w:val="24"/>
        </w:rPr>
        <w:t>Die systematisch betriebene Entwicklung des Lesens führt zur Progression</w:t>
      </w:r>
    </w:p>
    <w:p w:rsidR="008D1635" w:rsidRDefault="008D1635" w:rsidP="008D1635">
      <w:pPr>
        <w:pStyle w:val="Odstavecseseznamem"/>
        <w:numPr>
          <w:ilvl w:val="0"/>
          <w:numId w:val="1"/>
        </w:numPr>
        <w:rPr>
          <w:sz w:val="24"/>
          <w:szCs w:val="24"/>
        </w:rPr>
      </w:pPr>
      <w:r>
        <w:rPr>
          <w:sz w:val="24"/>
          <w:szCs w:val="24"/>
        </w:rPr>
        <w:t>Der Textumfang innerhalb der Unterrichtsstunde sollte nicht mehr als 10-15 min Lesezeit sein</w:t>
      </w:r>
    </w:p>
    <w:p w:rsidR="008D1635" w:rsidRDefault="008D1635" w:rsidP="008D1635">
      <w:pPr>
        <w:pStyle w:val="Odstavecseseznamem"/>
        <w:numPr>
          <w:ilvl w:val="0"/>
          <w:numId w:val="1"/>
        </w:numPr>
        <w:rPr>
          <w:sz w:val="24"/>
          <w:szCs w:val="24"/>
        </w:rPr>
      </w:pPr>
      <w:r>
        <w:rPr>
          <w:sz w:val="24"/>
          <w:szCs w:val="24"/>
        </w:rPr>
        <w:t>Hauslektüre ist ein fester Bestandteil der Leseentwicklung</w:t>
      </w:r>
    </w:p>
    <w:p w:rsidR="008D1635" w:rsidRDefault="008D1635" w:rsidP="008D1635">
      <w:pPr>
        <w:pStyle w:val="Odstavecseseznamem"/>
        <w:numPr>
          <w:ilvl w:val="0"/>
          <w:numId w:val="1"/>
        </w:numPr>
        <w:rPr>
          <w:sz w:val="24"/>
          <w:szCs w:val="24"/>
        </w:rPr>
      </w:pPr>
      <w:r>
        <w:rPr>
          <w:sz w:val="24"/>
          <w:szCs w:val="24"/>
        </w:rPr>
        <w:lastRenderedPageBreak/>
        <w:t>Übersetzen ist für das Leseverstehen ungeeignet, weil die Schüler dabei oft den Kontext aus den Augen verlieren</w:t>
      </w:r>
    </w:p>
    <w:p w:rsidR="008D1635" w:rsidRDefault="008D1635" w:rsidP="008D1635">
      <w:pPr>
        <w:pStyle w:val="Odstavecseseznamem"/>
        <w:numPr>
          <w:ilvl w:val="0"/>
          <w:numId w:val="1"/>
        </w:numPr>
        <w:rPr>
          <w:sz w:val="24"/>
          <w:szCs w:val="24"/>
        </w:rPr>
      </w:pPr>
      <w:r>
        <w:rPr>
          <w:sz w:val="24"/>
          <w:szCs w:val="24"/>
        </w:rPr>
        <w:t>Zum Training des kontextbezogenen Lesens gibt es eine Reihe von Aktivitäten, die „Aha-Erlebnisse“ bei den Schülern auslösen und ihnen helfen, das Wort-für-Wort-Lesen zu überwinden</w:t>
      </w:r>
    </w:p>
    <w:p w:rsidR="008D1635" w:rsidRDefault="008D1635" w:rsidP="008D1635">
      <w:pPr>
        <w:ind w:left="360"/>
        <w:rPr>
          <w:sz w:val="24"/>
          <w:szCs w:val="24"/>
        </w:rPr>
      </w:pPr>
      <w:r w:rsidRPr="00D61184">
        <w:rPr>
          <w:b/>
          <w:sz w:val="24"/>
          <w:szCs w:val="24"/>
        </w:rPr>
        <w:t>Kreative Übungen/ Aktivitäten zur Vorbereitung des Lesens:</w:t>
      </w:r>
      <w:r>
        <w:rPr>
          <w:b/>
          <w:sz w:val="24"/>
          <w:szCs w:val="24"/>
        </w:rPr>
        <w:t xml:space="preserve"> </w:t>
      </w:r>
      <w:r>
        <w:rPr>
          <w:sz w:val="24"/>
          <w:szCs w:val="24"/>
        </w:rPr>
        <w:t>zum Erfassen der grammatischen Funktion und Struktur, zum Erschließen unbekannter lexikalischer Einheiten, zum Erfassen von Textverflechtungsstrukturen, zur Verarbeitung und Weitergabe gelesener Informationen</w:t>
      </w:r>
    </w:p>
    <w:p w:rsidR="008D1635" w:rsidRDefault="008D1635" w:rsidP="008D1635">
      <w:pPr>
        <w:ind w:left="360"/>
        <w:rPr>
          <w:b/>
          <w:sz w:val="24"/>
          <w:szCs w:val="24"/>
        </w:rPr>
      </w:pPr>
      <w:r w:rsidRPr="00B54D7D">
        <w:rPr>
          <w:b/>
          <w:sz w:val="24"/>
          <w:szCs w:val="24"/>
        </w:rPr>
        <w:t>Übungen zur Lesetechnik</w:t>
      </w:r>
      <w:r>
        <w:rPr>
          <w:b/>
          <w:sz w:val="24"/>
          <w:szCs w:val="24"/>
        </w:rPr>
        <w:t>/</w:t>
      </w:r>
      <w:r w:rsidRPr="00B54D7D">
        <w:rPr>
          <w:b/>
          <w:sz w:val="24"/>
          <w:szCs w:val="24"/>
        </w:rPr>
        <w:t>zur Erweiterung des Lesefel</w:t>
      </w:r>
      <w:r>
        <w:rPr>
          <w:b/>
          <w:sz w:val="24"/>
          <w:szCs w:val="24"/>
        </w:rPr>
        <w:t>d</w:t>
      </w:r>
      <w:r w:rsidRPr="00B54D7D">
        <w:rPr>
          <w:b/>
          <w:sz w:val="24"/>
          <w:szCs w:val="24"/>
        </w:rPr>
        <w:t>es:</w:t>
      </w:r>
      <w:r>
        <w:rPr>
          <w:b/>
          <w:sz w:val="24"/>
          <w:szCs w:val="24"/>
        </w:rPr>
        <w:t xml:space="preserve"> </w:t>
      </w:r>
    </w:p>
    <w:p w:rsidR="008D1635" w:rsidRPr="00B54D7D" w:rsidRDefault="008D1635" w:rsidP="008D1635">
      <w:pPr>
        <w:pStyle w:val="Odstavecseseznamem"/>
        <w:numPr>
          <w:ilvl w:val="0"/>
          <w:numId w:val="1"/>
        </w:numPr>
        <w:rPr>
          <w:b/>
          <w:sz w:val="24"/>
          <w:szCs w:val="24"/>
        </w:rPr>
      </w:pPr>
      <w:r>
        <w:rPr>
          <w:sz w:val="24"/>
          <w:szCs w:val="24"/>
        </w:rPr>
        <w:t>Buchstaben/Wörter alphabetisch ordnen</w:t>
      </w:r>
    </w:p>
    <w:p w:rsidR="008D1635" w:rsidRPr="00327527" w:rsidRDefault="008D1635" w:rsidP="008D1635">
      <w:pPr>
        <w:pStyle w:val="Odstavecseseznamem"/>
        <w:numPr>
          <w:ilvl w:val="0"/>
          <w:numId w:val="1"/>
        </w:numPr>
        <w:rPr>
          <w:sz w:val="24"/>
          <w:szCs w:val="24"/>
        </w:rPr>
      </w:pPr>
      <w:r w:rsidRPr="00327527">
        <w:rPr>
          <w:sz w:val="24"/>
          <w:szCs w:val="24"/>
        </w:rPr>
        <w:t xml:space="preserve">Buchstabieren von Wörtern, Wortgruppen und </w:t>
      </w:r>
      <w:r>
        <w:rPr>
          <w:sz w:val="24"/>
          <w:szCs w:val="24"/>
        </w:rPr>
        <w:t xml:space="preserve">ihre </w:t>
      </w:r>
      <w:r w:rsidRPr="00327527">
        <w:rPr>
          <w:sz w:val="24"/>
          <w:szCs w:val="24"/>
        </w:rPr>
        <w:t>lautliche Realisierung</w:t>
      </w:r>
    </w:p>
    <w:p w:rsidR="008D1635" w:rsidRPr="000F4B4E" w:rsidRDefault="008D1635" w:rsidP="008D1635">
      <w:pPr>
        <w:pStyle w:val="Odstavecseseznamem"/>
        <w:numPr>
          <w:ilvl w:val="0"/>
          <w:numId w:val="1"/>
        </w:numPr>
        <w:rPr>
          <w:b/>
          <w:sz w:val="24"/>
          <w:szCs w:val="24"/>
        </w:rPr>
      </w:pPr>
      <w:r>
        <w:rPr>
          <w:sz w:val="24"/>
          <w:szCs w:val="24"/>
        </w:rPr>
        <w:t>Gliederungswörten finden</w:t>
      </w:r>
    </w:p>
    <w:p w:rsidR="008D1635" w:rsidRPr="00B54D7D" w:rsidRDefault="008D1635" w:rsidP="008D1635">
      <w:pPr>
        <w:pStyle w:val="Odstavecseseznamem"/>
        <w:numPr>
          <w:ilvl w:val="0"/>
          <w:numId w:val="1"/>
        </w:numPr>
        <w:rPr>
          <w:b/>
          <w:sz w:val="24"/>
          <w:szCs w:val="24"/>
        </w:rPr>
      </w:pPr>
      <w:r>
        <w:rPr>
          <w:sz w:val="24"/>
          <w:szCs w:val="24"/>
        </w:rPr>
        <w:t>Vermeidung von Verwechslungen (Losung-Lösung)</w:t>
      </w:r>
    </w:p>
    <w:p w:rsidR="008D1635" w:rsidRPr="000F4B4E" w:rsidRDefault="008D1635" w:rsidP="008D1635">
      <w:pPr>
        <w:pStyle w:val="Odstavecseseznamem"/>
        <w:numPr>
          <w:ilvl w:val="0"/>
          <w:numId w:val="1"/>
        </w:numPr>
        <w:rPr>
          <w:b/>
          <w:sz w:val="24"/>
          <w:szCs w:val="24"/>
        </w:rPr>
      </w:pPr>
      <w:r>
        <w:rPr>
          <w:sz w:val="24"/>
          <w:szCs w:val="24"/>
        </w:rPr>
        <w:t>Auffinden von Schlüsselwörtern</w:t>
      </w:r>
    </w:p>
    <w:p w:rsidR="008D1635" w:rsidRPr="00B54D7D" w:rsidRDefault="008D1635" w:rsidP="008D1635">
      <w:pPr>
        <w:pStyle w:val="Odstavecseseznamem"/>
        <w:numPr>
          <w:ilvl w:val="0"/>
          <w:numId w:val="1"/>
        </w:numPr>
        <w:rPr>
          <w:b/>
          <w:sz w:val="24"/>
          <w:szCs w:val="24"/>
        </w:rPr>
      </w:pPr>
      <w:r>
        <w:rPr>
          <w:sz w:val="24"/>
          <w:szCs w:val="24"/>
        </w:rPr>
        <w:t>Auffinden von phraseologischen Wendungen</w:t>
      </w:r>
    </w:p>
    <w:p w:rsidR="008D1635" w:rsidRPr="000F4B4E" w:rsidRDefault="008D1635" w:rsidP="008D1635">
      <w:pPr>
        <w:pStyle w:val="Odstavecseseznamem"/>
        <w:numPr>
          <w:ilvl w:val="0"/>
          <w:numId w:val="1"/>
        </w:numPr>
        <w:rPr>
          <w:b/>
          <w:sz w:val="24"/>
          <w:szCs w:val="24"/>
        </w:rPr>
      </w:pPr>
      <w:r>
        <w:rPr>
          <w:sz w:val="24"/>
          <w:szCs w:val="24"/>
        </w:rPr>
        <w:t>Ergänzung von Wortgruppen, Lückentexten</w:t>
      </w:r>
    </w:p>
    <w:p w:rsidR="008D1635" w:rsidRPr="000F4B4E" w:rsidRDefault="008D1635" w:rsidP="008D1635">
      <w:pPr>
        <w:pStyle w:val="Odstavecseseznamem"/>
        <w:numPr>
          <w:ilvl w:val="0"/>
          <w:numId w:val="1"/>
        </w:numPr>
        <w:rPr>
          <w:b/>
          <w:sz w:val="24"/>
          <w:szCs w:val="24"/>
        </w:rPr>
      </w:pPr>
      <w:r>
        <w:rPr>
          <w:sz w:val="24"/>
          <w:szCs w:val="24"/>
        </w:rPr>
        <w:t>Variierung und Umschreibung der Wörter, Wortgruppen</w:t>
      </w:r>
    </w:p>
    <w:p w:rsidR="008D1635" w:rsidRPr="000F4B4E" w:rsidRDefault="008D1635" w:rsidP="008D1635">
      <w:pPr>
        <w:pStyle w:val="Odstavecseseznamem"/>
        <w:numPr>
          <w:ilvl w:val="0"/>
          <w:numId w:val="1"/>
        </w:numPr>
        <w:rPr>
          <w:b/>
          <w:sz w:val="24"/>
          <w:szCs w:val="24"/>
        </w:rPr>
      </w:pPr>
      <w:r>
        <w:rPr>
          <w:sz w:val="24"/>
          <w:szCs w:val="24"/>
        </w:rPr>
        <w:t>Protagonisten identifizieren</w:t>
      </w:r>
    </w:p>
    <w:p w:rsidR="008D1635" w:rsidRPr="008F5D31" w:rsidRDefault="008D1635" w:rsidP="008D1635">
      <w:pPr>
        <w:pStyle w:val="Odstavecseseznamem"/>
        <w:numPr>
          <w:ilvl w:val="0"/>
          <w:numId w:val="1"/>
        </w:numPr>
        <w:rPr>
          <w:b/>
          <w:sz w:val="24"/>
          <w:szCs w:val="24"/>
        </w:rPr>
      </w:pPr>
      <w:r>
        <w:rPr>
          <w:sz w:val="24"/>
          <w:szCs w:val="24"/>
        </w:rPr>
        <w:t>Hauptinformation und Nebeninformationen aussuchen</w:t>
      </w:r>
    </w:p>
    <w:p w:rsidR="008D1635" w:rsidRDefault="008D1635" w:rsidP="008D1635">
      <w:pPr>
        <w:rPr>
          <w:sz w:val="24"/>
          <w:szCs w:val="24"/>
        </w:rPr>
      </w:pPr>
      <w:r w:rsidRPr="00552681">
        <w:rPr>
          <w:b/>
          <w:sz w:val="24"/>
          <w:szCs w:val="24"/>
        </w:rPr>
        <w:t>Literatur</w:t>
      </w:r>
      <w:r>
        <w:rPr>
          <w:sz w:val="24"/>
          <w:szCs w:val="24"/>
        </w:rPr>
        <w:t>:</w:t>
      </w:r>
    </w:p>
    <w:p w:rsidR="008D1635" w:rsidRDefault="008D1635" w:rsidP="008D1635">
      <w:pPr>
        <w:rPr>
          <w:sz w:val="24"/>
          <w:szCs w:val="24"/>
        </w:rPr>
      </w:pPr>
      <w:r>
        <w:rPr>
          <w:sz w:val="24"/>
          <w:szCs w:val="24"/>
        </w:rPr>
        <w:t xml:space="preserve">Brinitzer, M. et all.: </w:t>
      </w:r>
      <w:r w:rsidRPr="006A4FFC">
        <w:rPr>
          <w:i/>
          <w:iCs/>
          <w:sz w:val="24"/>
          <w:szCs w:val="24"/>
        </w:rPr>
        <w:t>DaF</w:t>
      </w:r>
      <w:r>
        <w:rPr>
          <w:sz w:val="24"/>
          <w:szCs w:val="24"/>
        </w:rPr>
        <w:t xml:space="preserve"> </w:t>
      </w:r>
      <w:r w:rsidRPr="006A4FFC">
        <w:rPr>
          <w:i/>
          <w:iCs/>
          <w:sz w:val="24"/>
          <w:szCs w:val="24"/>
        </w:rPr>
        <w:t>unterrichten</w:t>
      </w:r>
      <w:r>
        <w:rPr>
          <w:sz w:val="24"/>
          <w:szCs w:val="24"/>
        </w:rPr>
        <w:t>. Stuttgart: Klettverlag, 2019</w:t>
      </w:r>
    </w:p>
    <w:p w:rsidR="008D1635" w:rsidRDefault="008D1635" w:rsidP="008D1635">
      <w:pPr>
        <w:rPr>
          <w:sz w:val="24"/>
          <w:szCs w:val="24"/>
        </w:rPr>
      </w:pPr>
      <w:r>
        <w:rPr>
          <w:sz w:val="24"/>
          <w:szCs w:val="24"/>
        </w:rPr>
        <w:t xml:space="preserve">Desselmamm G., Hellmich, H.: </w:t>
      </w:r>
      <w:r w:rsidRPr="006A4FFC">
        <w:rPr>
          <w:i/>
          <w:iCs/>
          <w:sz w:val="24"/>
          <w:szCs w:val="24"/>
        </w:rPr>
        <w:t>Didaktik</w:t>
      </w:r>
      <w:r>
        <w:rPr>
          <w:sz w:val="24"/>
          <w:szCs w:val="24"/>
        </w:rPr>
        <w:t xml:space="preserve"> </w:t>
      </w:r>
      <w:r w:rsidRPr="006A4FFC">
        <w:rPr>
          <w:i/>
          <w:iCs/>
          <w:sz w:val="24"/>
          <w:szCs w:val="24"/>
        </w:rPr>
        <w:t>des</w:t>
      </w:r>
      <w:r>
        <w:rPr>
          <w:sz w:val="24"/>
          <w:szCs w:val="24"/>
        </w:rPr>
        <w:t xml:space="preserve"> </w:t>
      </w:r>
      <w:r w:rsidRPr="006A4FFC">
        <w:rPr>
          <w:i/>
          <w:iCs/>
          <w:sz w:val="24"/>
          <w:szCs w:val="24"/>
        </w:rPr>
        <w:t>Fremdsprachenunterrichts</w:t>
      </w:r>
      <w:r>
        <w:rPr>
          <w:sz w:val="24"/>
          <w:szCs w:val="24"/>
        </w:rPr>
        <w:t>. Leipzig: Verlag Enzyklopädie, 1981</w:t>
      </w:r>
    </w:p>
    <w:p w:rsidR="008D1635" w:rsidRDefault="008D1635" w:rsidP="008D1635">
      <w:pPr>
        <w:rPr>
          <w:sz w:val="24"/>
          <w:szCs w:val="24"/>
        </w:rPr>
      </w:pPr>
    </w:p>
    <w:p w:rsidR="008D1635" w:rsidRDefault="008D1635" w:rsidP="008D1635">
      <w:pPr>
        <w:rPr>
          <w:sz w:val="24"/>
          <w:szCs w:val="24"/>
        </w:rPr>
      </w:pPr>
    </w:p>
    <w:p w:rsidR="008D1635" w:rsidRDefault="008D1635" w:rsidP="008D1635">
      <w:pPr>
        <w:rPr>
          <w:sz w:val="24"/>
          <w:szCs w:val="24"/>
        </w:rPr>
      </w:pPr>
    </w:p>
    <w:p w:rsidR="008D1635" w:rsidRDefault="008D1635" w:rsidP="008D1635">
      <w:pPr>
        <w:rPr>
          <w:sz w:val="24"/>
          <w:szCs w:val="24"/>
        </w:rPr>
      </w:pPr>
    </w:p>
    <w:p w:rsidR="008D1635" w:rsidRDefault="008D1635" w:rsidP="008D1635">
      <w:pPr>
        <w:rPr>
          <w:sz w:val="24"/>
          <w:szCs w:val="24"/>
        </w:rPr>
      </w:pPr>
    </w:p>
    <w:p w:rsidR="008D1635" w:rsidRDefault="008D1635" w:rsidP="008D1635">
      <w:pPr>
        <w:rPr>
          <w:sz w:val="24"/>
          <w:szCs w:val="24"/>
        </w:rPr>
      </w:pPr>
    </w:p>
    <w:p w:rsidR="008D1635" w:rsidRDefault="008D1635" w:rsidP="008D1635">
      <w:pPr>
        <w:rPr>
          <w:sz w:val="24"/>
          <w:szCs w:val="24"/>
        </w:rPr>
      </w:pPr>
    </w:p>
    <w:p w:rsidR="008D1635" w:rsidRDefault="008D1635" w:rsidP="008D1635">
      <w:pPr>
        <w:rPr>
          <w:sz w:val="24"/>
          <w:szCs w:val="24"/>
        </w:rPr>
      </w:pPr>
    </w:p>
    <w:p w:rsidR="008D1635" w:rsidRDefault="008D1635" w:rsidP="008D1635">
      <w:pPr>
        <w:rPr>
          <w:sz w:val="24"/>
          <w:szCs w:val="24"/>
        </w:rPr>
      </w:pPr>
    </w:p>
    <w:p w:rsidR="008D1635" w:rsidRDefault="008D1635" w:rsidP="008D1635">
      <w:pPr>
        <w:rPr>
          <w:b/>
          <w:sz w:val="24"/>
          <w:szCs w:val="24"/>
        </w:rPr>
      </w:pPr>
      <w:r>
        <w:rPr>
          <w:b/>
          <w:sz w:val="24"/>
          <w:szCs w:val="24"/>
        </w:rPr>
        <w:t>6. Sprachliche Mittel: Wortschatz und Grammatik</w:t>
      </w:r>
    </w:p>
    <w:p w:rsidR="008D1635" w:rsidRDefault="008D1635" w:rsidP="008D1635">
      <w:pPr>
        <w:rPr>
          <w:sz w:val="24"/>
          <w:szCs w:val="24"/>
        </w:rPr>
      </w:pPr>
      <w:r>
        <w:rPr>
          <w:sz w:val="24"/>
          <w:szCs w:val="24"/>
        </w:rPr>
        <w:lastRenderedPageBreak/>
        <w:t xml:space="preserve">Die sprachlichen Mittel (Wortschatz, Grammatik, Orthographie, Phonetik) bilden eine wesentliche </w:t>
      </w:r>
      <w:r w:rsidRPr="00303750">
        <w:rPr>
          <w:b/>
          <w:sz w:val="24"/>
          <w:szCs w:val="24"/>
        </w:rPr>
        <w:t>Grundlage</w:t>
      </w:r>
      <w:r>
        <w:rPr>
          <w:sz w:val="24"/>
          <w:szCs w:val="24"/>
        </w:rPr>
        <w:t xml:space="preserve"> für die Fertigkeiten (Sprechen, Schreiben, Hören und Lesen), deren Aneignung als </w:t>
      </w:r>
      <w:r w:rsidRPr="006935AB">
        <w:rPr>
          <w:b/>
          <w:sz w:val="24"/>
          <w:szCs w:val="24"/>
        </w:rPr>
        <w:t>Ziel</w:t>
      </w:r>
      <w:r>
        <w:rPr>
          <w:sz w:val="24"/>
          <w:szCs w:val="24"/>
        </w:rPr>
        <w:t xml:space="preserve"> des Fremdsprachenunterrichts betrachtet wird. Die sprachlichen Mittel bilden den </w:t>
      </w:r>
      <w:r w:rsidRPr="00AD5C5A">
        <w:rPr>
          <w:b/>
          <w:sz w:val="24"/>
          <w:szCs w:val="24"/>
        </w:rPr>
        <w:t>Inhalt</w:t>
      </w:r>
      <w:r>
        <w:rPr>
          <w:sz w:val="24"/>
          <w:szCs w:val="24"/>
        </w:rPr>
        <w:t>, bzw. Lernstoff. Ohne Kenntnisse der sprachlichen Mittel kann man keine adäquate kommunikative Akte produzieren sowie keinen richtigen Anteil im Hörverstehen und Leseverstehen leisten.</w:t>
      </w:r>
    </w:p>
    <w:p w:rsidR="008D1635" w:rsidRDefault="008D1635" w:rsidP="008D1635">
      <w:pPr>
        <w:rPr>
          <w:sz w:val="24"/>
          <w:szCs w:val="24"/>
        </w:rPr>
      </w:pPr>
      <w:r>
        <w:rPr>
          <w:b/>
          <w:sz w:val="24"/>
          <w:szCs w:val="24"/>
          <w:u w:val="single"/>
        </w:rPr>
        <w:t>Der Wortschatz</w:t>
      </w:r>
      <w:r>
        <w:rPr>
          <w:sz w:val="24"/>
          <w:szCs w:val="24"/>
        </w:rPr>
        <w:t xml:space="preserve">: und der Lernwortschatz der deutschen Sprache gehören neben der Grammatik zu den wichtigsten sprachlichen Mitteln. Zusammen mit der Wortschatzaneignung wird sogar von der didaktischen Wortschatzpriorität gesprochen (ohne Wörter kann man nicht sprechen…). Der Umfang des Deutschen beträgt zwischen 300 000 und 500 000 Wörter. Durchschnittliche Muttersprachler verwenden ca. 15 000 Wörter. </w:t>
      </w:r>
    </w:p>
    <w:p w:rsidR="008D1635" w:rsidRDefault="008D1635" w:rsidP="008D1635">
      <w:pPr>
        <w:rPr>
          <w:b/>
          <w:sz w:val="24"/>
          <w:szCs w:val="24"/>
        </w:rPr>
      </w:pPr>
      <w:r>
        <w:rPr>
          <w:b/>
          <w:sz w:val="24"/>
          <w:szCs w:val="24"/>
        </w:rPr>
        <w:t xml:space="preserve">Anforderungen für die Grundschule: </w:t>
      </w:r>
    </w:p>
    <w:p w:rsidR="008D1635" w:rsidRDefault="008D1635" w:rsidP="008D1635">
      <w:pPr>
        <w:pStyle w:val="Odstavecseseznamem"/>
        <w:numPr>
          <w:ilvl w:val="0"/>
          <w:numId w:val="1"/>
        </w:numPr>
        <w:rPr>
          <w:sz w:val="24"/>
          <w:szCs w:val="24"/>
        </w:rPr>
      </w:pPr>
      <w:r w:rsidRPr="00E03A19">
        <w:rPr>
          <w:sz w:val="24"/>
          <w:szCs w:val="24"/>
        </w:rPr>
        <w:t>Das Niveau A1 beträgt ca. 800-1 000 Wörter und Wortverbindungen</w:t>
      </w:r>
    </w:p>
    <w:p w:rsidR="008D1635" w:rsidRDefault="008D1635" w:rsidP="008D1635">
      <w:pPr>
        <w:pStyle w:val="Odstavecseseznamem"/>
        <w:numPr>
          <w:ilvl w:val="0"/>
          <w:numId w:val="1"/>
        </w:numPr>
        <w:rPr>
          <w:sz w:val="24"/>
          <w:szCs w:val="24"/>
        </w:rPr>
      </w:pPr>
      <w:r w:rsidRPr="00E03A19">
        <w:rPr>
          <w:sz w:val="24"/>
          <w:szCs w:val="24"/>
        </w:rPr>
        <w:t>Das Niveau A2 beträgt ca. 1 000-1 500 Wörter und Wortverbindungen</w:t>
      </w:r>
    </w:p>
    <w:p w:rsidR="008D1635" w:rsidRDefault="008D1635" w:rsidP="008D1635">
      <w:pPr>
        <w:rPr>
          <w:b/>
          <w:sz w:val="24"/>
          <w:szCs w:val="24"/>
        </w:rPr>
      </w:pPr>
      <w:r>
        <w:rPr>
          <w:b/>
          <w:sz w:val="24"/>
          <w:szCs w:val="24"/>
        </w:rPr>
        <w:t>Auswahlkriterien/Festlegung des Wortschatzminimums:</w:t>
      </w:r>
    </w:p>
    <w:p w:rsidR="008D1635" w:rsidRDefault="008D1635" w:rsidP="008D1635">
      <w:pPr>
        <w:rPr>
          <w:sz w:val="24"/>
          <w:szCs w:val="24"/>
        </w:rPr>
      </w:pPr>
      <w:r>
        <w:rPr>
          <w:sz w:val="24"/>
          <w:szCs w:val="24"/>
        </w:rPr>
        <w:t>Für die Auswahl der Wörter in den Lernbüchern sind vor allem folgende Kriterien wichtig</w:t>
      </w:r>
    </w:p>
    <w:p w:rsidR="008D1635" w:rsidRDefault="008D1635" w:rsidP="008D1635">
      <w:pPr>
        <w:pStyle w:val="Odstavecseseznamem"/>
        <w:numPr>
          <w:ilvl w:val="0"/>
          <w:numId w:val="1"/>
        </w:numPr>
        <w:rPr>
          <w:sz w:val="24"/>
          <w:szCs w:val="24"/>
        </w:rPr>
      </w:pPr>
      <w:r w:rsidRPr="002C76EB">
        <w:rPr>
          <w:b/>
          <w:sz w:val="24"/>
          <w:szCs w:val="24"/>
        </w:rPr>
        <w:t>Brauchbarkeit</w:t>
      </w:r>
      <w:r>
        <w:rPr>
          <w:sz w:val="24"/>
          <w:szCs w:val="24"/>
        </w:rPr>
        <w:t xml:space="preserve"> (wie die Wörter für die alltägliche Kommunikation bedeutend sind)</w:t>
      </w:r>
    </w:p>
    <w:p w:rsidR="008D1635" w:rsidRDefault="008D1635" w:rsidP="008D1635">
      <w:pPr>
        <w:pStyle w:val="Odstavecseseznamem"/>
        <w:numPr>
          <w:ilvl w:val="0"/>
          <w:numId w:val="1"/>
        </w:numPr>
        <w:rPr>
          <w:sz w:val="24"/>
          <w:szCs w:val="24"/>
        </w:rPr>
      </w:pPr>
      <w:r w:rsidRPr="002C76EB">
        <w:rPr>
          <w:b/>
          <w:sz w:val="24"/>
          <w:szCs w:val="24"/>
        </w:rPr>
        <w:t>Häufigkeit</w:t>
      </w:r>
      <w:r>
        <w:rPr>
          <w:sz w:val="24"/>
          <w:szCs w:val="24"/>
        </w:rPr>
        <w:t xml:space="preserve"> (wie oft die Wörter in der Alltagsrede vertreten sind)</w:t>
      </w:r>
    </w:p>
    <w:p w:rsidR="008D1635" w:rsidRDefault="008D1635" w:rsidP="008D1635">
      <w:pPr>
        <w:pStyle w:val="Odstavecseseznamem"/>
        <w:numPr>
          <w:ilvl w:val="0"/>
          <w:numId w:val="1"/>
        </w:numPr>
        <w:rPr>
          <w:sz w:val="24"/>
          <w:szCs w:val="24"/>
        </w:rPr>
      </w:pPr>
      <w:r w:rsidRPr="002C76EB">
        <w:rPr>
          <w:b/>
          <w:sz w:val="24"/>
          <w:szCs w:val="24"/>
        </w:rPr>
        <w:t>Kombinierbarkeit</w:t>
      </w:r>
      <w:r>
        <w:rPr>
          <w:sz w:val="24"/>
          <w:szCs w:val="24"/>
        </w:rPr>
        <w:t xml:space="preserve"> (ob die Wörter mit anderen sinnvoll kombinierbar sind)</w:t>
      </w:r>
    </w:p>
    <w:p w:rsidR="008D1635" w:rsidRDefault="008D1635" w:rsidP="008D1635">
      <w:pPr>
        <w:pStyle w:val="Odstavecseseznamem"/>
        <w:numPr>
          <w:ilvl w:val="0"/>
          <w:numId w:val="1"/>
        </w:numPr>
        <w:rPr>
          <w:sz w:val="24"/>
          <w:szCs w:val="24"/>
        </w:rPr>
      </w:pPr>
      <w:r w:rsidRPr="002C76EB">
        <w:rPr>
          <w:b/>
          <w:sz w:val="24"/>
          <w:szCs w:val="24"/>
        </w:rPr>
        <w:t>Bildungswirksamkeit</w:t>
      </w:r>
      <w:r>
        <w:rPr>
          <w:b/>
          <w:sz w:val="24"/>
          <w:szCs w:val="24"/>
        </w:rPr>
        <w:t>/Variabilität</w:t>
      </w:r>
      <w:r>
        <w:rPr>
          <w:sz w:val="24"/>
          <w:szCs w:val="24"/>
        </w:rPr>
        <w:t xml:space="preserve"> (gute Möglichkeit neue Wörter und Wortverbindungen zu bilden)</w:t>
      </w:r>
    </w:p>
    <w:p w:rsidR="008D1635" w:rsidRDefault="008D1635" w:rsidP="008D1635">
      <w:pPr>
        <w:pStyle w:val="Odstavecseseznamem"/>
        <w:numPr>
          <w:ilvl w:val="0"/>
          <w:numId w:val="1"/>
        </w:numPr>
        <w:rPr>
          <w:sz w:val="24"/>
          <w:szCs w:val="24"/>
        </w:rPr>
      </w:pPr>
      <w:r w:rsidRPr="002C76EB">
        <w:rPr>
          <w:b/>
          <w:sz w:val="24"/>
          <w:szCs w:val="24"/>
        </w:rPr>
        <w:t>Produktivität</w:t>
      </w:r>
      <w:r>
        <w:rPr>
          <w:sz w:val="24"/>
          <w:szCs w:val="24"/>
        </w:rPr>
        <w:t xml:space="preserve"> (Wörter, die am meisten produktiv dekliniert und konjugiert werden, -Ausnahme: starke Verben)</w:t>
      </w:r>
    </w:p>
    <w:p w:rsidR="008D1635" w:rsidRDefault="008D1635" w:rsidP="008D1635">
      <w:pPr>
        <w:rPr>
          <w:sz w:val="24"/>
          <w:szCs w:val="24"/>
        </w:rPr>
      </w:pPr>
      <w:r>
        <w:rPr>
          <w:sz w:val="24"/>
          <w:szCs w:val="24"/>
        </w:rPr>
        <w:t>Der aktive (</w:t>
      </w:r>
      <w:r w:rsidRPr="002C76EB">
        <w:rPr>
          <w:b/>
          <w:sz w:val="24"/>
          <w:szCs w:val="24"/>
        </w:rPr>
        <w:t>produktive</w:t>
      </w:r>
      <w:r>
        <w:rPr>
          <w:sz w:val="24"/>
          <w:szCs w:val="24"/>
        </w:rPr>
        <w:t xml:space="preserve">) </w:t>
      </w:r>
      <w:r w:rsidRPr="002C76EB">
        <w:rPr>
          <w:b/>
          <w:sz w:val="24"/>
          <w:szCs w:val="24"/>
        </w:rPr>
        <w:t>Wortschatz</w:t>
      </w:r>
      <w:r>
        <w:rPr>
          <w:sz w:val="24"/>
          <w:szCs w:val="24"/>
        </w:rPr>
        <w:t>, den wir in der Sprache aktiv verwenden, braucht eine tiefere Verarbeitung und eine ständige Wiederholung.</w:t>
      </w:r>
    </w:p>
    <w:p w:rsidR="008D1635" w:rsidRDefault="008D1635" w:rsidP="008D1635">
      <w:pPr>
        <w:rPr>
          <w:sz w:val="24"/>
          <w:szCs w:val="24"/>
        </w:rPr>
      </w:pPr>
      <w:r>
        <w:rPr>
          <w:sz w:val="24"/>
          <w:szCs w:val="24"/>
        </w:rPr>
        <w:t>Der passive (</w:t>
      </w:r>
      <w:r w:rsidRPr="00156A8F">
        <w:rPr>
          <w:b/>
          <w:sz w:val="24"/>
          <w:szCs w:val="24"/>
        </w:rPr>
        <w:t>rezeptive</w:t>
      </w:r>
      <w:r>
        <w:rPr>
          <w:sz w:val="24"/>
          <w:szCs w:val="24"/>
        </w:rPr>
        <w:t xml:space="preserve">) </w:t>
      </w:r>
      <w:r w:rsidRPr="00156A8F">
        <w:rPr>
          <w:b/>
          <w:sz w:val="24"/>
          <w:szCs w:val="24"/>
        </w:rPr>
        <w:t>Wortschatz</w:t>
      </w:r>
      <w:r>
        <w:rPr>
          <w:sz w:val="24"/>
          <w:szCs w:val="24"/>
        </w:rPr>
        <w:t>, den wir nicht aktiv in der Sprache verwenden, aber für das Leseverstehen und event. auch für das Hörverstehen wichtig finden (also der potentionellen wortschatzabgeleiteten und zusammengesetzten Wörter, die langsam in den produktiven Wortschatz übergehen).</w:t>
      </w:r>
    </w:p>
    <w:p w:rsidR="008D1635" w:rsidRDefault="008D1635" w:rsidP="008D1635">
      <w:pPr>
        <w:rPr>
          <w:sz w:val="24"/>
          <w:szCs w:val="24"/>
        </w:rPr>
      </w:pPr>
      <w:r>
        <w:rPr>
          <w:sz w:val="24"/>
          <w:szCs w:val="24"/>
        </w:rPr>
        <w:t xml:space="preserve">Im Wortschatz der deutschen Sprache finden wir auch besondere </w:t>
      </w:r>
      <w:r w:rsidRPr="00156A8F">
        <w:rPr>
          <w:b/>
          <w:sz w:val="24"/>
          <w:szCs w:val="24"/>
        </w:rPr>
        <w:t>Wortgruppen</w:t>
      </w:r>
      <w:r>
        <w:rPr>
          <w:sz w:val="24"/>
          <w:szCs w:val="24"/>
        </w:rPr>
        <w:t>:</w:t>
      </w:r>
    </w:p>
    <w:p w:rsidR="008D1635" w:rsidRDefault="008D1635" w:rsidP="008D1635">
      <w:pPr>
        <w:pStyle w:val="Odstavecseseznamem"/>
        <w:numPr>
          <w:ilvl w:val="0"/>
          <w:numId w:val="1"/>
        </w:numPr>
        <w:rPr>
          <w:sz w:val="24"/>
          <w:szCs w:val="24"/>
        </w:rPr>
      </w:pPr>
      <w:r>
        <w:rPr>
          <w:sz w:val="24"/>
          <w:szCs w:val="24"/>
        </w:rPr>
        <w:t>Internationalismen (positiv, Giraffe, Style…)</w:t>
      </w:r>
    </w:p>
    <w:p w:rsidR="008D1635" w:rsidRDefault="008D1635" w:rsidP="008D1635">
      <w:pPr>
        <w:pStyle w:val="Odstavecseseznamem"/>
        <w:numPr>
          <w:ilvl w:val="0"/>
          <w:numId w:val="1"/>
        </w:numPr>
        <w:rPr>
          <w:sz w:val="24"/>
          <w:szCs w:val="24"/>
        </w:rPr>
      </w:pPr>
      <w:r>
        <w:rPr>
          <w:sz w:val="24"/>
          <w:szCs w:val="24"/>
        </w:rPr>
        <w:t>Varietäten (Binnendeutsch, österreichisches und schweizerisches Deutsch)</w:t>
      </w:r>
    </w:p>
    <w:p w:rsidR="008D1635" w:rsidRDefault="008D1635" w:rsidP="008D1635">
      <w:pPr>
        <w:pStyle w:val="Odstavecseseznamem"/>
        <w:numPr>
          <w:ilvl w:val="0"/>
          <w:numId w:val="1"/>
        </w:numPr>
        <w:rPr>
          <w:sz w:val="24"/>
          <w:szCs w:val="24"/>
        </w:rPr>
      </w:pPr>
      <w:r>
        <w:rPr>
          <w:sz w:val="24"/>
          <w:szCs w:val="24"/>
        </w:rPr>
        <w:t>Lokale Varianten (</w:t>
      </w:r>
      <w:proofErr w:type="gramStart"/>
      <w:r>
        <w:rPr>
          <w:sz w:val="24"/>
          <w:szCs w:val="24"/>
        </w:rPr>
        <w:t>Dialekte, z.B.</w:t>
      </w:r>
      <w:proofErr w:type="gramEnd"/>
      <w:r>
        <w:rPr>
          <w:sz w:val="24"/>
          <w:szCs w:val="24"/>
        </w:rPr>
        <w:t xml:space="preserve"> Bairisch)</w:t>
      </w:r>
    </w:p>
    <w:p w:rsidR="008D1635" w:rsidRDefault="008D1635" w:rsidP="008D1635">
      <w:pPr>
        <w:pStyle w:val="Odstavecseseznamem"/>
        <w:numPr>
          <w:ilvl w:val="0"/>
          <w:numId w:val="1"/>
        </w:numPr>
        <w:rPr>
          <w:sz w:val="24"/>
          <w:szCs w:val="24"/>
        </w:rPr>
      </w:pPr>
      <w:r>
        <w:rPr>
          <w:sz w:val="24"/>
          <w:szCs w:val="24"/>
        </w:rPr>
        <w:t>Soziale Variante (Standardsprache, Umgangssprache, Slang)</w:t>
      </w:r>
    </w:p>
    <w:p w:rsidR="008D1635" w:rsidRDefault="008D1635" w:rsidP="008D1635">
      <w:pPr>
        <w:pStyle w:val="Odstavecseseznamem"/>
        <w:numPr>
          <w:ilvl w:val="0"/>
          <w:numId w:val="1"/>
        </w:numPr>
        <w:rPr>
          <w:sz w:val="24"/>
          <w:szCs w:val="24"/>
        </w:rPr>
      </w:pPr>
      <w:r>
        <w:rPr>
          <w:sz w:val="24"/>
          <w:szCs w:val="24"/>
        </w:rPr>
        <w:t>Verschieden Sprachstile (formale, poetische…)</w:t>
      </w:r>
    </w:p>
    <w:p w:rsidR="008D1635" w:rsidRDefault="008D1635" w:rsidP="008D1635">
      <w:pPr>
        <w:rPr>
          <w:sz w:val="24"/>
          <w:szCs w:val="24"/>
        </w:rPr>
      </w:pPr>
      <w:r>
        <w:rPr>
          <w:b/>
          <w:sz w:val="24"/>
          <w:szCs w:val="24"/>
        </w:rPr>
        <w:t xml:space="preserve">Phasen der Wortschatzarbeit: </w:t>
      </w:r>
      <w:r>
        <w:rPr>
          <w:sz w:val="24"/>
          <w:szCs w:val="24"/>
        </w:rPr>
        <w:t>Vermittlungsphase, Semantisierung, Übungs- und Festigungsphase, Anwendungsphase</w:t>
      </w:r>
    </w:p>
    <w:p w:rsidR="008D1635" w:rsidRDefault="008D1635" w:rsidP="008D1635">
      <w:pPr>
        <w:rPr>
          <w:sz w:val="24"/>
          <w:szCs w:val="24"/>
        </w:rPr>
      </w:pPr>
      <w:r>
        <w:rPr>
          <w:b/>
          <w:sz w:val="24"/>
          <w:szCs w:val="24"/>
        </w:rPr>
        <w:lastRenderedPageBreak/>
        <w:t xml:space="preserve">Semantisierung der neuen Wörter </w:t>
      </w:r>
      <w:r>
        <w:rPr>
          <w:sz w:val="24"/>
          <w:szCs w:val="24"/>
        </w:rPr>
        <w:t>kann verlaufen:</w:t>
      </w:r>
    </w:p>
    <w:p w:rsidR="008D1635" w:rsidRDefault="008D1635" w:rsidP="008D1635">
      <w:pPr>
        <w:pStyle w:val="Odstavecseseznamem"/>
        <w:numPr>
          <w:ilvl w:val="0"/>
          <w:numId w:val="1"/>
        </w:numPr>
        <w:rPr>
          <w:sz w:val="24"/>
          <w:szCs w:val="24"/>
        </w:rPr>
      </w:pPr>
      <w:r w:rsidRPr="00460AB2">
        <w:rPr>
          <w:sz w:val="24"/>
          <w:szCs w:val="24"/>
        </w:rPr>
        <w:t xml:space="preserve"> </w:t>
      </w:r>
      <w:r w:rsidRPr="00460AB2">
        <w:rPr>
          <w:b/>
          <w:sz w:val="24"/>
          <w:szCs w:val="24"/>
        </w:rPr>
        <w:t>Verbal</w:t>
      </w:r>
      <w:r w:rsidRPr="00460AB2">
        <w:rPr>
          <w:sz w:val="24"/>
          <w:szCs w:val="24"/>
        </w:rPr>
        <w:t xml:space="preserve"> ober </w:t>
      </w:r>
      <w:r w:rsidRPr="00460AB2">
        <w:rPr>
          <w:b/>
          <w:sz w:val="24"/>
          <w:szCs w:val="24"/>
        </w:rPr>
        <w:t>Nonverbal</w:t>
      </w:r>
      <w:r w:rsidRPr="00460AB2">
        <w:rPr>
          <w:sz w:val="24"/>
          <w:szCs w:val="24"/>
        </w:rPr>
        <w:t xml:space="preserve"> </w:t>
      </w:r>
      <w:r>
        <w:rPr>
          <w:sz w:val="24"/>
          <w:szCs w:val="24"/>
        </w:rPr>
        <w:t xml:space="preserve">(Bilder, Fotos, Demonstration, Vorspielen, Gestik, Mimik, Klänge…) </w:t>
      </w:r>
    </w:p>
    <w:p w:rsidR="008D1635" w:rsidRDefault="008D1635" w:rsidP="008D1635">
      <w:pPr>
        <w:pStyle w:val="Odstavecseseznamem"/>
        <w:numPr>
          <w:ilvl w:val="0"/>
          <w:numId w:val="1"/>
        </w:numPr>
        <w:rPr>
          <w:sz w:val="24"/>
          <w:szCs w:val="24"/>
        </w:rPr>
      </w:pPr>
      <w:r w:rsidRPr="00460AB2">
        <w:rPr>
          <w:b/>
          <w:sz w:val="24"/>
          <w:szCs w:val="24"/>
        </w:rPr>
        <w:t>Einsprachig</w:t>
      </w:r>
      <w:r>
        <w:rPr>
          <w:sz w:val="24"/>
          <w:szCs w:val="24"/>
        </w:rPr>
        <w:t xml:space="preserve"> (Definition, Erklärung, Synonyme, Antonyme Bedeutungsüber- und unterordnung, Kontext, Wortbildung) oder </w:t>
      </w:r>
      <w:r>
        <w:rPr>
          <w:b/>
          <w:sz w:val="24"/>
          <w:szCs w:val="24"/>
        </w:rPr>
        <w:t>Zweisprachig (</w:t>
      </w:r>
      <w:r w:rsidRPr="00460AB2">
        <w:rPr>
          <w:sz w:val="24"/>
          <w:szCs w:val="24"/>
        </w:rPr>
        <w:t>Übersetzung</w:t>
      </w:r>
      <w:r>
        <w:rPr>
          <w:b/>
          <w:sz w:val="24"/>
          <w:szCs w:val="24"/>
        </w:rPr>
        <w:t xml:space="preserve">). </w:t>
      </w:r>
      <w:r w:rsidRPr="00FB76BA">
        <w:rPr>
          <w:sz w:val="24"/>
          <w:szCs w:val="24"/>
        </w:rPr>
        <w:t>Beispiele</w:t>
      </w:r>
      <w:r>
        <w:rPr>
          <w:b/>
          <w:sz w:val="24"/>
          <w:szCs w:val="24"/>
        </w:rPr>
        <w:t xml:space="preserve"> </w:t>
      </w:r>
      <w:r w:rsidRPr="00FB76BA">
        <w:rPr>
          <w:sz w:val="24"/>
          <w:szCs w:val="24"/>
        </w:rPr>
        <w:t>findet</w:t>
      </w:r>
      <w:r>
        <w:rPr>
          <w:b/>
          <w:sz w:val="24"/>
          <w:szCs w:val="24"/>
        </w:rPr>
        <w:t xml:space="preserve"> </w:t>
      </w:r>
      <w:r w:rsidRPr="00FB76BA">
        <w:rPr>
          <w:sz w:val="24"/>
          <w:szCs w:val="24"/>
        </w:rPr>
        <w:t>man</w:t>
      </w:r>
      <w:r>
        <w:rPr>
          <w:b/>
          <w:sz w:val="24"/>
          <w:szCs w:val="24"/>
        </w:rPr>
        <w:t xml:space="preserve"> </w:t>
      </w:r>
      <w:r w:rsidRPr="00FB76BA">
        <w:rPr>
          <w:sz w:val="24"/>
          <w:szCs w:val="24"/>
        </w:rPr>
        <w:t>in</w:t>
      </w:r>
      <w:r>
        <w:rPr>
          <w:b/>
          <w:sz w:val="24"/>
          <w:szCs w:val="24"/>
        </w:rPr>
        <w:t xml:space="preserve"> </w:t>
      </w:r>
      <w:r w:rsidRPr="00FB76BA">
        <w:rPr>
          <w:sz w:val="24"/>
          <w:szCs w:val="24"/>
        </w:rPr>
        <w:t>den</w:t>
      </w:r>
      <w:r>
        <w:rPr>
          <w:b/>
          <w:sz w:val="24"/>
          <w:szCs w:val="24"/>
        </w:rPr>
        <w:t xml:space="preserve"> </w:t>
      </w:r>
      <w:r w:rsidRPr="00FB76BA">
        <w:rPr>
          <w:sz w:val="24"/>
          <w:szCs w:val="24"/>
        </w:rPr>
        <w:t>Lernbüchern</w:t>
      </w:r>
      <w:r>
        <w:rPr>
          <w:sz w:val="24"/>
          <w:szCs w:val="24"/>
        </w:rPr>
        <w:t>.</w:t>
      </w:r>
    </w:p>
    <w:p w:rsidR="008D1635" w:rsidRDefault="008D1635" w:rsidP="008D1635">
      <w:pPr>
        <w:rPr>
          <w:sz w:val="24"/>
          <w:szCs w:val="24"/>
        </w:rPr>
      </w:pPr>
    </w:p>
    <w:p w:rsidR="008D1635" w:rsidRDefault="008D1635" w:rsidP="008D1635">
      <w:pPr>
        <w:rPr>
          <w:sz w:val="24"/>
          <w:szCs w:val="24"/>
        </w:rPr>
      </w:pPr>
      <w:r w:rsidRPr="00BC68BD">
        <w:rPr>
          <w:b/>
          <w:sz w:val="24"/>
          <w:szCs w:val="24"/>
          <w:u w:val="single"/>
        </w:rPr>
        <w:t>Die</w:t>
      </w:r>
      <w:r w:rsidRPr="00FB76BA">
        <w:rPr>
          <w:b/>
          <w:sz w:val="24"/>
          <w:szCs w:val="24"/>
        </w:rPr>
        <w:t xml:space="preserve"> </w:t>
      </w:r>
      <w:r w:rsidRPr="00BC68BD">
        <w:rPr>
          <w:b/>
          <w:sz w:val="24"/>
          <w:szCs w:val="24"/>
          <w:u w:val="single"/>
        </w:rPr>
        <w:t>Grammatik</w:t>
      </w:r>
      <w:r>
        <w:rPr>
          <w:b/>
          <w:sz w:val="24"/>
          <w:szCs w:val="24"/>
        </w:rPr>
        <w:t xml:space="preserve">: </w:t>
      </w:r>
      <w:r>
        <w:rPr>
          <w:sz w:val="24"/>
          <w:szCs w:val="24"/>
        </w:rPr>
        <w:t>gehört zu den vier sprachlichen Mitteln, zusammen mit dem Wortschatz, der Phonetik und der Graphik und Orthographie. Grammatik ist wesentliche Grundlage für eine richtige und inhaltlich korrekte mündliche sowie schriftliche Kommunikation, die auch sprachlich verständlich ist.</w:t>
      </w:r>
    </w:p>
    <w:p w:rsidR="008D1635" w:rsidRDefault="008D1635" w:rsidP="008D1635">
      <w:pPr>
        <w:rPr>
          <w:sz w:val="24"/>
          <w:szCs w:val="24"/>
        </w:rPr>
      </w:pPr>
      <w:r>
        <w:rPr>
          <w:sz w:val="24"/>
          <w:szCs w:val="24"/>
        </w:rPr>
        <w:t xml:space="preserve">Formell wird Grammatik in die </w:t>
      </w:r>
      <w:r w:rsidRPr="00FB76BA">
        <w:rPr>
          <w:b/>
          <w:sz w:val="24"/>
          <w:szCs w:val="24"/>
        </w:rPr>
        <w:t>Morphologie</w:t>
      </w:r>
      <w:r>
        <w:rPr>
          <w:sz w:val="24"/>
          <w:szCs w:val="24"/>
        </w:rPr>
        <w:t xml:space="preserve"> (Formenlehre) und in die </w:t>
      </w:r>
      <w:r w:rsidRPr="00FB76BA">
        <w:rPr>
          <w:b/>
          <w:sz w:val="24"/>
          <w:szCs w:val="24"/>
        </w:rPr>
        <w:t>Sy</w:t>
      </w:r>
      <w:r>
        <w:rPr>
          <w:b/>
          <w:sz w:val="24"/>
          <w:szCs w:val="24"/>
        </w:rPr>
        <w:t>n</w:t>
      </w:r>
      <w:r w:rsidRPr="00FB76BA">
        <w:rPr>
          <w:b/>
          <w:sz w:val="24"/>
          <w:szCs w:val="24"/>
        </w:rPr>
        <w:t>tax</w:t>
      </w:r>
      <w:r>
        <w:rPr>
          <w:sz w:val="24"/>
          <w:szCs w:val="24"/>
        </w:rPr>
        <w:t xml:space="preserve"> (Bau von Sätzen) gegliedert. In der Auswahl der grammatischen Erscheinungen wird der </w:t>
      </w:r>
      <w:r w:rsidRPr="00FA0D11">
        <w:rPr>
          <w:b/>
          <w:sz w:val="24"/>
          <w:szCs w:val="24"/>
        </w:rPr>
        <w:t>funktionelle</w:t>
      </w:r>
      <w:r>
        <w:rPr>
          <w:sz w:val="24"/>
          <w:szCs w:val="24"/>
        </w:rPr>
        <w:t xml:space="preserve"> </w:t>
      </w:r>
      <w:r w:rsidRPr="00FA0D11">
        <w:rPr>
          <w:b/>
          <w:sz w:val="24"/>
          <w:szCs w:val="24"/>
        </w:rPr>
        <w:t>Zutritt</w:t>
      </w:r>
      <w:r>
        <w:rPr>
          <w:sz w:val="24"/>
          <w:szCs w:val="24"/>
        </w:rPr>
        <w:t xml:space="preserve"> betont (eine Einheit von sprachlich-kommunikativer Tätigkeit und Sprachpotential). Im Anfangsunterricht sollten solche grammatische Erscheinungen gewählt werden, die eine einfache sinnvolle Aussage ermöglichen (ein einfaches dialogisches Sprechen). Trotzdem werden einige gramatische Erscheinungen als lexikalische Einheiten </w:t>
      </w:r>
      <w:proofErr w:type="gramStart"/>
      <w:r>
        <w:rPr>
          <w:sz w:val="24"/>
          <w:szCs w:val="24"/>
        </w:rPr>
        <w:t>gelernt (z.B. ich</w:t>
      </w:r>
      <w:proofErr w:type="gramEnd"/>
      <w:r>
        <w:rPr>
          <w:sz w:val="24"/>
          <w:szCs w:val="24"/>
        </w:rPr>
        <w:t xml:space="preserve"> möchte). Eine </w:t>
      </w:r>
      <w:r w:rsidRPr="00FA0D11">
        <w:rPr>
          <w:b/>
          <w:sz w:val="24"/>
          <w:szCs w:val="24"/>
        </w:rPr>
        <w:t>Systematisierung</w:t>
      </w:r>
      <w:r>
        <w:rPr>
          <w:sz w:val="24"/>
          <w:szCs w:val="24"/>
        </w:rPr>
        <w:t xml:space="preserve"> kommt später, wenn man für eine analogische Intepretation genug sprachlichen Stoff zu Verfügung hat. </w:t>
      </w:r>
    </w:p>
    <w:p w:rsidR="008D1635" w:rsidRDefault="008D1635" w:rsidP="008D1635">
      <w:pPr>
        <w:rPr>
          <w:sz w:val="24"/>
          <w:szCs w:val="24"/>
        </w:rPr>
      </w:pPr>
      <w:r>
        <w:rPr>
          <w:sz w:val="24"/>
          <w:szCs w:val="24"/>
        </w:rPr>
        <w:t xml:space="preserve">Die </w:t>
      </w:r>
      <w:r w:rsidRPr="00FA0D11">
        <w:rPr>
          <w:b/>
          <w:sz w:val="24"/>
          <w:szCs w:val="24"/>
        </w:rPr>
        <w:t>elementare</w:t>
      </w:r>
      <w:r>
        <w:rPr>
          <w:sz w:val="24"/>
          <w:szCs w:val="24"/>
        </w:rPr>
        <w:t xml:space="preserve"> </w:t>
      </w:r>
      <w:r w:rsidRPr="00FA0D11">
        <w:rPr>
          <w:b/>
          <w:sz w:val="24"/>
          <w:szCs w:val="24"/>
        </w:rPr>
        <w:t>Stufe</w:t>
      </w:r>
      <w:r>
        <w:rPr>
          <w:sz w:val="24"/>
          <w:szCs w:val="24"/>
        </w:rPr>
        <w:t xml:space="preserve"> des grammatischen </w:t>
      </w:r>
      <w:r w:rsidRPr="00FA0D11">
        <w:rPr>
          <w:b/>
          <w:sz w:val="24"/>
          <w:szCs w:val="24"/>
        </w:rPr>
        <w:t>Minimums</w:t>
      </w:r>
      <w:r>
        <w:rPr>
          <w:sz w:val="24"/>
          <w:szCs w:val="24"/>
        </w:rPr>
        <w:t xml:space="preserve"> (A1 GERR) ist für eine Verständigung in den einfachen Lebenssituationen notwendig (siehe Standard für die 5. Klasse).</w:t>
      </w:r>
    </w:p>
    <w:p w:rsidR="008D1635" w:rsidRDefault="008D1635" w:rsidP="008D1635">
      <w:pPr>
        <w:rPr>
          <w:sz w:val="24"/>
          <w:szCs w:val="24"/>
        </w:rPr>
      </w:pPr>
      <w:r>
        <w:rPr>
          <w:sz w:val="24"/>
          <w:szCs w:val="24"/>
        </w:rPr>
        <w:t xml:space="preserve">Die </w:t>
      </w:r>
      <w:r w:rsidRPr="00FA0D11">
        <w:rPr>
          <w:b/>
          <w:sz w:val="24"/>
          <w:szCs w:val="24"/>
        </w:rPr>
        <w:t>Grundstufe</w:t>
      </w:r>
      <w:r>
        <w:rPr>
          <w:sz w:val="24"/>
          <w:szCs w:val="24"/>
        </w:rPr>
        <w:t xml:space="preserve"> des grammatischen </w:t>
      </w:r>
      <w:r w:rsidRPr="00FA0D11">
        <w:rPr>
          <w:b/>
          <w:sz w:val="24"/>
          <w:szCs w:val="24"/>
        </w:rPr>
        <w:t>Minimums</w:t>
      </w:r>
      <w:r>
        <w:rPr>
          <w:sz w:val="24"/>
          <w:szCs w:val="24"/>
        </w:rPr>
        <w:t xml:space="preserve"> (A2 GERR) soll eine Verständigung in alltäglichen Lebenssituationen ermöglichen und sich im Rahmen der vertrauten Themen bewegen (sieh Standards für die 9. Klasse).</w:t>
      </w:r>
    </w:p>
    <w:p w:rsidR="008D1635" w:rsidRDefault="008D1635" w:rsidP="008D1635">
      <w:pPr>
        <w:rPr>
          <w:b/>
          <w:sz w:val="24"/>
          <w:szCs w:val="24"/>
        </w:rPr>
      </w:pPr>
      <w:r w:rsidRPr="00FA0D11">
        <w:rPr>
          <w:b/>
          <w:sz w:val="24"/>
          <w:szCs w:val="24"/>
        </w:rPr>
        <w:t>Für die Seminararbeit:</w:t>
      </w:r>
    </w:p>
    <w:p w:rsidR="008D1635" w:rsidRPr="00E35BD1" w:rsidRDefault="008D1635" w:rsidP="008D1635">
      <w:pPr>
        <w:pStyle w:val="Odstavecseseznamem"/>
        <w:numPr>
          <w:ilvl w:val="0"/>
          <w:numId w:val="1"/>
        </w:numPr>
        <w:rPr>
          <w:b/>
          <w:sz w:val="24"/>
          <w:szCs w:val="24"/>
        </w:rPr>
      </w:pPr>
      <w:r>
        <w:rPr>
          <w:sz w:val="24"/>
          <w:szCs w:val="24"/>
        </w:rPr>
        <w:t>Wählen Sie ein Lehrbuch für die Grundschule aus und ergänzen Sie die Themenbereiche mit dem entsprechenden Wortschatz, den Sie im Lehrbuch finden. Gibt es für alle Themen genug Vokabular?</w:t>
      </w:r>
    </w:p>
    <w:p w:rsidR="008D1635" w:rsidRPr="00825096" w:rsidRDefault="008D1635" w:rsidP="008D1635">
      <w:pPr>
        <w:pStyle w:val="Odstavecseseznamem"/>
        <w:numPr>
          <w:ilvl w:val="0"/>
          <w:numId w:val="1"/>
        </w:numPr>
        <w:rPr>
          <w:b/>
          <w:sz w:val="24"/>
          <w:szCs w:val="24"/>
        </w:rPr>
      </w:pPr>
      <w:r>
        <w:rPr>
          <w:sz w:val="24"/>
          <w:szCs w:val="24"/>
        </w:rPr>
        <w:t xml:space="preserve">Finden Sie in den Lehrbüchern Internationalismen. </w:t>
      </w:r>
    </w:p>
    <w:p w:rsidR="008D1635" w:rsidRPr="00E35BD1" w:rsidRDefault="008D1635" w:rsidP="008D1635">
      <w:pPr>
        <w:pStyle w:val="Odstavecseseznamem"/>
        <w:numPr>
          <w:ilvl w:val="0"/>
          <w:numId w:val="1"/>
        </w:numPr>
        <w:rPr>
          <w:b/>
          <w:sz w:val="24"/>
          <w:szCs w:val="24"/>
        </w:rPr>
      </w:pPr>
      <w:r>
        <w:rPr>
          <w:sz w:val="24"/>
          <w:szCs w:val="24"/>
        </w:rPr>
        <w:t>Wählen Sie die optimale Möglichkeit der Semanisierung (10 Wörter).</w:t>
      </w:r>
    </w:p>
    <w:p w:rsidR="008D1635" w:rsidRPr="00825096" w:rsidRDefault="008D1635" w:rsidP="008D1635">
      <w:pPr>
        <w:pStyle w:val="Odstavecseseznamem"/>
        <w:numPr>
          <w:ilvl w:val="0"/>
          <w:numId w:val="1"/>
        </w:numPr>
        <w:rPr>
          <w:b/>
          <w:sz w:val="24"/>
          <w:szCs w:val="24"/>
        </w:rPr>
      </w:pPr>
      <w:r>
        <w:rPr>
          <w:sz w:val="24"/>
          <w:szCs w:val="24"/>
        </w:rPr>
        <w:t>Schreiben Sie nach dem Standard die grammatischen Erscheinungen aus, die für die 5. und 9. Klasse bestimmt sind.</w:t>
      </w:r>
    </w:p>
    <w:p w:rsidR="008D1635" w:rsidRDefault="008D1635" w:rsidP="008D1635">
      <w:pPr>
        <w:rPr>
          <w:b/>
          <w:sz w:val="24"/>
          <w:szCs w:val="24"/>
        </w:rPr>
      </w:pPr>
      <w:r>
        <w:rPr>
          <w:b/>
          <w:sz w:val="24"/>
          <w:szCs w:val="24"/>
        </w:rPr>
        <w:t>Literatur:</w:t>
      </w:r>
    </w:p>
    <w:p w:rsidR="008D1635" w:rsidRDefault="008D1635" w:rsidP="008D1635">
      <w:pPr>
        <w:rPr>
          <w:sz w:val="24"/>
          <w:szCs w:val="24"/>
        </w:rPr>
      </w:pPr>
      <w:r>
        <w:rPr>
          <w:sz w:val="24"/>
          <w:szCs w:val="24"/>
        </w:rPr>
        <w:t xml:space="preserve">Brinitzer, M. et all: </w:t>
      </w:r>
      <w:r w:rsidRPr="006A4FFC">
        <w:rPr>
          <w:i/>
          <w:iCs/>
          <w:sz w:val="24"/>
          <w:szCs w:val="24"/>
        </w:rPr>
        <w:t>DaF</w:t>
      </w:r>
      <w:r>
        <w:rPr>
          <w:sz w:val="24"/>
          <w:szCs w:val="24"/>
        </w:rPr>
        <w:t xml:space="preserve"> </w:t>
      </w:r>
      <w:r w:rsidRPr="006A4FFC">
        <w:rPr>
          <w:i/>
          <w:iCs/>
          <w:sz w:val="24"/>
          <w:szCs w:val="24"/>
        </w:rPr>
        <w:t>unterrichten</w:t>
      </w:r>
      <w:r>
        <w:rPr>
          <w:sz w:val="24"/>
          <w:szCs w:val="24"/>
        </w:rPr>
        <w:t xml:space="preserve">. Stuttgart: Klettverlag 2018                                   Podrápská, K.: </w:t>
      </w:r>
      <w:r w:rsidRPr="006A4FFC">
        <w:rPr>
          <w:i/>
          <w:iCs/>
          <w:sz w:val="24"/>
          <w:szCs w:val="24"/>
        </w:rPr>
        <w:t>Kapitoly</w:t>
      </w:r>
      <w:r>
        <w:rPr>
          <w:sz w:val="24"/>
          <w:szCs w:val="24"/>
        </w:rPr>
        <w:t xml:space="preserve"> </w:t>
      </w:r>
      <w:r w:rsidRPr="006A4FFC">
        <w:rPr>
          <w:i/>
          <w:iCs/>
          <w:sz w:val="24"/>
          <w:szCs w:val="24"/>
        </w:rPr>
        <w:t>z</w:t>
      </w:r>
      <w:r>
        <w:rPr>
          <w:sz w:val="24"/>
          <w:szCs w:val="24"/>
        </w:rPr>
        <w:t> </w:t>
      </w:r>
      <w:r w:rsidRPr="006A4FFC">
        <w:rPr>
          <w:i/>
          <w:iCs/>
          <w:sz w:val="24"/>
          <w:szCs w:val="24"/>
        </w:rPr>
        <w:t>lingvodidaktiky</w:t>
      </w:r>
      <w:r>
        <w:rPr>
          <w:sz w:val="24"/>
          <w:szCs w:val="24"/>
        </w:rPr>
        <w:t xml:space="preserve"> </w:t>
      </w:r>
      <w:r w:rsidRPr="006A4FFC">
        <w:rPr>
          <w:i/>
          <w:iCs/>
          <w:sz w:val="24"/>
          <w:szCs w:val="24"/>
        </w:rPr>
        <w:t>německého</w:t>
      </w:r>
      <w:r>
        <w:rPr>
          <w:sz w:val="24"/>
          <w:szCs w:val="24"/>
        </w:rPr>
        <w:t xml:space="preserve"> </w:t>
      </w:r>
      <w:r w:rsidRPr="006A4FFC">
        <w:rPr>
          <w:i/>
          <w:iCs/>
          <w:sz w:val="24"/>
          <w:szCs w:val="24"/>
        </w:rPr>
        <w:t>jazyka</w:t>
      </w:r>
      <w:r>
        <w:rPr>
          <w:sz w:val="24"/>
          <w:szCs w:val="24"/>
        </w:rPr>
        <w:t xml:space="preserve">. Liberec: TU Liberec 2008 Nečasová, P. Švermová, D.: </w:t>
      </w:r>
      <w:r>
        <w:rPr>
          <w:i/>
          <w:iCs/>
          <w:sz w:val="24"/>
          <w:szCs w:val="24"/>
        </w:rPr>
        <w:t xml:space="preserve">Ausgewählte Themen der Lingvodidaktik. E-Book. Kap. III. </w:t>
      </w:r>
      <w:r>
        <w:rPr>
          <w:sz w:val="24"/>
          <w:szCs w:val="24"/>
        </w:rPr>
        <w:t>Praha ESF, 2019</w:t>
      </w:r>
    </w:p>
    <w:p w:rsidR="008D1635" w:rsidRPr="006A4FFC" w:rsidRDefault="008D1635" w:rsidP="008D1635">
      <w:pPr>
        <w:rPr>
          <w:sz w:val="24"/>
          <w:szCs w:val="24"/>
        </w:rPr>
      </w:pPr>
    </w:p>
    <w:p w:rsidR="008D1635" w:rsidRDefault="008D1635" w:rsidP="008D1635">
      <w:pPr>
        <w:rPr>
          <w:b/>
          <w:sz w:val="24"/>
          <w:szCs w:val="24"/>
        </w:rPr>
      </w:pPr>
      <w:r>
        <w:rPr>
          <w:b/>
          <w:sz w:val="24"/>
          <w:szCs w:val="24"/>
        </w:rPr>
        <w:lastRenderedPageBreak/>
        <w:t>7.   Sprachliche Mittel: Phonetik und Graphik und Orthographie (Rechtschreibung)  (Zusammenhänge zwischen der lautlichen und graphischen Seite der Sprache)</w:t>
      </w:r>
    </w:p>
    <w:p w:rsidR="008D1635" w:rsidRPr="00326B91" w:rsidRDefault="008D1635" w:rsidP="008D1635">
      <w:pPr>
        <w:rPr>
          <w:sz w:val="24"/>
          <w:szCs w:val="24"/>
        </w:rPr>
      </w:pPr>
      <w:r>
        <w:rPr>
          <w:b/>
          <w:sz w:val="24"/>
          <w:szCs w:val="24"/>
        </w:rPr>
        <w:t xml:space="preserve">Die Phonetik, sowie die </w:t>
      </w:r>
      <w:r w:rsidRPr="007068BA">
        <w:rPr>
          <w:b/>
          <w:sz w:val="24"/>
          <w:szCs w:val="24"/>
        </w:rPr>
        <w:t>Graphik</w:t>
      </w:r>
      <w:r>
        <w:rPr>
          <w:sz w:val="24"/>
          <w:szCs w:val="24"/>
        </w:rPr>
        <w:t xml:space="preserve"> und die </w:t>
      </w:r>
      <w:r w:rsidRPr="007068BA">
        <w:rPr>
          <w:b/>
          <w:sz w:val="24"/>
          <w:szCs w:val="24"/>
        </w:rPr>
        <w:t>Orthographie</w:t>
      </w:r>
      <w:r>
        <w:rPr>
          <w:sz w:val="24"/>
          <w:szCs w:val="24"/>
        </w:rPr>
        <w:t xml:space="preserve"> hängt engen mit der Lesefertigkeit zusammen und die Aneignung der Graphik und der orthographischen Regeln ist für die Schreibfertigkeit bedeutend. Buchstaben/Grapheme und weitere graphischen Zeichen bilden ein graphisches </w:t>
      </w:r>
      <w:r w:rsidRPr="00BC68BD">
        <w:rPr>
          <w:b/>
          <w:sz w:val="24"/>
          <w:szCs w:val="24"/>
        </w:rPr>
        <w:t>System</w:t>
      </w:r>
      <w:r>
        <w:rPr>
          <w:sz w:val="24"/>
          <w:szCs w:val="24"/>
        </w:rPr>
        <w:t xml:space="preserve">. Für die Unterrichtspraxis ist es wichtig zu betonen, dass im Vergleich mit dem tschechischen </w:t>
      </w:r>
      <w:r w:rsidRPr="00FC3B02">
        <w:rPr>
          <w:b/>
          <w:sz w:val="24"/>
          <w:szCs w:val="24"/>
        </w:rPr>
        <w:t>Alphabet</w:t>
      </w:r>
      <w:r>
        <w:rPr>
          <w:b/>
          <w:sz w:val="24"/>
          <w:szCs w:val="24"/>
        </w:rPr>
        <w:t>,</w:t>
      </w:r>
      <w:r>
        <w:rPr>
          <w:sz w:val="24"/>
          <w:szCs w:val="24"/>
        </w:rPr>
        <w:t xml:space="preserve"> das deutsche Alphabet einige </w:t>
      </w:r>
      <w:r w:rsidRPr="00FC3B02">
        <w:rPr>
          <w:b/>
          <w:sz w:val="24"/>
          <w:szCs w:val="24"/>
        </w:rPr>
        <w:t>Unterschiede</w:t>
      </w:r>
      <w:r>
        <w:rPr>
          <w:sz w:val="24"/>
          <w:szCs w:val="24"/>
        </w:rPr>
        <w:t xml:space="preserve"> zeigt:</w:t>
      </w:r>
    </w:p>
    <w:p w:rsidR="008D1635" w:rsidRPr="00FC3B02" w:rsidRDefault="008D1635" w:rsidP="008D1635">
      <w:pPr>
        <w:pStyle w:val="Odstavecseseznamem"/>
        <w:numPr>
          <w:ilvl w:val="0"/>
          <w:numId w:val="1"/>
        </w:numPr>
        <w:rPr>
          <w:b/>
          <w:sz w:val="24"/>
          <w:szCs w:val="24"/>
        </w:rPr>
      </w:pPr>
      <w:r>
        <w:rPr>
          <w:b/>
          <w:sz w:val="24"/>
          <w:szCs w:val="24"/>
        </w:rPr>
        <w:t xml:space="preserve">ß </w:t>
      </w:r>
      <w:r>
        <w:rPr>
          <w:sz w:val="24"/>
          <w:szCs w:val="24"/>
        </w:rPr>
        <w:t>(scharfes „es“ oder „es-cet“)</w:t>
      </w:r>
    </w:p>
    <w:p w:rsidR="008D1635" w:rsidRPr="00FC3B02" w:rsidRDefault="008D1635" w:rsidP="008D1635">
      <w:pPr>
        <w:pStyle w:val="Odstavecseseznamem"/>
        <w:numPr>
          <w:ilvl w:val="0"/>
          <w:numId w:val="1"/>
        </w:numPr>
        <w:rPr>
          <w:b/>
          <w:sz w:val="24"/>
          <w:szCs w:val="24"/>
        </w:rPr>
      </w:pPr>
      <w:r>
        <w:rPr>
          <w:b/>
          <w:sz w:val="24"/>
          <w:szCs w:val="24"/>
        </w:rPr>
        <w:t xml:space="preserve">ä, ö, ü </w:t>
      </w:r>
      <w:r>
        <w:rPr>
          <w:sz w:val="24"/>
          <w:szCs w:val="24"/>
        </w:rPr>
        <w:t>(Umlaute bei Vokalen im Deutschen)</w:t>
      </w:r>
    </w:p>
    <w:p w:rsidR="008D1635" w:rsidRPr="00FC3B02" w:rsidRDefault="008D1635" w:rsidP="008D1635">
      <w:pPr>
        <w:pStyle w:val="Odstavecseseznamem"/>
        <w:numPr>
          <w:ilvl w:val="0"/>
          <w:numId w:val="1"/>
        </w:numPr>
        <w:rPr>
          <w:b/>
          <w:sz w:val="24"/>
          <w:szCs w:val="24"/>
        </w:rPr>
      </w:pPr>
      <w:r>
        <w:rPr>
          <w:b/>
          <w:sz w:val="24"/>
          <w:szCs w:val="24"/>
        </w:rPr>
        <w:t xml:space="preserve">ei, ai, eu, au, äu </w:t>
      </w:r>
      <w:r>
        <w:rPr>
          <w:sz w:val="24"/>
          <w:szCs w:val="24"/>
        </w:rPr>
        <w:t>(viel mehr Diphthonge im Deutschen), kein Diphthong „ou“ wie im Tschechischen</w:t>
      </w:r>
    </w:p>
    <w:p w:rsidR="008D1635" w:rsidRPr="00FC3B02" w:rsidRDefault="008D1635" w:rsidP="008D1635">
      <w:pPr>
        <w:pStyle w:val="Odstavecseseznamem"/>
        <w:numPr>
          <w:ilvl w:val="0"/>
          <w:numId w:val="1"/>
        </w:numPr>
        <w:rPr>
          <w:b/>
          <w:sz w:val="24"/>
          <w:szCs w:val="24"/>
        </w:rPr>
      </w:pPr>
      <w:r>
        <w:rPr>
          <w:sz w:val="24"/>
          <w:szCs w:val="24"/>
        </w:rPr>
        <w:t xml:space="preserve">das tschechische Graphem </w:t>
      </w:r>
      <w:r>
        <w:rPr>
          <w:b/>
          <w:sz w:val="24"/>
          <w:szCs w:val="24"/>
        </w:rPr>
        <w:t xml:space="preserve">„ch“ </w:t>
      </w:r>
      <w:r>
        <w:rPr>
          <w:sz w:val="24"/>
          <w:szCs w:val="24"/>
        </w:rPr>
        <w:t>existiert im Deutschen nicht und wird mit zwei Graphemen „c“ und „h“ ersetzt (wichtige Angabe für die Wörterbucharbeit)</w:t>
      </w:r>
    </w:p>
    <w:p w:rsidR="008D1635" w:rsidRDefault="008D1635" w:rsidP="008D1635">
      <w:pPr>
        <w:pStyle w:val="Odstavecseseznamem"/>
        <w:numPr>
          <w:ilvl w:val="0"/>
          <w:numId w:val="1"/>
        </w:numPr>
        <w:rPr>
          <w:b/>
          <w:sz w:val="24"/>
          <w:szCs w:val="24"/>
        </w:rPr>
      </w:pPr>
      <w:r>
        <w:rPr>
          <w:sz w:val="24"/>
          <w:szCs w:val="24"/>
        </w:rPr>
        <w:t>die Benennung einiger Grapheme ist anders im Deutschen als im Tschechischen (</w:t>
      </w:r>
      <w:r>
        <w:rPr>
          <w:b/>
          <w:sz w:val="24"/>
          <w:szCs w:val="24"/>
        </w:rPr>
        <w:t>J=jot x jé; z=cet x zet, q=khú x kvé, v=fau x vé, w=vé x dvojité vé)</w:t>
      </w:r>
      <w:r>
        <w:rPr>
          <w:sz w:val="24"/>
          <w:szCs w:val="24"/>
        </w:rPr>
        <w:t xml:space="preserve">, wichtige Information beim Buchstabieren z. B. </w:t>
      </w:r>
      <w:proofErr w:type="gramStart"/>
      <w:r>
        <w:rPr>
          <w:sz w:val="24"/>
          <w:szCs w:val="24"/>
        </w:rPr>
        <w:t>der</w:t>
      </w:r>
      <w:proofErr w:type="gramEnd"/>
      <w:r>
        <w:rPr>
          <w:sz w:val="24"/>
          <w:szCs w:val="24"/>
        </w:rPr>
        <w:t xml:space="preserve"> Eigennamen</w:t>
      </w:r>
    </w:p>
    <w:p w:rsidR="008D1635" w:rsidRDefault="008D1635" w:rsidP="008D1635">
      <w:pPr>
        <w:pStyle w:val="Odstavecseseznamem"/>
        <w:numPr>
          <w:ilvl w:val="0"/>
          <w:numId w:val="1"/>
        </w:numPr>
        <w:rPr>
          <w:b/>
          <w:sz w:val="24"/>
          <w:szCs w:val="24"/>
        </w:rPr>
      </w:pPr>
      <w:r>
        <w:rPr>
          <w:sz w:val="24"/>
          <w:szCs w:val="24"/>
        </w:rPr>
        <w:t xml:space="preserve">bei der Schrift hat das Graphem </w:t>
      </w:r>
      <w:r>
        <w:rPr>
          <w:b/>
          <w:sz w:val="24"/>
          <w:szCs w:val="24"/>
        </w:rPr>
        <w:t xml:space="preserve">„r“ </w:t>
      </w:r>
      <w:r>
        <w:rPr>
          <w:sz w:val="24"/>
          <w:szCs w:val="24"/>
        </w:rPr>
        <w:t>eine andere Form als im Tschechischen (die tschechischen Schüler sollen die handschriftliche Form des Graphems „r“ nur rezeptiv aneignen)</w:t>
      </w:r>
    </w:p>
    <w:p w:rsidR="008D1635" w:rsidRPr="007709BF" w:rsidRDefault="008D1635" w:rsidP="008D1635">
      <w:pPr>
        <w:pStyle w:val="Odstavecseseznamem"/>
        <w:numPr>
          <w:ilvl w:val="0"/>
          <w:numId w:val="1"/>
        </w:numPr>
        <w:rPr>
          <w:b/>
          <w:sz w:val="24"/>
          <w:szCs w:val="24"/>
        </w:rPr>
      </w:pPr>
      <w:r>
        <w:rPr>
          <w:sz w:val="24"/>
          <w:szCs w:val="24"/>
        </w:rPr>
        <w:t>keine Grapheme mit einem Häkchen, mit einem Strich oder mit einem anderen Zeichen wie im Tschechischen (š, č, ž, ř, é, á, ý, í, ú, ů)</w:t>
      </w:r>
    </w:p>
    <w:p w:rsidR="008D1635" w:rsidRDefault="008D1635" w:rsidP="008D1635">
      <w:pPr>
        <w:pStyle w:val="Odstavecseseznamem"/>
        <w:numPr>
          <w:ilvl w:val="0"/>
          <w:numId w:val="1"/>
        </w:numPr>
        <w:rPr>
          <w:b/>
          <w:sz w:val="24"/>
          <w:szCs w:val="24"/>
        </w:rPr>
      </w:pPr>
      <w:r>
        <w:rPr>
          <w:sz w:val="24"/>
          <w:szCs w:val="24"/>
        </w:rPr>
        <w:t>im Deutschen gibt es</w:t>
      </w:r>
      <w:r>
        <w:rPr>
          <w:bCs/>
          <w:sz w:val="24"/>
          <w:szCs w:val="24"/>
        </w:rPr>
        <w:t xml:space="preserve"> keinen Laut/kein Phonem „</w:t>
      </w:r>
      <w:r w:rsidRPr="009D4741">
        <w:rPr>
          <w:b/>
          <w:sz w:val="24"/>
          <w:szCs w:val="24"/>
        </w:rPr>
        <w:t>ř</w:t>
      </w:r>
      <w:r>
        <w:rPr>
          <w:bCs/>
          <w:sz w:val="24"/>
          <w:szCs w:val="24"/>
        </w:rPr>
        <w:t>“</w:t>
      </w:r>
    </w:p>
    <w:p w:rsidR="008D1635" w:rsidRDefault="008D1635" w:rsidP="008D1635">
      <w:pPr>
        <w:pStyle w:val="Odstavecseseznamem"/>
        <w:numPr>
          <w:ilvl w:val="0"/>
          <w:numId w:val="1"/>
        </w:numPr>
        <w:rPr>
          <w:b/>
          <w:sz w:val="24"/>
          <w:szCs w:val="24"/>
        </w:rPr>
      </w:pPr>
      <w:r>
        <w:rPr>
          <w:sz w:val="24"/>
          <w:szCs w:val="24"/>
        </w:rPr>
        <w:t xml:space="preserve">die Einzelgrapheme im Tschechischen werden im Deutschen mit zwei, drei oder vier Graphemen geschrieben </w:t>
      </w:r>
      <w:r>
        <w:rPr>
          <w:b/>
          <w:sz w:val="24"/>
          <w:szCs w:val="24"/>
        </w:rPr>
        <w:t>„ck“, „sch“, „tsch“</w:t>
      </w:r>
    </w:p>
    <w:p w:rsidR="008D1635" w:rsidRDefault="008D1635" w:rsidP="008D1635">
      <w:pPr>
        <w:rPr>
          <w:sz w:val="24"/>
          <w:szCs w:val="24"/>
        </w:rPr>
      </w:pPr>
      <w:r w:rsidRPr="008E1B24">
        <w:rPr>
          <w:sz w:val="24"/>
          <w:szCs w:val="24"/>
        </w:rPr>
        <w:t xml:space="preserve">Orthographie bedeutet ein festes System der </w:t>
      </w:r>
      <w:r w:rsidRPr="008E1B24">
        <w:rPr>
          <w:b/>
          <w:sz w:val="24"/>
          <w:szCs w:val="24"/>
        </w:rPr>
        <w:t>Regeln</w:t>
      </w:r>
      <w:r w:rsidRPr="008E1B24">
        <w:rPr>
          <w:sz w:val="24"/>
          <w:szCs w:val="24"/>
        </w:rPr>
        <w:t xml:space="preserve"> und </w:t>
      </w:r>
      <w:r w:rsidRPr="008E1B24">
        <w:rPr>
          <w:b/>
          <w:sz w:val="24"/>
          <w:szCs w:val="24"/>
        </w:rPr>
        <w:t>Regelungen</w:t>
      </w:r>
      <w:r w:rsidRPr="008E1B24">
        <w:rPr>
          <w:sz w:val="24"/>
          <w:szCs w:val="24"/>
        </w:rPr>
        <w:t>, deren Aneignung für die korrekte schriftliche Kommunikation unbedingt wichtig ist.</w:t>
      </w:r>
      <w:r>
        <w:rPr>
          <w:sz w:val="24"/>
          <w:szCs w:val="24"/>
        </w:rPr>
        <w:t xml:space="preserve"> Im Jahr 1998 trat die Neuregelung der deutschen Rechtschreibung in Kraft (statt ursprünglich 212 Rechtschreibregeln bleiben 112).</w:t>
      </w:r>
    </w:p>
    <w:p w:rsidR="008D1635" w:rsidRPr="0009123F" w:rsidRDefault="008D1635" w:rsidP="008D1635">
      <w:pPr>
        <w:rPr>
          <w:b/>
          <w:sz w:val="24"/>
          <w:szCs w:val="24"/>
          <w:u w:val="single"/>
        </w:rPr>
      </w:pPr>
      <w:r w:rsidRPr="0009123F">
        <w:rPr>
          <w:b/>
          <w:sz w:val="24"/>
          <w:szCs w:val="24"/>
          <w:u w:val="single"/>
        </w:rPr>
        <w:t>Phoneme und Grapheme und ihre Zusammenhänge:</w:t>
      </w:r>
    </w:p>
    <w:p w:rsidR="008D1635" w:rsidRDefault="008D1635" w:rsidP="008D1635">
      <w:pPr>
        <w:rPr>
          <w:sz w:val="24"/>
          <w:szCs w:val="24"/>
        </w:rPr>
      </w:pPr>
      <w:r>
        <w:rPr>
          <w:b/>
          <w:sz w:val="24"/>
          <w:szCs w:val="24"/>
        </w:rPr>
        <w:t xml:space="preserve">Die </w:t>
      </w:r>
      <w:r w:rsidRPr="00ED37FA">
        <w:rPr>
          <w:b/>
          <w:sz w:val="24"/>
          <w:szCs w:val="24"/>
        </w:rPr>
        <w:t>lautliche</w:t>
      </w:r>
      <w:r>
        <w:rPr>
          <w:sz w:val="24"/>
          <w:szCs w:val="24"/>
        </w:rPr>
        <w:t xml:space="preserve"> und </w:t>
      </w:r>
      <w:r w:rsidRPr="00ED37FA">
        <w:rPr>
          <w:b/>
          <w:sz w:val="24"/>
          <w:szCs w:val="24"/>
        </w:rPr>
        <w:t>schriftliche</w:t>
      </w:r>
      <w:r>
        <w:rPr>
          <w:sz w:val="24"/>
          <w:szCs w:val="24"/>
        </w:rPr>
        <w:t xml:space="preserve"> </w:t>
      </w:r>
      <w:r w:rsidRPr="00ED37FA">
        <w:rPr>
          <w:b/>
          <w:sz w:val="24"/>
          <w:szCs w:val="24"/>
        </w:rPr>
        <w:t>Seite</w:t>
      </w:r>
      <w:r>
        <w:rPr>
          <w:sz w:val="24"/>
          <w:szCs w:val="24"/>
        </w:rPr>
        <w:t xml:space="preserve"> hängen eng zusammen und die Regelungen können uns helfen, wie konkrete Phoneme durch Grapheme in der Schrift realisiert werden. Dabei kann ihre Qualität und Quantität mehr oder weniger unterschiedlich sein. Es gibt noch weitere Faktoren, die die endgültige Realisierung der einzelnen Phoneme beeinflussen können (Position, Betonung, Melodie…). Es sollten hier vor allem solche Diskrepanzen erwähnt werden, die im Deutschunterricht öfter vorkommen und für ein fließendes und richtiges Lesen oder korrektes Schreiben aus didaktischer Sicht bedeutend sind.</w:t>
      </w:r>
    </w:p>
    <w:p w:rsidR="008D1635" w:rsidRDefault="008D1635" w:rsidP="008D1635">
      <w:pPr>
        <w:rPr>
          <w:sz w:val="24"/>
          <w:szCs w:val="24"/>
        </w:rPr>
      </w:pPr>
      <w:r>
        <w:rPr>
          <w:sz w:val="24"/>
          <w:szCs w:val="24"/>
        </w:rPr>
        <w:t xml:space="preserve">Für die Aneignung der Fertigkeit </w:t>
      </w:r>
      <w:r w:rsidRPr="0009123F">
        <w:rPr>
          <w:b/>
          <w:sz w:val="24"/>
          <w:szCs w:val="24"/>
        </w:rPr>
        <w:t>Lesen</w:t>
      </w:r>
      <w:r>
        <w:rPr>
          <w:sz w:val="24"/>
          <w:szCs w:val="24"/>
        </w:rPr>
        <w:t xml:space="preserve"> sind:</w:t>
      </w:r>
    </w:p>
    <w:p w:rsidR="008D1635" w:rsidRDefault="008D1635" w:rsidP="008D1635">
      <w:pPr>
        <w:pStyle w:val="Odstavecseseznamem"/>
        <w:numPr>
          <w:ilvl w:val="0"/>
          <w:numId w:val="1"/>
        </w:numPr>
        <w:rPr>
          <w:sz w:val="24"/>
          <w:szCs w:val="24"/>
        </w:rPr>
      </w:pPr>
      <w:r w:rsidRPr="0009123F">
        <w:rPr>
          <w:b/>
          <w:sz w:val="24"/>
          <w:szCs w:val="24"/>
        </w:rPr>
        <w:lastRenderedPageBreak/>
        <w:t>rezeptive</w:t>
      </w:r>
      <w:r>
        <w:rPr>
          <w:sz w:val="24"/>
          <w:szCs w:val="24"/>
        </w:rPr>
        <w:t xml:space="preserve"> Erkenntnisse der graphischen und orthographischen Elemente nötig; für ein lautes Lesen ist auch ihre korrekte phonetische Realisierung wichtig (segmantale und suprasegmentale Elemente)</w:t>
      </w:r>
    </w:p>
    <w:p w:rsidR="008D1635" w:rsidRDefault="008D1635" w:rsidP="008D1635">
      <w:pPr>
        <w:rPr>
          <w:sz w:val="24"/>
          <w:szCs w:val="24"/>
        </w:rPr>
      </w:pPr>
      <w:r>
        <w:rPr>
          <w:sz w:val="24"/>
          <w:szCs w:val="24"/>
        </w:rPr>
        <w:t xml:space="preserve">Für die Fertigkeit freies, bzw. kreatives </w:t>
      </w:r>
      <w:r w:rsidRPr="0009123F">
        <w:rPr>
          <w:b/>
          <w:sz w:val="24"/>
          <w:szCs w:val="24"/>
        </w:rPr>
        <w:t>Schreiben</w:t>
      </w:r>
      <w:r>
        <w:rPr>
          <w:sz w:val="24"/>
          <w:szCs w:val="24"/>
        </w:rPr>
        <w:t xml:space="preserve"> sollen:</w:t>
      </w:r>
    </w:p>
    <w:p w:rsidR="008D1635" w:rsidRDefault="008D1635" w:rsidP="008D1635">
      <w:pPr>
        <w:pStyle w:val="Odstavecseseznamem"/>
        <w:numPr>
          <w:ilvl w:val="0"/>
          <w:numId w:val="1"/>
        </w:numPr>
        <w:rPr>
          <w:sz w:val="24"/>
          <w:szCs w:val="24"/>
        </w:rPr>
      </w:pPr>
      <w:r>
        <w:rPr>
          <w:sz w:val="24"/>
          <w:szCs w:val="24"/>
        </w:rPr>
        <w:t xml:space="preserve">die graphischen und orthographischen Elemente </w:t>
      </w:r>
      <w:r w:rsidRPr="0009123F">
        <w:rPr>
          <w:b/>
          <w:sz w:val="24"/>
          <w:szCs w:val="24"/>
        </w:rPr>
        <w:t>produktiv</w:t>
      </w:r>
      <w:r>
        <w:rPr>
          <w:sz w:val="24"/>
          <w:szCs w:val="24"/>
        </w:rPr>
        <w:t xml:space="preserve"> (und automatisch) verwendet werden</w:t>
      </w:r>
    </w:p>
    <w:p w:rsidR="008D1635" w:rsidRDefault="008D1635" w:rsidP="008D1635">
      <w:pPr>
        <w:rPr>
          <w:sz w:val="24"/>
          <w:szCs w:val="24"/>
        </w:rPr>
      </w:pPr>
      <w:r>
        <w:rPr>
          <w:b/>
          <w:sz w:val="24"/>
          <w:szCs w:val="24"/>
        </w:rPr>
        <w:t xml:space="preserve">Lange und kurze Vokale: </w:t>
      </w:r>
      <w:r>
        <w:rPr>
          <w:sz w:val="24"/>
          <w:szCs w:val="24"/>
        </w:rPr>
        <w:t>werden mit der Hilfe der zusätzlichen Grapheme realisiert.</w:t>
      </w:r>
    </w:p>
    <w:p w:rsidR="008D1635" w:rsidRDefault="008D1635" w:rsidP="008D1635">
      <w:pPr>
        <w:rPr>
          <w:sz w:val="24"/>
          <w:szCs w:val="24"/>
        </w:rPr>
      </w:pPr>
      <w:r>
        <w:rPr>
          <w:sz w:val="24"/>
          <w:szCs w:val="24"/>
        </w:rPr>
        <w:t xml:space="preserve"> Für die deutsche Schriftweise ist </w:t>
      </w:r>
      <w:r w:rsidRPr="0009123F">
        <w:rPr>
          <w:b/>
          <w:sz w:val="24"/>
          <w:szCs w:val="24"/>
        </w:rPr>
        <w:t>charakteristisch</w:t>
      </w:r>
      <w:r>
        <w:rPr>
          <w:sz w:val="24"/>
          <w:szCs w:val="24"/>
        </w:rPr>
        <w:t>:</w:t>
      </w:r>
    </w:p>
    <w:p w:rsidR="008D1635" w:rsidRDefault="008D1635" w:rsidP="008D1635">
      <w:pPr>
        <w:rPr>
          <w:sz w:val="24"/>
          <w:szCs w:val="24"/>
        </w:rPr>
      </w:pPr>
      <w:r>
        <w:rPr>
          <w:sz w:val="24"/>
          <w:szCs w:val="24"/>
        </w:rPr>
        <w:t>Lange Vokale werden</w:t>
      </w:r>
    </w:p>
    <w:p w:rsidR="008D1635" w:rsidRDefault="008D1635" w:rsidP="008D1635">
      <w:pPr>
        <w:pStyle w:val="Odstavecseseznamem"/>
        <w:numPr>
          <w:ilvl w:val="0"/>
          <w:numId w:val="1"/>
        </w:numPr>
        <w:rPr>
          <w:sz w:val="24"/>
          <w:szCs w:val="24"/>
        </w:rPr>
      </w:pPr>
      <w:r>
        <w:rPr>
          <w:sz w:val="24"/>
          <w:szCs w:val="24"/>
        </w:rPr>
        <w:t xml:space="preserve">mit dem </w:t>
      </w:r>
      <w:proofErr w:type="gramStart"/>
      <w:r>
        <w:rPr>
          <w:sz w:val="24"/>
          <w:szCs w:val="24"/>
        </w:rPr>
        <w:t>stimmlosen „h“, z.B.</w:t>
      </w:r>
      <w:proofErr w:type="gramEnd"/>
      <w:r>
        <w:rPr>
          <w:sz w:val="24"/>
          <w:szCs w:val="24"/>
        </w:rPr>
        <w:t xml:space="preserve"> Jahr, kühl, Fehler,</w:t>
      </w:r>
    </w:p>
    <w:p w:rsidR="008D1635" w:rsidRDefault="008D1635" w:rsidP="008D1635">
      <w:pPr>
        <w:pStyle w:val="Odstavecseseznamem"/>
        <w:numPr>
          <w:ilvl w:val="0"/>
          <w:numId w:val="1"/>
        </w:numPr>
        <w:rPr>
          <w:sz w:val="24"/>
          <w:szCs w:val="24"/>
        </w:rPr>
      </w:pPr>
      <w:r>
        <w:rPr>
          <w:sz w:val="24"/>
          <w:szCs w:val="24"/>
        </w:rPr>
        <w:t>mit zwei Graphemen „</w:t>
      </w:r>
      <w:proofErr w:type="gramStart"/>
      <w:r>
        <w:rPr>
          <w:sz w:val="24"/>
          <w:szCs w:val="24"/>
        </w:rPr>
        <w:t>ie“, z.B.</w:t>
      </w:r>
      <w:proofErr w:type="gramEnd"/>
      <w:r>
        <w:rPr>
          <w:sz w:val="24"/>
          <w:szCs w:val="24"/>
        </w:rPr>
        <w:t xml:space="preserve"> Brief, viel, Chemie,</w:t>
      </w:r>
    </w:p>
    <w:p w:rsidR="008D1635" w:rsidRDefault="008D1635" w:rsidP="008D1635">
      <w:pPr>
        <w:pStyle w:val="Odstavecseseznamem"/>
        <w:numPr>
          <w:ilvl w:val="0"/>
          <w:numId w:val="1"/>
        </w:numPr>
        <w:rPr>
          <w:sz w:val="24"/>
          <w:szCs w:val="24"/>
        </w:rPr>
      </w:pPr>
      <w:r>
        <w:rPr>
          <w:sz w:val="24"/>
          <w:szCs w:val="24"/>
        </w:rPr>
        <w:t xml:space="preserve">mit zwei gleichen </w:t>
      </w:r>
      <w:proofErr w:type="gramStart"/>
      <w:r>
        <w:rPr>
          <w:sz w:val="24"/>
          <w:szCs w:val="24"/>
        </w:rPr>
        <w:t>Graphemen, z.B.</w:t>
      </w:r>
      <w:proofErr w:type="gramEnd"/>
      <w:r>
        <w:rPr>
          <w:sz w:val="24"/>
          <w:szCs w:val="24"/>
        </w:rPr>
        <w:t xml:space="preserve"> Saal, Kaffee, Boot realisiert.</w:t>
      </w:r>
    </w:p>
    <w:p w:rsidR="008D1635" w:rsidRDefault="008D1635" w:rsidP="008D1635">
      <w:pPr>
        <w:rPr>
          <w:sz w:val="24"/>
          <w:szCs w:val="24"/>
        </w:rPr>
      </w:pPr>
      <w:r>
        <w:rPr>
          <w:sz w:val="24"/>
          <w:szCs w:val="24"/>
        </w:rPr>
        <w:t>Nach kurzen/betonten Vokalen werden:</w:t>
      </w:r>
    </w:p>
    <w:p w:rsidR="008D1635" w:rsidRDefault="008D1635" w:rsidP="008D1635">
      <w:pPr>
        <w:pStyle w:val="Odstavecseseznamem"/>
        <w:numPr>
          <w:ilvl w:val="0"/>
          <w:numId w:val="1"/>
        </w:numPr>
        <w:rPr>
          <w:sz w:val="24"/>
          <w:szCs w:val="24"/>
        </w:rPr>
      </w:pPr>
      <w:r>
        <w:rPr>
          <w:sz w:val="24"/>
          <w:szCs w:val="24"/>
        </w:rPr>
        <w:t xml:space="preserve">zwei gleichen Grapheme/zwei </w:t>
      </w:r>
      <w:proofErr w:type="gramStart"/>
      <w:r>
        <w:rPr>
          <w:sz w:val="24"/>
          <w:szCs w:val="24"/>
        </w:rPr>
        <w:t>Konsonante, z.B. offen</w:t>
      </w:r>
      <w:proofErr w:type="gramEnd"/>
      <w:r>
        <w:rPr>
          <w:sz w:val="24"/>
          <w:szCs w:val="24"/>
        </w:rPr>
        <w:t>, Herr, zurück, alt,</w:t>
      </w:r>
    </w:p>
    <w:p w:rsidR="008D1635" w:rsidRDefault="008D1635" w:rsidP="008D1635">
      <w:pPr>
        <w:pStyle w:val="Odstavecseseznamem"/>
        <w:numPr>
          <w:ilvl w:val="0"/>
          <w:numId w:val="1"/>
        </w:numPr>
        <w:rPr>
          <w:sz w:val="24"/>
          <w:szCs w:val="24"/>
        </w:rPr>
      </w:pPr>
      <w:r>
        <w:rPr>
          <w:sz w:val="24"/>
          <w:szCs w:val="24"/>
        </w:rPr>
        <w:t xml:space="preserve">in den Fremdwörtern zwei gleichen Grapheme/gleichen </w:t>
      </w:r>
      <w:proofErr w:type="gramStart"/>
      <w:r>
        <w:rPr>
          <w:sz w:val="24"/>
          <w:szCs w:val="24"/>
        </w:rPr>
        <w:t>Konsonanten, z.B.</w:t>
      </w:r>
      <w:proofErr w:type="gramEnd"/>
      <w:r>
        <w:rPr>
          <w:sz w:val="24"/>
          <w:szCs w:val="24"/>
        </w:rPr>
        <w:t xml:space="preserve"> Etappe, Kontrolle, Adresse geschrieben.</w:t>
      </w:r>
    </w:p>
    <w:p w:rsidR="008D1635" w:rsidRDefault="008D1635" w:rsidP="008D1635">
      <w:pPr>
        <w:rPr>
          <w:b/>
          <w:sz w:val="24"/>
          <w:szCs w:val="24"/>
        </w:rPr>
      </w:pPr>
      <w:r>
        <w:rPr>
          <w:b/>
          <w:sz w:val="24"/>
          <w:szCs w:val="24"/>
        </w:rPr>
        <w:t xml:space="preserve">Auswahl, Vermittlung und Aneignung/Festigung: </w:t>
      </w:r>
      <w:r>
        <w:rPr>
          <w:sz w:val="24"/>
          <w:szCs w:val="24"/>
        </w:rPr>
        <w:t xml:space="preserve">die Auswahl der </w:t>
      </w:r>
      <w:r>
        <w:rPr>
          <w:b/>
          <w:sz w:val="24"/>
          <w:szCs w:val="24"/>
        </w:rPr>
        <w:t>p</w:t>
      </w:r>
      <w:r w:rsidRPr="00ED37FA">
        <w:rPr>
          <w:b/>
          <w:sz w:val="24"/>
          <w:szCs w:val="24"/>
        </w:rPr>
        <w:t>honetischen</w:t>
      </w:r>
      <w:r>
        <w:rPr>
          <w:sz w:val="24"/>
          <w:szCs w:val="24"/>
        </w:rPr>
        <w:t xml:space="preserve"> sowie </w:t>
      </w:r>
      <w:r w:rsidRPr="00ED37FA">
        <w:rPr>
          <w:b/>
          <w:sz w:val="24"/>
          <w:szCs w:val="24"/>
        </w:rPr>
        <w:t>graphischen</w:t>
      </w:r>
      <w:r>
        <w:rPr>
          <w:sz w:val="24"/>
          <w:szCs w:val="24"/>
        </w:rPr>
        <w:t xml:space="preserve"> und </w:t>
      </w:r>
      <w:r w:rsidRPr="00ED37FA">
        <w:rPr>
          <w:b/>
          <w:sz w:val="24"/>
          <w:szCs w:val="24"/>
        </w:rPr>
        <w:t>orthographischen</w:t>
      </w:r>
      <w:r>
        <w:rPr>
          <w:sz w:val="24"/>
          <w:szCs w:val="24"/>
        </w:rPr>
        <w:t xml:space="preserve"> </w:t>
      </w:r>
      <w:r w:rsidRPr="00ED37FA">
        <w:rPr>
          <w:b/>
          <w:sz w:val="24"/>
          <w:szCs w:val="24"/>
        </w:rPr>
        <w:t>Elemente</w:t>
      </w:r>
      <w:r>
        <w:rPr>
          <w:sz w:val="24"/>
          <w:szCs w:val="24"/>
        </w:rPr>
        <w:t xml:space="preserve"> richtet sich nach der Wortschatzauswahl. Es gibt keine Auswahlkriterien extra nur für die Phonetik sowie Graphik und Orthographie. Von Anfang an können die Schüler auf alle lautliche und graphische Erscheinungen treffen. Dabei hat die </w:t>
      </w:r>
      <w:r w:rsidRPr="00B83BAD">
        <w:rPr>
          <w:b/>
          <w:sz w:val="24"/>
          <w:szCs w:val="24"/>
        </w:rPr>
        <w:t>lautliche</w:t>
      </w:r>
      <w:r>
        <w:rPr>
          <w:sz w:val="24"/>
          <w:szCs w:val="24"/>
        </w:rPr>
        <w:t xml:space="preserve"> </w:t>
      </w:r>
      <w:r w:rsidRPr="00B83BAD">
        <w:rPr>
          <w:b/>
          <w:sz w:val="24"/>
          <w:szCs w:val="24"/>
        </w:rPr>
        <w:t>Seite</w:t>
      </w:r>
      <w:r>
        <w:rPr>
          <w:b/>
          <w:sz w:val="24"/>
          <w:szCs w:val="24"/>
        </w:rPr>
        <w:t xml:space="preserve"> </w:t>
      </w:r>
      <w:r>
        <w:rPr>
          <w:sz w:val="24"/>
          <w:szCs w:val="24"/>
        </w:rPr>
        <w:t xml:space="preserve">der Sprache hat im Anfangsunterricht </w:t>
      </w:r>
      <w:r>
        <w:rPr>
          <w:b/>
          <w:sz w:val="24"/>
          <w:szCs w:val="24"/>
        </w:rPr>
        <w:t>P</w:t>
      </w:r>
      <w:r w:rsidRPr="00B83BAD">
        <w:rPr>
          <w:b/>
          <w:sz w:val="24"/>
          <w:szCs w:val="24"/>
        </w:rPr>
        <w:t>riorität</w:t>
      </w:r>
      <w:r>
        <w:rPr>
          <w:sz w:val="24"/>
          <w:szCs w:val="24"/>
        </w:rPr>
        <w:t xml:space="preserve">. Methodisch wird bei der Vermittlung diese Reihenfolge empfohlen: </w:t>
      </w:r>
      <w:r>
        <w:rPr>
          <w:b/>
          <w:sz w:val="24"/>
          <w:szCs w:val="24"/>
        </w:rPr>
        <w:t>Hören, Nachsprechen, Lesen, Schreiben.</w:t>
      </w:r>
    </w:p>
    <w:p w:rsidR="008D1635" w:rsidRDefault="008D1635" w:rsidP="008D1635">
      <w:pPr>
        <w:rPr>
          <w:sz w:val="24"/>
          <w:szCs w:val="24"/>
        </w:rPr>
      </w:pPr>
      <w:r>
        <w:rPr>
          <w:sz w:val="24"/>
          <w:szCs w:val="24"/>
        </w:rPr>
        <w:t xml:space="preserve">Bei der </w:t>
      </w:r>
      <w:r w:rsidRPr="00B83BAD">
        <w:rPr>
          <w:b/>
          <w:sz w:val="24"/>
          <w:szCs w:val="24"/>
        </w:rPr>
        <w:t>Vermittlung</w:t>
      </w:r>
      <w:r>
        <w:rPr>
          <w:sz w:val="24"/>
          <w:szCs w:val="24"/>
        </w:rPr>
        <w:t xml:space="preserve"> läuft die lautliche und schriftliche Seite </w:t>
      </w:r>
      <w:r w:rsidRPr="00B83BAD">
        <w:rPr>
          <w:b/>
          <w:sz w:val="24"/>
          <w:szCs w:val="24"/>
        </w:rPr>
        <w:t>parallel</w:t>
      </w:r>
      <w:r>
        <w:rPr>
          <w:sz w:val="24"/>
          <w:szCs w:val="24"/>
        </w:rPr>
        <w:t xml:space="preserve"> zur Aneignung des neuen Wortes (eine Ausnahme - im Vorschulunterricht und in den ersten audiooralen Etappen wird nur die lautliche Seite des Wortes vermittelt). Es wird zuerst die lautliche Seite des Wortes vorgestellt (mehrmals wiederholt), danach kommt die Erklärung der Bedeutung (Semantisierung), ev. zusammen mit der Grammatik (bei den Fortgeschrittenen) und dann werden die Schüler rezeptiv mit der graphischen Gestaltung des Wortes bekannt gemacht (sie lesen das Wort/Wortverbindung, den Satz) und zuletzt kommt die produktive orhographische Aneignung des neuen Wortes (das Schreiben). Die Anfänger brauchen allseitige </w:t>
      </w:r>
      <w:r w:rsidRPr="000C1195">
        <w:rPr>
          <w:b/>
          <w:sz w:val="24"/>
          <w:szCs w:val="24"/>
        </w:rPr>
        <w:t>Unterstützung</w:t>
      </w:r>
      <w:r>
        <w:rPr>
          <w:sz w:val="24"/>
          <w:szCs w:val="24"/>
        </w:rPr>
        <w:t xml:space="preserve"> in der Form </w:t>
      </w:r>
      <w:r w:rsidRPr="000C1195">
        <w:rPr>
          <w:b/>
          <w:sz w:val="24"/>
          <w:szCs w:val="24"/>
        </w:rPr>
        <w:t>ständiger</w:t>
      </w:r>
      <w:r>
        <w:rPr>
          <w:sz w:val="24"/>
          <w:szCs w:val="24"/>
        </w:rPr>
        <w:t xml:space="preserve"> </w:t>
      </w:r>
      <w:r w:rsidRPr="000C1195">
        <w:rPr>
          <w:b/>
          <w:sz w:val="24"/>
          <w:szCs w:val="24"/>
        </w:rPr>
        <w:t>Wiederholung</w:t>
      </w:r>
      <w:r>
        <w:rPr>
          <w:sz w:val="24"/>
          <w:szCs w:val="24"/>
        </w:rPr>
        <w:t xml:space="preserve"> (siehe Übungstypologie). </w:t>
      </w:r>
    </w:p>
    <w:p w:rsidR="008D1635" w:rsidRDefault="008D1635" w:rsidP="008D1635">
      <w:pPr>
        <w:rPr>
          <w:sz w:val="24"/>
          <w:szCs w:val="24"/>
        </w:rPr>
      </w:pPr>
      <w:r>
        <w:rPr>
          <w:b/>
          <w:sz w:val="24"/>
          <w:szCs w:val="24"/>
        </w:rPr>
        <w:t xml:space="preserve">Wiederholung und Kontrolle: </w:t>
      </w:r>
      <w:r>
        <w:rPr>
          <w:sz w:val="24"/>
          <w:szCs w:val="24"/>
        </w:rPr>
        <w:t xml:space="preserve">Zur </w:t>
      </w:r>
      <w:r w:rsidRPr="00471B7A">
        <w:rPr>
          <w:b/>
          <w:sz w:val="24"/>
          <w:szCs w:val="24"/>
        </w:rPr>
        <w:t>Phonetikwiederholung</w:t>
      </w:r>
      <w:r>
        <w:rPr>
          <w:sz w:val="24"/>
          <w:szCs w:val="24"/>
        </w:rPr>
        <w:t xml:space="preserve"> dienen spezielle phonetische Übungen, die wir besonders in den Lehrbüchern für den Anfangunterricht finden (Reime, Gedichte, Kindersprüche). Für die Unterrichtsstunde ist es wichtig regelmäßig auch das Hörverstehen zu trainieren (CD-ROMs). </w:t>
      </w:r>
    </w:p>
    <w:p w:rsidR="008D1635" w:rsidRDefault="008D1635" w:rsidP="008D1635">
      <w:pPr>
        <w:rPr>
          <w:sz w:val="24"/>
          <w:szCs w:val="24"/>
        </w:rPr>
      </w:pPr>
      <w:r>
        <w:rPr>
          <w:sz w:val="24"/>
          <w:szCs w:val="24"/>
        </w:rPr>
        <w:t xml:space="preserve">Die </w:t>
      </w:r>
      <w:r w:rsidRPr="00471B7A">
        <w:rPr>
          <w:b/>
          <w:sz w:val="24"/>
          <w:szCs w:val="24"/>
        </w:rPr>
        <w:t>Festigung</w:t>
      </w:r>
      <w:r>
        <w:rPr>
          <w:sz w:val="24"/>
          <w:szCs w:val="24"/>
        </w:rPr>
        <w:t xml:space="preserve"> der </w:t>
      </w:r>
      <w:r w:rsidRPr="00471B7A">
        <w:rPr>
          <w:b/>
          <w:sz w:val="24"/>
          <w:szCs w:val="24"/>
        </w:rPr>
        <w:t>Schreibgewohnheiten</w:t>
      </w:r>
      <w:r>
        <w:rPr>
          <w:b/>
          <w:sz w:val="24"/>
          <w:szCs w:val="24"/>
        </w:rPr>
        <w:t xml:space="preserve"> </w:t>
      </w:r>
      <w:r>
        <w:rPr>
          <w:sz w:val="24"/>
          <w:szCs w:val="24"/>
        </w:rPr>
        <w:t xml:space="preserve">kommt nicht nur in der Schule, sondern auch zu Hause (die Anfänger schreiben zu langsam und das Schreiben nimmt zu viel Unterrichtszeit </w:t>
      </w:r>
      <w:r>
        <w:rPr>
          <w:sz w:val="24"/>
          <w:szCs w:val="24"/>
        </w:rPr>
        <w:lastRenderedPageBreak/>
        <w:t>ein). Als</w:t>
      </w:r>
      <w:r>
        <w:rPr>
          <w:sz w:val="24"/>
          <w:szCs w:val="24"/>
        </w:rPr>
        <w:t xml:space="preserve"> </w:t>
      </w:r>
      <w:r>
        <w:rPr>
          <w:sz w:val="24"/>
          <w:szCs w:val="24"/>
        </w:rPr>
        <w:t xml:space="preserve">Hausaufgaben können rezeptive und reproduktive Übungen gewählt werden, oder die Schüler schreiben die neuen Vokabeln ins Vokabelheft um. </w:t>
      </w:r>
    </w:p>
    <w:p w:rsidR="008D1635" w:rsidRDefault="008D1635" w:rsidP="008D1635">
      <w:pPr>
        <w:rPr>
          <w:sz w:val="24"/>
          <w:szCs w:val="24"/>
        </w:rPr>
      </w:pPr>
      <w:r>
        <w:rPr>
          <w:sz w:val="24"/>
          <w:szCs w:val="24"/>
        </w:rPr>
        <w:t xml:space="preserve">Zur </w:t>
      </w:r>
      <w:r w:rsidRPr="005C28E0">
        <w:rPr>
          <w:b/>
          <w:sz w:val="24"/>
          <w:szCs w:val="24"/>
        </w:rPr>
        <w:t>Kontrolle</w:t>
      </w:r>
      <w:r>
        <w:rPr>
          <w:sz w:val="24"/>
          <w:szCs w:val="24"/>
        </w:rPr>
        <w:t xml:space="preserve"> der </w:t>
      </w:r>
      <w:r w:rsidRPr="005C28E0">
        <w:rPr>
          <w:b/>
          <w:sz w:val="24"/>
          <w:szCs w:val="24"/>
        </w:rPr>
        <w:t>lautlichen</w:t>
      </w:r>
      <w:r>
        <w:rPr>
          <w:sz w:val="24"/>
          <w:szCs w:val="24"/>
        </w:rPr>
        <w:t xml:space="preserve"> </w:t>
      </w:r>
      <w:r w:rsidRPr="005C28E0">
        <w:rPr>
          <w:b/>
          <w:sz w:val="24"/>
          <w:szCs w:val="24"/>
        </w:rPr>
        <w:t>Seite</w:t>
      </w:r>
      <w:r>
        <w:rPr>
          <w:sz w:val="24"/>
          <w:szCs w:val="24"/>
        </w:rPr>
        <w:t xml:space="preserve"> der Sprache dienen die richtige und verständliche mündliche Kommunikation und die korrekte und fließende und kontinuierliche Lesefertigkeit.</w:t>
      </w:r>
    </w:p>
    <w:p w:rsidR="008D1635" w:rsidRDefault="008D1635" w:rsidP="008D1635">
      <w:pPr>
        <w:rPr>
          <w:sz w:val="24"/>
          <w:szCs w:val="24"/>
        </w:rPr>
      </w:pPr>
      <w:r>
        <w:rPr>
          <w:sz w:val="24"/>
          <w:szCs w:val="24"/>
        </w:rPr>
        <w:t xml:space="preserve">Zur </w:t>
      </w:r>
      <w:r>
        <w:rPr>
          <w:b/>
          <w:sz w:val="24"/>
          <w:szCs w:val="24"/>
        </w:rPr>
        <w:t xml:space="preserve">Kontrolle </w:t>
      </w:r>
      <w:r>
        <w:rPr>
          <w:sz w:val="24"/>
          <w:szCs w:val="24"/>
        </w:rPr>
        <w:t xml:space="preserve">der schriftlichen, bzw. </w:t>
      </w:r>
      <w:r w:rsidRPr="00E70A73">
        <w:rPr>
          <w:b/>
          <w:sz w:val="24"/>
          <w:szCs w:val="24"/>
        </w:rPr>
        <w:t>graphischen</w:t>
      </w:r>
      <w:r>
        <w:rPr>
          <w:sz w:val="24"/>
          <w:szCs w:val="24"/>
        </w:rPr>
        <w:t xml:space="preserve"> </w:t>
      </w:r>
      <w:r w:rsidRPr="00E70A73">
        <w:rPr>
          <w:b/>
          <w:sz w:val="24"/>
          <w:szCs w:val="24"/>
        </w:rPr>
        <w:t>Kenntnisse</w:t>
      </w:r>
      <w:r>
        <w:rPr>
          <w:sz w:val="24"/>
          <w:szCs w:val="24"/>
        </w:rPr>
        <w:t xml:space="preserve"> und der </w:t>
      </w:r>
      <w:r w:rsidRPr="00E70A73">
        <w:rPr>
          <w:b/>
          <w:sz w:val="24"/>
          <w:szCs w:val="24"/>
        </w:rPr>
        <w:t>ort</w:t>
      </w:r>
      <w:r>
        <w:rPr>
          <w:b/>
          <w:sz w:val="24"/>
          <w:szCs w:val="24"/>
        </w:rPr>
        <w:t>h</w:t>
      </w:r>
      <w:r w:rsidRPr="00E70A73">
        <w:rPr>
          <w:b/>
          <w:sz w:val="24"/>
          <w:szCs w:val="24"/>
        </w:rPr>
        <w:t>ographischen</w:t>
      </w:r>
      <w:r>
        <w:rPr>
          <w:sz w:val="24"/>
          <w:szCs w:val="24"/>
        </w:rPr>
        <w:t xml:space="preserve"> </w:t>
      </w:r>
      <w:r w:rsidRPr="00E70A73">
        <w:rPr>
          <w:b/>
          <w:sz w:val="24"/>
          <w:szCs w:val="24"/>
        </w:rPr>
        <w:t>Regeln</w:t>
      </w:r>
      <w:r>
        <w:rPr>
          <w:sz w:val="24"/>
          <w:szCs w:val="24"/>
        </w:rPr>
        <w:t>, dienen kurze Übungen, Diktate und Teste, die die Lehrer im Arbeitsheft finden oder selbst vorbereiten. Jede dieser Übungen soll korrigiert und die Fehler sollen auch zusammen mit den Schülern analysiert und berechtigt werden. Es geht dabei oft um Interferenzfehler und um Fehler, die bei den Schülerarbeiten häufig vorkommen (oft wiederholt werden).</w:t>
      </w:r>
    </w:p>
    <w:p w:rsidR="008D1635" w:rsidRDefault="008D1635" w:rsidP="008D1635">
      <w:pPr>
        <w:rPr>
          <w:b/>
          <w:sz w:val="24"/>
          <w:szCs w:val="24"/>
        </w:rPr>
      </w:pPr>
      <w:r>
        <w:rPr>
          <w:b/>
          <w:sz w:val="24"/>
          <w:szCs w:val="24"/>
        </w:rPr>
        <w:t>Literatur:</w:t>
      </w:r>
    </w:p>
    <w:p w:rsidR="008D1635" w:rsidRPr="00CB75B0" w:rsidRDefault="008D1635" w:rsidP="008D1635">
      <w:pPr>
        <w:rPr>
          <w:sz w:val="24"/>
          <w:szCs w:val="24"/>
        </w:rPr>
      </w:pPr>
      <w:r>
        <w:rPr>
          <w:sz w:val="24"/>
          <w:szCs w:val="24"/>
        </w:rPr>
        <w:t xml:space="preserve">Brinitzer, M. et all: </w:t>
      </w:r>
      <w:r w:rsidRPr="006A4FFC">
        <w:rPr>
          <w:i/>
          <w:iCs/>
          <w:sz w:val="24"/>
          <w:szCs w:val="24"/>
        </w:rPr>
        <w:t>DaF</w:t>
      </w:r>
      <w:r>
        <w:rPr>
          <w:sz w:val="24"/>
          <w:szCs w:val="24"/>
        </w:rPr>
        <w:t xml:space="preserve"> </w:t>
      </w:r>
      <w:r w:rsidRPr="006A4FFC">
        <w:rPr>
          <w:i/>
          <w:iCs/>
          <w:sz w:val="24"/>
          <w:szCs w:val="24"/>
        </w:rPr>
        <w:t>unterrichten</w:t>
      </w:r>
      <w:r>
        <w:rPr>
          <w:sz w:val="24"/>
          <w:szCs w:val="24"/>
        </w:rPr>
        <w:t>. Stuttgart: Klettverlag 2018</w:t>
      </w:r>
      <w:r w:rsidRPr="00CB75B0">
        <w:rPr>
          <w:sz w:val="24"/>
          <w:szCs w:val="24"/>
        </w:rPr>
        <w:t xml:space="preserve"> </w:t>
      </w:r>
      <w:r>
        <w:rPr>
          <w:sz w:val="24"/>
          <w:szCs w:val="24"/>
        </w:rPr>
        <w:t xml:space="preserve">                                  Podrápská, K.: </w:t>
      </w:r>
      <w:r w:rsidRPr="006A4FFC">
        <w:rPr>
          <w:i/>
          <w:iCs/>
          <w:sz w:val="24"/>
          <w:szCs w:val="24"/>
        </w:rPr>
        <w:t>Kapitoly</w:t>
      </w:r>
      <w:r>
        <w:rPr>
          <w:sz w:val="24"/>
          <w:szCs w:val="24"/>
        </w:rPr>
        <w:t xml:space="preserve"> </w:t>
      </w:r>
      <w:r w:rsidRPr="006A4FFC">
        <w:rPr>
          <w:i/>
          <w:iCs/>
          <w:sz w:val="24"/>
          <w:szCs w:val="24"/>
        </w:rPr>
        <w:t>z</w:t>
      </w:r>
      <w:r>
        <w:rPr>
          <w:sz w:val="24"/>
          <w:szCs w:val="24"/>
        </w:rPr>
        <w:t> </w:t>
      </w:r>
      <w:r w:rsidRPr="006A4FFC">
        <w:rPr>
          <w:i/>
          <w:iCs/>
          <w:sz w:val="24"/>
          <w:szCs w:val="24"/>
        </w:rPr>
        <w:t>lingvodidaktiky</w:t>
      </w:r>
      <w:r>
        <w:rPr>
          <w:sz w:val="24"/>
          <w:szCs w:val="24"/>
        </w:rPr>
        <w:t xml:space="preserve"> </w:t>
      </w:r>
      <w:r w:rsidRPr="006A4FFC">
        <w:rPr>
          <w:i/>
          <w:iCs/>
          <w:sz w:val="24"/>
          <w:szCs w:val="24"/>
        </w:rPr>
        <w:t>německého</w:t>
      </w:r>
      <w:r>
        <w:rPr>
          <w:sz w:val="24"/>
          <w:szCs w:val="24"/>
        </w:rPr>
        <w:t xml:space="preserve"> </w:t>
      </w:r>
      <w:r w:rsidRPr="006A4FFC">
        <w:rPr>
          <w:i/>
          <w:iCs/>
          <w:sz w:val="24"/>
          <w:szCs w:val="24"/>
        </w:rPr>
        <w:t>jazyka</w:t>
      </w:r>
      <w:r>
        <w:rPr>
          <w:sz w:val="24"/>
          <w:szCs w:val="24"/>
        </w:rPr>
        <w:t xml:space="preserve">. Liberec: TU Liberec 2008 Nečasová, P.  Švermová, D.: </w:t>
      </w:r>
      <w:r w:rsidRPr="006A4FFC">
        <w:rPr>
          <w:i/>
          <w:iCs/>
          <w:sz w:val="24"/>
          <w:szCs w:val="24"/>
        </w:rPr>
        <w:t>Ausgewähte</w:t>
      </w:r>
      <w:r>
        <w:rPr>
          <w:sz w:val="24"/>
          <w:szCs w:val="24"/>
        </w:rPr>
        <w:t xml:space="preserve"> </w:t>
      </w:r>
      <w:r w:rsidRPr="006A4FFC">
        <w:rPr>
          <w:i/>
          <w:iCs/>
          <w:sz w:val="24"/>
          <w:szCs w:val="24"/>
        </w:rPr>
        <w:t>Themen</w:t>
      </w:r>
      <w:r>
        <w:rPr>
          <w:sz w:val="24"/>
          <w:szCs w:val="24"/>
        </w:rPr>
        <w:t xml:space="preserve"> </w:t>
      </w:r>
      <w:r w:rsidRPr="006A4FFC">
        <w:rPr>
          <w:i/>
          <w:iCs/>
          <w:sz w:val="24"/>
          <w:szCs w:val="24"/>
        </w:rPr>
        <w:t>der</w:t>
      </w:r>
      <w:r>
        <w:rPr>
          <w:sz w:val="24"/>
          <w:szCs w:val="24"/>
        </w:rPr>
        <w:t xml:space="preserve"> </w:t>
      </w:r>
      <w:r w:rsidRPr="006A4FFC">
        <w:rPr>
          <w:i/>
          <w:iCs/>
          <w:sz w:val="24"/>
          <w:szCs w:val="24"/>
        </w:rPr>
        <w:t>Lingvodidaktik</w:t>
      </w:r>
      <w:r>
        <w:rPr>
          <w:sz w:val="24"/>
          <w:szCs w:val="24"/>
        </w:rPr>
        <w:t>. E-</w:t>
      </w:r>
      <w:r w:rsidRPr="006A4FFC">
        <w:rPr>
          <w:i/>
          <w:iCs/>
          <w:sz w:val="24"/>
          <w:szCs w:val="24"/>
        </w:rPr>
        <w:t>Book</w:t>
      </w:r>
      <w:r>
        <w:rPr>
          <w:sz w:val="24"/>
          <w:szCs w:val="24"/>
        </w:rPr>
        <w:t xml:space="preserve">, </w:t>
      </w:r>
      <w:r w:rsidRPr="006A4FFC">
        <w:rPr>
          <w:i/>
          <w:iCs/>
          <w:sz w:val="24"/>
          <w:szCs w:val="24"/>
        </w:rPr>
        <w:t>Kap</w:t>
      </w:r>
      <w:r>
        <w:rPr>
          <w:sz w:val="24"/>
          <w:szCs w:val="24"/>
        </w:rPr>
        <w:t xml:space="preserve">. </w:t>
      </w:r>
      <w:r w:rsidRPr="006A4FFC">
        <w:rPr>
          <w:i/>
          <w:iCs/>
          <w:sz w:val="24"/>
          <w:szCs w:val="24"/>
        </w:rPr>
        <w:t>VI</w:t>
      </w:r>
      <w:r>
        <w:rPr>
          <w:sz w:val="24"/>
          <w:szCs w:val="24"/>
        </w:rPr>
        <w:t>, Praha: ESF, 2019</w:t>
      </w:r>
    </w:p>
    <w:p w:rsidR="008D1635" w:rsidRPr="00B83BAD" w:rsidRDefault="008D1635" w:rsidP="008D1635">
      <w:pPr>
        <w:rPr>
          <w:b/>
          <w:sz w:val="24"/>
          <w:szCs w:val="24"/>
        </w:rPr>
      </w:pPr>
    </w:p>
    <w:p w:rsidR="008D1635" w:rsidRPr="007068BA" w:rsidRDefault="008D1635" w:rsidP="008D1635">
      <w:pPr>
        <w:rPr>
          <w:sz w:val="24"/>
          <w:szCs w:val="24"/>
        </w:rPr>
      </w:pPr>
    </w:p>
    <w:p w:rsidR="00FF70A7" w:rsidRDefault="008D1635" w:rsidP="008D1635">
      <w:bookmarkStart w:id="0" w:name="_GoBack"/>
      <w:bookmarkEnd w:id="0"/>
    </w:p>
    <w:sectPr w:rsidR="00FF7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4110A"/>
    <w:multiLevelType w:val="hybridMultilevel"/>
    <w:tmpl w:val="627C9D02"/>
    <w:lvl w:ilvl="0" w:tplc="665C5F24">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35"/>
    <w:rsid w:val="000F0FDF"/>
    <w:rsid w:val="007D3799"/>
    <w:rsid w:val="008D1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A854"/>
  <w15:chartTrackingRefBased/>
  <w15:docId w15:val="{E930A642-02B5-4EC0-A539-36EC0AE9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163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1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2534</Words>
  <Characters>14956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2019-11-27T09:31:00Z</dcterms:created>
  <dcterms:modified xsi:type="dcterms:W3CDTF">2019-11-27T09:33:00Z</dcterms:modified>
</cp:coreProperties>
</file>