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4C" w:rsidRDefault="00702593" w:rsidP="00702593">
      <w:pPr>
        <w:pStyle w:val="Odstavecseseznamem"/>
        <w:numPr>
          <w:ilvl w:val="0"/>
          <w:numId w:val="1"/>
        </w:numPr>
      </w:pPr>
      <w:r>
        <w:t xml:space="preserve">Citujte větu, ve které autor uvádí přesný počet obyvatel Ukrajiny. </w:t>
      </w:r>
    </w:p>
    <w:p w:rsidR="00702593" w:rsidRDefault="00702593" w:rsidP="00702593">
      <w:pPr>
        <w:pStyle w:val="Odstavecseseznamem"/>
        <w:numPr>
          <w:ilvl w:val="0"/>
          <w:numId w:val="1"/>
        </w:numPr>
      </w:pPr>
      <w:r>
        <w:t xml:space="preserve">V rozsahu 150 – 300 znaků parafrázujte odstavec, v němž autor naznačuje možné dopady vítězství Ruska v ukrajinském konfliktu. </w:t>
      </w:r>
    </w:p>
    <w:p w:rsidR="00C464BB" w:rsidRDefault="00C464BB" w:rsidP="00702593">
      <w:pPr>
        <w:pStyle w:val="Odstavecseseznamem"/>
        <w:numPr>
          <w:ilvl w:val="0"/>
          <w:numId w:val="1"/>
        </w:numPr>
      </w:pPr>
      <w:r>
        <w:t>V rozsahu 500 znaků shrňte druhou podkapitolu článku.</w:t>
      </w:r>
      <w:bookmarkStart w:id="0" w:name="_GoBack"/>
      <w:bookmarkEnd w:id="0"/>
    </w:p>
    <w:sectPr w:rsidR="00C4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706CC"/>
    <w:multiLevelType w:val="hybridMultilevel"/>
    <w:tmpl w:val="8E8AC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3"/>
    <w:rsid w:val="005D48EA"/>
    <w:rsid w:val="00702593"/>
    <w:rsid w:val="009933BE"/>
    <w:rsid w:val="00C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234B"/>
  <w15:chartTrackingRefBased/>
  <w15:docId w15:val="{697525D5-DC5E-4775-B73D-50D55FC7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42416299,Klra aloudkov,students</dc:creator>
  <cp:keywords/>
  <dc:description/>
  <cp:lastModifiedBy>42416299,Klra aloudkov,students</cp:lastModifiedBy>
  <cp:revision>2</cp:revision>
  <dcterms:created xsi:type="dcterms:W3CDTF">2019-10-30T11:19:00Z</dcterms:created>
  <dcterms:modified xsi:type="dcterms:W3CDTF">2019-10-30T11:28:00Z</dcterms:modified>
</cp:coreProperties>
</file>