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2E08" w14:textId="3DB5F20B" w:rsidR="00264185" w:rsidRPr="00A5121E" w:rsidRDefault="003169CB" w:rsidP="0026418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Podoby moderní (ne)víry</w:t>
      </w:r>
    </w:p>
    <w:p w14:paraId="3BB51D01" w14:textId="15353050" w:rsidR="00DF2619" w:rsidRPr="00A5121E" w:rsidRDefault="00DF2619" w:rsidP="00DF2619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: „Fanatismus je rozhodně tisíckrát zhoubnější, protože atheismus nepodněcuje vražedné vášně, kdežto fanatismus ano; atheismus nezabraňuje zločinům, ale fanatismus se jich dopouští.“ </w:t>
      </w:r>
    </w:p>
    <w:p w14:paraId="467CC597" w14:textId="77777777" w:rsidR="00DF2619" w:rsidRPr="00A5121E" w:rsidRDefault="00DF2619" w:rsidP="00AE090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F710B7" w14:textId="56CECB6B" w:rsidR="00F24303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Různé podoby atheismu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>jsou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bytostně spjat</w:t>
      </w:r>
      <w:r w:rsidRPr="00A5121E">
        <w:rPr>
          <w:rFonts w:ascii="Times New Roman" w:hAnsi="Times New Roman" w:cs="Times New Roman"/>
          <w:sz w:val="22"/>
          <w:szCs w:val="22"/>
        </w:rPr>
        <w:t>y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s osvíceneckým myšlením, resp. s modernou vůbec, a to ve všech třech osvíceneckých centrech: v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Anglii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která je domovinou osvícenství, ve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Francii</w:t>
      </w:r>
      <w:r w:rsidR="00C15D94" w:rsidRPr="00A5121E">
        <w:rPr>
          <w:rFonts w:ascii="Times New Roman" w:hAnsi="Times New Roman" w:cs="Times New Roman"/>
          <w:sz w:val="22"/>
          <w:szCs w:val="22"/>
        </w:rPr>
        <w:t>, v níž se osvícenství objevuje v jeho nejklasičtější podobě, a v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Německu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v němž se přelévá do romantismu a idealismu. </w:t>
      </w:r>
      <w:r w:rsidRPr="00A5121E">
        <w:rPr>
          <w:rFonts w:ascii="Times New Roman" w:hAnsi="Times New Roman" w:cs="Times New Roman"/>
          <w:sz w:val="22"/>
          <w:szCs w:val="22"/>
        </w:rPr>
        <w:t>Určitá podoba nevíry stojí na počátku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>moderny, která je definována právě tím, že se odpoutává od tradičních autorit, a to nejen od Boha (a často ani ne primárně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od Boha</w:t>
      </w:r>
      <w:r w:rsidRPr="00A5121E">
        <w:rPr>
          <w:rFonts w:ascii="Times New Roman" w:hAnsi="Times New Roman" w:cs="Times New Roman"/>
          <w:sz w:val="22"/>
          <w:szCs w:val="22"/>
        </w:rPr>
        <w:t>), ale především od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souvisejících církevních struktur. Myslitelé navíc proti zásvětní skutečnosti přístupné pouze myšlením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či vírou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zdůrazňují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b/>
          <w:sz w:val="22"/>
          <w:szCs w:val="22"/>
        </w:rPr>
        <w:t>novou autoritu,</w:t>
      </w:r>
      <w:r w:rsidR="00F774CE" w:rsidRPr="00A5121E">
        <w:rPr>
          <w:rFonts w:ascii="Times New Roman" w:hAnsi="Times New Roman" w:cs="Times New Roman"/>
          <w:b/>
          <w:sz w:val="22"/>
          <w:szCs w:val="22"/>
        </w:rPr>
        <w:t xml:space="preserve"> empirii</w:t>
      </w:r>
      <w:r w:rsidR="00F774CE" w:rsidRPr="00A5121E">
        <w:rPr>
          <w:rFonts w:ascii="Times New Roman" w:hAnsi="Times New Roman" w:cs="Times New Roman"/>
          <w:sz w:val="22"/>
          <w:szCs w:val="22"/>
        </w:rPr>
        <w:t>, která se stává základem poznání.</w:t>
      </w:r>
      <w:r w:rsidRPr="00A5121E">
        <w:rPr>
          <w:rFonts w:ascii="Times New Roman" w:hAnsi="Times New Roman" w:cs="Times New Roman"/>
          <w:sz w:val="22"/>
          <w:szCs w:val="22"/>
        </w:rPr>
        <w:t xml:space="preserve"> Obecně se v osvícenství snoubí </w:t>
      </w:r>
      <w:r w:rsidRPr="00A5121E">
        <w:rPr>
          <w:rFonts w:ascii="Times New Roman" w:hAnsi="Times New Roman" w:cs="Times New Roman"/>
          <w:b/>
          <w:sz w:val="22"/>
          <w:szCs w:val="22"/>
        </w:rPr>
        <w:t>důraz na empirismus</w:t>
      </w:r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Pr="00A5121E">
        <w:rPr>
          <w:rFonts w:ascii="Times New Roman" w:hAnsi="Times New Roman" w:cs="Times New Roman"/>
          <w:b/>
          <w:sz w:val="22"/>
          <w:szCs w:val="22"/>
        </w:rPr>
        <w:t>na kategorii užitečnosti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 a na </w:t>
      </w:r>
      <w:r w:rsidRPr="00A5121E">
        <w:rPr>
          <w:rFonts w:ascii="Times New Roman" w:hAnsi="Times New Roman" w:cs="Times New Roman"/>
          <w:b/>
          <w:sz w:val="22"/>
          <w:szCs w:val="22"/>
        </w:rPr>
        <w:t>jednání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– člověk zde není především kvůli poznání, ale jeho primární</w:t>
      </w:r>
      <w:r w:rsidR="009950B6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 určení</w:t>
      </w:r>
      <w:r w:rsidR="009950B6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 je 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jednání (viz tzv.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 xml:space="preserve">primát </w:t>
      </w:r>
      <w:proofErr w:type="spellStart"/>
      <w:r w:rsidR="00241473" w:rsidRPr="00A5121E">
        <w:rPr>
          <w:rFonts w:ascii="Times New Roman" w:hAnsi="Times New Roman" w:cs="Times New Roman"/>
          <w:b/>
          <w:sz w:val="22"/>
          <w:szCs w:val="22"/>
        </w:rPr>
        <w:t>praktična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>).</w:t>
      </w:r>
    </w:p>
    <w:p w14:paraId="53A04E62" w14:textId="3BB514EF" w:rsidR="0034779E" w:rsidRPr="00A5121E" w:rsidRDefault="00F774C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Do popředí se dostává </w:t>
      </w:r>
      <w:r w:rsidRPr="00A5121E">
        <w:rPr>
          <w:rFonts w:ascii="Times New Roman" w:hAnsi="Times New Roman" w:cs="Times New Roman"/>
          <w:b/>
          <w:sz w:val="22"/>
          <w:szCs w:val="22"/>
        </w:rPr>
        <w:t>experimentální přístup k vědě</w:t>
      </w:r>
      <w:r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34779E" w:rsidRPr="00A5121E">
        <w:rPr>
          <w:rFonts w:ascii="Times New Roman" w:hAnsi="Times New Roman" w:cs="Times New Roman"/>
          <w:sz w:val="22"/>
          <w:szCs w:val="22"/>
        </w:rPr>
        <w:t>Empirické metody jsou uplatňovány i na studium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člověka, společnost</w:t>
      </w:r>
      <w:r w:rsidR="006D1022" w:rsidRPr="00A5121E">
        <w:rPr>
          <w:rFonts w:ascii="Times New Roman" w:hAnsi="Times New Roman" w:cs="Times New Roman"/>
          <w:sz w:val="22"/>
          <w:szCs w:val="22"/>
        </w:rPr>
        <w:t>i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a politiku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. Převládá snaha odhalit v lidském jednání podobně dominantní a jednotné zákony, jakými je třeba gravitační zákon. Proměňují se společenské a mezilidské vztahy tím, že padají tradiční hierarchické struktury. Mary </w:t>
      </w:r>
      <w:proofErr w:type="spellStart"/>
      <w:r w:rsidR="0034779E" w:rsidRPr="00A5121E">
        <w:rPr>
          <w:rFonts w:ascii="Times New Roman" w:hAnsi="Times New Roman" w:cs="Times New Roman"/>
          <w:sz w:val="22"/>
          <w:szCs w:val="22"/>
        </w:rPr>
        <w:t>Wollstonecraft</w:t>
      </w:r>
      <w:proofErr w:type="spellEnd"/>
      <w:r w:rsidR="0034779E" w:rsidRPr="00A5121E">
        <w:rPr>
          <w:rFonts w:ascii="Times New Roman" w:hAnsi="Times New Roman" w:cs="Times New Roman"/>
          <w:sz w:val="22"/>
          <w:szCs w:val="22"/>
        </w:rPr>
        <w:t xml:space="preserve"> píše (1759–1797) </w:t>
      </w:r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A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Vindication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Rights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="0034779E"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34779E" w:rsidRPr="00A5121E">
        <w:rPr>
          <w:rFonts w:ascii="Times New Roman" w:hAnsi="Times New Roman" w:cs="Times New Roman"/>
          <w:i/>
          <w:sz w:val="22"/>
          <w:szCs w:val="22"/>
        </w:rPr>
        <w:t>Women</w:t>
      </w:r>
      <w:proofErr w:type="spellEnd"/>
      <w:r w:rsidR="0034779E" w:rsidRPr="00A5121E">
        <w:rPr>
          <w:rFonts w:ascii="Times New Roman" w:hAnsi="Times New Roman" w:cs="Times New Roman"/>
          <w:sz w:val="22"/>
          <w:szCs w:val="22"/>
        </w:rPr>
        <w:t xml:space="preserve">, první příspěvek k feministické filosofii. </w:t>
      </w:r>
      <w:r w:rsidR="00004310" w:rsidRPr="00A5121E">
        <w:rPr>
          <w:rFonts w:ascii="Times New Roman" w:hAnsi="Times New Roman" w:cs="Times New Roman"/>
          <w:sz w:val="22"/>
          <w:szCs w:val="22"/>
        </w:rPr>
        <w:t xml:space="preserve">Heslem knihy je: </w:t>
      </w:r>
      <w:proofErr w:type="spellStart"/>
      <w:r w:rsidR="00004310" w:rsidRPr="00A5121E">
        <w:rPr>
          <w:rFonts w:ascii="Times New Roman" w:hAnsi="Times New Roman" w:cs="Times New Roman"/>
          <w:i/>
          <w:iCs/>
          <w:sz w:val="22"/>
          <w:szCs w:val="22"/>
        </w:rPr>
        <w:t>The</w:t>
      </w:r>
      <w:proofErr w:type="spellEnd"/>
      <w:r w:rsidR="00004310" w:rsidRPr="00A5121E">
        <w:rPr>
          <w:rFonts w:ascii="Times New Roman" w:hAnsi="Times New Roman" w:cs="Times New Roman"/>
          <w:i/>
          <w:iCs/>
          <w:sz w:val="22"/>
          <w:szCs w:val="22"/>
        </w:rPr>
        <w:t xml:space="preserve"> mind has no gender</w:t>
      </w:r>
      <w:r w:rsidR="00004310"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34779E" w:rsidRPr="00A5121E">
        <w:rPr>
          <w:rFonts w:ascii="Times New Roman" w:hAnsi="Times New Roman" w:cs="Times New Roman"/>
          <w:sz w:val="22"/>
          <w:szCs w:val="22"/>
        </w:rPr>
        <w:t>Protože je oslabené a otřesené hierarchické uspořádání společnosti, hledá se nový základ vztahu mezi lidm</w:t>
      </w:r>
      <w:r w:rsidR="00241473" w:rsidRPr="00A5121E">
        <w:rPr>
          <w:rFonts w:ascii="Times New Roman" w:hAnsi="Times New Roman" w:cs="Times New Roman"/>
          <w:sz w:val="22"/>
          <w:szCs w:val="22"/>
        </w:rPr>
        <w:t>i: zdůrazňuje se „</w:t>
      </w:r>
      <w:proofErr w:type="spellStart"/>
      <w:r w:rsidR="00241473" w:rsidRPr="00A5121E">
        <w:rPr>
          <w:rFonts w:ascii="Times New Roman" w:hAnsi="Times New Roman" w:cs="Times New Roman"/>
          <w:sz w:val="22"/>
          <w:szCs w:val="22"/>
        </w:rPr>
        <w:t>politeness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 xml:space="preserve">“, </w:t>
      </w:r>
      <w:r w:rsidR="0034779E" w:rsidRPr="00A5121E">
        <w:rPr>
          <w:rFonts w:ascii="Times New Roman" w:hAnsi="Times New Roman" w:cs="Times New Roman"/>
          <w:sz w:val="22"/>
          <w:szCs w:val="22"/>
        </w:rPr>
        <w:t>ctnost umírněnosti a empatie</w:t>
      </w:r>
      <w:r w:rsidRPr="00A5121E">
        <w:rPr>
          <w:rFonts w:ascii="Times New Roman" w:hAnsi="Times New Roman" w:cs="Times New Roman"/>
          <w:sz w:val="22"/>
          <w:szCs w:val="22"/>
        </w:rPr>
        <w:t xml:space="preserve"> či sympatie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(viz Adam Smith či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 David Hume). </w:t>
      </w:r>
      <w:r w:rsidRPr="00A5121E">
        <w:rPr>
          <w:rFonts w:ascii="Times New Roman" w:hAnsi="Times New Roman" w:cs="Times New Roman"/>
          <w:sz w:val="22"/>
          <w:szCs w:val="22"/>
        </w:rPr>
        <w:t>Jako primární ctnost je vyzdvihována tolerance v období náboženských válek. Oba</w:t>
      </w:r>
      <w:r w:rsidR="00F24303" w:rsidRPr="00A5121E">
        <w:rPr>
          <w:rFonts w:ascii="Times New Roman" w:hAnsi="Times New Roman" w:cs="Times New Roman"/>
          <w:sz w:val="22"/>
          <w:szCs w:val="22"/>
        </w:rPr>
        <w:t>va</w:t>
      </w:r>
      <w:r w:rsidRPr="00A5121E">
        <w:rPr>
          <w:rFonts w:ascii="Times New Roman" w:hAnsi="Times New Roman" w:cs="Times New Roman"/>
          <w:sz w:val="22"/>
          <w:szCs w:val="22"/>
        </w:rPr>
        <w:t xml:space="preserve"> z válek a chaosu vede k posílení suverenity státu, na úkor církevních a náboženských nároků: stát je původně obráncem proti náboženství a jsou mu připisovány božské kvality</w:t>
      </w:r>
      <w:r w:rsidR="0034779E" w:rsidRPr="00A5121E">
        <w:rPr>
          <w:rFonts w:ascii="Times New Roman" w:hAnsi="Times New Roman" w:cs="Times New Roman"/>
          <w:sz w:val="22"/>
          <w:szCs w:val="22"/>
        </w:rPr>
        <w:t xml:space="preserve">: je to </w:t>
      </w:r>
      <w:r w:rsidRPr="00A5121E">
        <w:rPr>
          <w:rFonts w:ascii="Times New Roman" w:hAnsi="Times New Roman" w:cs="Times New Roman"/>
          <w:sz w:val="22"/>
          <w:szCs w:val="22"/>
        </w:rPr>
        <w:t>v pojetí Thomase Hobbese „</w:t>
      </w:r>
      <w:r w:rsidR="0034779E" w:rsidRPr="00A5121E">
        <w:rPr>
          <w:rFonts w:ascii="Times New Roman" w:hAnsi="Times New Roman" w:cs="Times New Roman"/>
          <w:sz w:val="22"/>
          <w:szCs w:val="22"/>
        </w:rPr>
        <w:t>smrtelný Bůh</w:t>
      </w:r>
      <w:r w:rsidRPr="00A5121E">
        <w:rPr>
          <w:rFonts w:ascii="Times New Roman" w:hAnsi="Times New Roman" w:cs="Times New Roman"/>
          <w:sz w:val="22"/>
          <w:szCs w:val="22"/>
        </w:rPr>
        <w:t>“</w:t>
      </w:r>
      <w:r w:rsidR="0034779E" w:rsidRPr="00A5121E">
        <w:rPr>
          <w:rFonts w:ascii="Times New Roman" w:hAnsi="Times New Roman" w:cs="Times New Roman"/>
          <w:sz w:val="22"/>
          <w:szCs w:val="22"/>
        </w:rPr>
        <w:t>.</w:t>
      </w:r>
    </w:p>
    <w:p w14:paraId="2CF0D929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18BBBB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Tradiční podoby víry v Boha jsou napadány </w:t>
      </w:r>
      <w:r w:rsidR="00241473" w:rsidRPr="00A5121E">
        <w:rPr>
          <w:rFonts w:ascii="Times New Roman" w:hAnsi="Times New Roman" w:cs="Times New Roman"/>
          <w:sz w:val="22"/>
          <w:szCs w:val="22"/>
        </w:rPr>
        <w:t>ze třech směrů</w:t>
      </w:r>
      <w:r w:rsidRPr="00A5121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CFC1A95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B530A98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1. jsou </w:t>
      </w:r>
      <w:r w:rsidRPr="00A5121E">
        <w:rPr>
          <w:rFonts w:ascii="Times New Roman" w:hAnsi="Times New Roman" w:cs="Times New Roman"/>
          <w:b/>
          <w:sz w:val="22"/>
          <w:szCs w:val="22"/>
        </w:rPr>
        <w:t>kritizovány důkazy boží existence</w:t>
      </w:r>
      <w:r w:rsidRPr="00A5121E">
        <w:rPr>
          <w:rFonts w:ascii="Times New Roman" w:hAnsi="Times New Roman" w:cs="Times New Roman"/>
          <w:sz w:val="22"/>
          <w:szCs w:val="22"/>
        </w:rPr>
        <w:t xml:space="preserve"> především z pozic empirismu, </w:t>
      </w:r>
    </w:p>
    <w:p w14:paraId="282B1741" w14:textId="77777777" w:rsidR="00A5121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2. dále jsou předkládány </w:t>
      </w:r>
      <w:r w:rsidRPr="00A5121E">
        <w:rPr>
          <w:rFonts w:ascii="Times New Roman" w:hAnsi="Times New Roman" w:cs="Times New Roman"/>
          <w:b/>
          <w:sz w:val="22"/>
          <w:szCs w:val="22"/>
        </w:rPr>
        <w:t>genealogické argumenty</w:t>
      </w:r>
      <w:r w:rsidRPr="00A5121E">
        <w:rPr>
          <w:rFonts w:ascii="Times New Roman" w:hAnsi="Times New Roman" w:cs="Times New Roman"/>
          <w:sz w:val="22"/>
          <w:szCs w:val="22"/>
        </w:rPr>
        <w:t xml:space="preserve">, tj. píší se dějiny morálky, duše, víry, takže to, co je tradičně považováno za boží dar se nyní pojímá jako výsledek evoluce, </w:t>
      </w:r>
    </w:p>
    <w:p w14:paraId="47EBF2EC" w14:textId="1C8F46A3" w:rsidR="0034779E" w:rsidRPr="00A5121E" w:rsidRDefault="00F24303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3. je poukazováno na </w:t>
      </w:r>
      <w:r w:rsidRPr="00A5121E">
        <w:rPr>
          <w:rFonts w:ascii="Times New Roman" w:hAnsi="Times New Roman" w:cs="Times New Roman"/>
          <w:b/>
          <w:sz w:val="22"/>
          <w:szCs w:val="22"/>
        </w:rPr>
        <w:t>existenci zla</w:t>
      </w:r>
      <w:r w:rsidRPr="00A5121E">
        <w:rPr>
          <w:rFonts w:ascii="Times New Roman" w:hAnsi="Times New Roman" w:cs="Times New Roman"/>
          <w:sz w:val="22"/>
          <w:szCs w:val="22"/>
        </w:rPr>
        <w:t xml:space="preserve"> jako na korunního svědka p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ro neexistenci dobrotivého Boha (viz nejznámější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>zemětřesení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 vůbec – </w:t>
      </w:r>
      <w:r w:rsidR="00241473" w:rsidRPr="00A5121E">
        <w:rPr>
          <w:rFonts w:ascii="Times New Roman" w:hAnsi="Times New Roman" w:cs="Times New Roman"/>
          <w:b/>
          <w:sz w:val="22"/>
          <w:szCs w:val="22"/>
        </w:rPr>
        <w:t>v Lisabonu 1755</w:t>
      </w:r>
      <w:r w:rsidR="00241473" w:rsidRPr="00A5121E">
        <w:rPr>
          <w:rFonts w:ascii="Times New Roman" w:hAnsi="Times New Roman" w:cs="Times New Roman"/>
          <w:sz w:val="22"/>
          <w:szCs w:val="22"/>
        </w:rPr>
        <w:t xml:space="preserve">. Jedná se o první katastrofu tohoto druhu, která byla vědecky zkoumána a vešla do argumentace osvíceneckých filosofů, především v otázce </w:t>
      </w:r>
      <w:proofErr w:type="spellStart"/>
      <w:r w:rsidR="00241473" w:rsidRPr="00A5121E">
        <w:rPr>
          <w:rFonts w:ascii="Times New Roman" w:hAnsi="Times New Roman" w:cs="Times New Roman"/>
          <w:sz w:val="22"/>
          <w:szCs w:val="22"/>
        </w:rPr>
        <w:t>theodiceje</w:t>
      </w:r>
      <w:proofErr w:type="spellEnd"/>
      <w:r w:rsidR="00241473" w:rsidRPr="00A5121E">
        <w:rPr>
          <w:rFonts w:ascii="Times New Roman" w:hAnsi="Times New Roman" w:cs="Times New Roman"/>
          <w:sz w:val="22"/>
          <w:szCs w:val="22"/>
        </w:rPr>
        <w:t xml:space="preserve">: </w:t>
      </w:r>
      <w:r w:rsidR="00A5121E" w:rsidRPr="00A5121E">
        <w:rPr>
          <w:rFonts w:ascii="Times New Roman" w:hAnsi="Times New Roman" w:cs="Times New Roman"/>
          <w:sz w:val="22"/>
          <w:szCs w:val="22"/>
        </w:rPr>
        <w:t>J</w:t>
      </w:r>
      <w:r w:rsidR="00241473" w:rsidRPr="00A5121E">
        <w:rPr>
          <w:rFonts w:ascii="Times New Roman" w:hAnsi="Times New Roman" w:cs="Times New Roman"/>
          <w:sz w:val="22"/>
          <w:szCs w:val="22"/>
        </w:rPr>
        <w:t>ak může svrchovaně dobrý Bůh připustit tak zničující katastrofu?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35E97"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="00C35E97" w:rsidRPr="00A5121E">
        <w:rPr>
          <w:rFonts w:ascii="Times New Roman" w:hAnsi="Times New Roman" w:cs="Times New Roman"/>
          <w:sz w:val="22"/>
          <w:szCs w:val="22"/>
        </w:rPr>
        <w:t xml:space="preserve"> v odpovědi na zemětřesení napsal </w:t>
      </w:r>
      <w:r w:rsidR="009950B6" w:rsidRPr="00A5121E">
        <w:rPr>
          <w:rFonts w:ascii="Times New Roman" w:hAnsi="Times New Roman" w:cs="Times New Roman"/>
          <w:sz w:val="22"/>
          <w:szCs w:val="22"/>
        </w:rPr>
        <w:t>satirický spis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35E97" w:rsidRPr="00A5121E">
        <w:rPr>
          <w:rFonts w:ascii="Times New Roman" w:hAnsi="Times New Roman" w:cs="Times New Roman"/>
          <w:i/>
          <w:sz w:val="22"/>
          <w:szCs w:val="22"/>
        </w:rPr>
        <w:t>Candide</w:t>
      </w:r>
      <w:proofErr w:type="spellEnd"/>
      <w:r w:rsidR="009950B6" w:rsidRPr="00A5121E">
        <w:rPr>
          <w:rFonts w:ascii="Times New Roman" w:hAnsi="Times New Roman" w:cs="Times New Roman"/>
          <w:sz w:val="22"/>
          <w:szCs w:val="22"/>
        </w:rPr>
        <w:t>, v němž se vysmívá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sz w:val="22"/>
          <w:szCs w:val="22"/>
        </w:rPr>
        <w:t>všem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9950B6" w:rsidRPr="00A5121E">
        <w:rPr>
          <w:rFonts w:ascii="Times New Roman" w:hAnsi="Times New Roman" w:cs="Times New Roman"/>
          <w:sz w:val="22"/>
          <w:szCs w:val="22"/>
        </w:rPr>
        <w:t>obhajobám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dobrotivého Boha. Postavil se zde proti Leibnizovu tvrzení, že žijeme v nejlepším z možných světů. 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Filosof Theodor 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Adorno si všímá, že pro filosofy plní </w:t>
      </w:r>
      <w:r w:rsidR="009950B6" w:rsidRPr="00A5121E">
        <w:rPr>
          <w:rFonts w:ascii="Times New Roman" w:hAnsi="Times New Roman" w:cs="Times New Roman"/>
          <w:sz w:val="22"/>
          <w:szCs w:val="22"/>
        </w:rPr>
        <w:t>lisabonské</w:t>
      </w:r>
      <w:r w:rsidR="00C35E97" w:rsidRPr="00A5121E">
        <w:rPr>
          <w:rFonts w:ascii="Times New Roman" w:hAnsi="Times New Roman" w:cs="Times New Roman"/>
          <w:sz w:val="22"/>
          <w:szCs w:val="22"/>
        </w:rPr>
        <w:t xml:space="preserve"> zemětřesení podobnou funkci jako pro filosofy dvacátého století holocaust.</w:t>
      </w:r>
    </w:p>
    <w:p w14:paraId="5D5079D6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1D32219" w14:textId="521818A8" w:rsidR="0034779E" w:rsidRPr="00A5121E" w:rsidRDefault="009950B6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David Hume: o</w:t>
      </w:r>
      <w:r w:rsidR="0034779E" w:rsidRPr="00A5121E">
        <w:rPr>
          <w:rFonts w:ascii="Times New Roman" w:hAnsi="Times New Roman" w:cs="Times New Roman"/>
          <w:b/>
          <w:sz w:val="22"/>
          <w:szCs w:val="22"/>
        </w:rPr>
        <w:t>tec moderního atheismu (nebo agnosticismu</w:t>
      </w:r>
      <w:r w:rsidR="00A5121E" w:rsidRPr="00A5121E">
        <w:rPr>
          <w:rFonts w:ascii="Times New Roman" w:hAnsi="Times New Roman" w:cs="Times New Roman"/>
          <w:b/>
          <w:sz w:val="22"/>
          <w:szCs w:val="22"/>
        </w:rPr>
        <w:t xml:space="preserve"> nebo dokonce pietismus</w:t>
      </w:r>
      <w:r w:rsidR="0034779E" w:rsidRPr="00A5121E">
        <w:rPr>
          <w:rFonts w:ascii="Times New Roman" w:hAnsi="Times New Roman" w:cs="Times New Roman"/>
          <w:b/>
          <w:sz w:val="22"/>
          <w:szCs w:val="22"/>
        </w:rPr>
        <w:t>)?</w:t>
      </w:r>
    </w:p>
    <w:p w14:paraId="53FD5587" w14:textId="0176D5CD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David Hume (1711–1776) je klasikem anglického empirismu, představuje jeho nejradikálnější verzi. </w:t>
      </w:r>
      <w:r w:rsidR="00F774CE" w:rsidRPr="00A5121E">
        <w:rPr>
          <w:rFonts w:ascii="Times New Roman" w:hAnsi="Times New Roman" w:cs="Times New Roman"/>
          <w:sz w:val="22"/>
          <w:szCs w:val="22"/>
        </w:rPr>
        <w:t>Formuluje</w:t>
      </w:r>
      <w:r w:rsidRPr="00A5121E">
        <w:rPr>
          <w:rFonts w:ascii="Times New Roman" w:hAnsi="Times New Roman" w:cs="Times New Roman"/>
          <w:sz w:val="22"/>
          <w:szCs w:val="22"/>
        </w:rPr>
        <w:t xml:space="preserve"> základní zákony lidské přirozenosti po vzoru Newtonových fyzikálních zákonů. Přitom vychází z toho, že jediným základem lidského poznání je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experience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(zkušenost) a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observation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(pozorování). Základním pramenem poznání jsou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impressions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vněmy, tedy aktuální počitky vnějších smyslů, otisky smyslově přístupných předmětů.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(ideje) jsou reprodukce těchto impresí a jako takové jsou méně živé a méně jasné. I celkovou oblast pojmového myšlení převádí Hume na smyslové vnímání: Pojem je reprodukovaná představa dříve aktuálně vnímaného předmětu. Imprese dále kombinujeme, z čehož vznikají složené ideje. A všechny obsahy </w:t>
      </w:r>
      <w:r w:rsidRPr="00A5121E">
        <w:rPr>
          <w:rFonts w:ascii="Times New Roman" w:hAnsi="Times New Roman" w:cs="Times New Roman"/>
          <w:b/>
          <w:sz w:val="22"/>
          <w:szCs w:val="22"/>
        </w:rPr>
        <w:t>sdružujeme podle základních pravidel: podobnost, prostorová souslednost, a především kauzalita (vztah příčiny a účinku)</w:t>
      </w:r>
      <w:r w:rsidRPr="00A5121E">
        <w:rPr>
          <w:rFonts w:ascii="Times New Roman" w:hAnsi="Times New Roman" w:cs="Times New Roman"/>
          <w:sz w:val="22"/>
          <w:szCs w:val="22"/>
        </w:rPr>
        <w:t xml:space="preserve">. Nejslavnější díla: </w:t>
      </w:r>
      <w:r w:rsidRPr="00A5121E">
        <w:rPr>
          <w:rFonts w:ascii="Times New Roman" w:hAnsi="Times New Roman" w:cs="Times New Roman"/>
          <w:i/>
          <w:sz w:val="22"/>
          <w:szCs w:val="22"/>
        </w:rPr>
        <w:t xml:space="preserve">Pojednání o lidské přirozenosti </w:t>
      </w:r>
      <w:r w:rsidRPr="00A5121E">
        <w:rPr>
          <w:rFonts w:ascii="Times New Roman" w:hAnsi="Times New Roman" w:cs="Times New Roman"/>
          <w:sz w:val="22"/>
          <w:szCs w:val="22"/>
        </w:rPr>
        <w:t xml:space="preserve">(A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Treatise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on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Nature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 a </w:t>
      </w:r>
      <w:r w:rsidRPr="00A5121E">
        <w:rPr>
          <w:rFonts w:ascii="Times New Roman" w:hAnsi="Times New Roman" w:cs="Times New Roman"/>
          <w:i/>
          <w:sz w:val="22"/>
          <w:szCs w:val="22"/>
        </w:rPr>
        <w:t>Zkoumání o lidském rozum</w:t>
      </w:r>
      <w:r w:rsidRPr="00A5121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Enquiry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Concerning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Human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Understanding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>).</w:t>
      </w:r>
    </w:p>
    <w:p w14:paraId="46F4DB1C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7AC04B" w14:textId="3A869F82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Obsahy našich představ dále Hume rozlišuje na vztahy idejí (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relations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>) a na faktické okolnosti (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). První jsou matematika, geometrie, aritmetika – jedná se o prostor nutných vztahů, které nahlédneme důkazem, a které jsou tudíž platné </w:t>
      </w:r>
      <w:r w:rsidRPr="00A5121E">
        <w:rPr>
          <w:rFonts w:ascii="Times New Roman" w:hAnsi="Times New Roman" w:cs="Times New Roman"/>
          <w:b/>
          <w:sz w:val="22"/>
          <w:szCs w:val="22"/>
        </w:rPr>
        <w:t>nezávisle na existenci empirických předmětů</w:t>
      </w:r>
      <w:r w:rsidRPr="00A5121E">
        <w:rPr>
          <w:rFonts w:ascii="Times New Roman" w:hAnsi="Times New Roman" w:cs="Times New Roman"/>
          <w:sz w:val="22"/>
          <w:szCs w:val="22"/>
        </w:rPr>
        <w:t>. Naopak fakta (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) můžeme poznat jedině ze smyslů: např. „oheň pálí“, „upustíme-li </w:t>
      </w:r>
      <w:r w:rsidRPr="00A5121E">
        <w:rPr>
          <w:rFonts w:ascii="Times New Roman" w:hAnsi="Times New Roman" w:cs="Times New Roman"/>
          <w:sz w:val="22"/>
          <w:szCs w:val="22"/>
        </w:rPr>
        <w:lastRenderedPageBreak/>
        <w:t xml:space="preserve">předmět, padá“.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Relations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ideas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je oblast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pravdy</w:t>
      </w:r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matters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facts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je oblast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pravděpodobnosti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: víme ze zkušenosti, že nás oheň spálí, ale tato zkušenost je subjektivní (třeba existují lidé, kteří to dokáží potlačit, neboli neexistuje </w:t>
      </w:r>
      <w:r w:rsidRPr="00A5121E">
        <w:rPr>
          <w:rFonts w:ascii="Times New Roman" w:hAnsi="Times New Roman" w:cs="Times New Roman"/>
          <w:i/>
          <w:sz w:val="22"/>
          <w:szCs w:val="22"/>
        </w:rPr>
        <w:t>logicky</w:t>
      </w:r>
      <w:r w:rsidRPr="00A5121E">
        <w:rPr>
          <w:rFonts w:ascii="Times New Roman" w:hAnsi="Times New Roman" w:cs="Times New Roman"/>
          <w:sz w:val="22"/>
          <w:szCs w:val="22"/>
        </w:rPr>
        <w:t xml:space="preserve"> nutná souvislost mezi ohněm a pálením, naopak Pythagorova věta platí nezá</w:t>
      </w:r>
      <w:r w:rsidR="009950B6" w:rsidRPr="00A5121E">
        <w:rPr>
          <w:rFonts w:ascii="Times New Roman" w:hAnsi="Times New Roman" w:cs="Times New Roman"/>
          <w:sz w:val="22"/>
          <w:szCs w:val="22"/>
        </w:rPr>
        <w:t>visle na tom, co si o ní myslím</w:t>
      </w:r>
      <w:r w:rsidRPr="00A5121E">
        <w:rPr>
          <w:rFonts w:ascii="Times New Roman" w:hAnsi="Times New Roman" w:cs="Times New Roman"/>
          <w:sz w:val="22"/>
          <w:szCs w:val="22"/>
        </w:rPr>
        <w:t>)</w:t>
      </w:r>
      <w:r w:rsidR="009950B6" w:rsidRPr="00A5121E">
        <w:rPr>
          <w:rFonts w:ascii="Times New Roman" w:hAnsi="Times New Roman" w:cs="Times New Roman"/>
          <w:sz w:val="22"/>
          <w:szCs w:val="22"/>
        </w:rPr>
        <w:t>.</w:t>
      </w:r>
    </w:p>
    <w:p w14:paraId="59A21777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F2109F" w14:textId="77777777" w:rsidR="00A5121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Slavné se stalo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Humeovo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pojetí kauzality: z žádné věci nevyplývá konkrétní účinek, a souvislost mezi příčinou a účinkem tak nelze nahlédnout </w:t>
      </w:r>
      <w:r w:rsidRPr="00A5121E">
        <w:rPr>
          <w:rFonts w:ascii="Times New Roman" w:hAnsi="Times New Roman" w:cs="Times New Roman"/>
          <w:i/>
          <w:sz w:val="22"/>
          <w:szCs w:val="22"/>
        </w:rPr>
        <w:t>a priori</w:t>
      </w:r>
      <w:r w:rsidRPr="00A5121E">
        <w:rPr>
          <w:rFonts w:ascii="Times New Roman" w:hAnsi="Times New Roman" w:cs="Times New Roman"/>
          <w:sz w:val="22"/>
          <w:szCs w:val="22"/>
        </w:rPr>
        <w:t>, tedy nezávisle na empirické zkušenosti. Z konkrétní okolnosti nikdy s </w:t>
      </w:r>
      <w:r w:rsidRPr="00A5121E">
        <w:rPr>
          <w:rFonts w:ascii="Times New Roman" w:hAnsi="Times New Roman" w:cs="Times New Roman"/>
          <w:i/>
          <w:sz w:val="22"/>
          <w:szCs w:val="22"/>
        </w:rPr>
        <w:t xml:space="preserve">analytickou nutností </w:t>
      </w:r>
      <w:r w:rsidRPr="00A5121E">
        <w:rPr>
          <w:rFonts w:ascii="Times New Roman" w:hAnsi="Times New Roman" w:cs="Times New Roman"/>
          <w:sz w:val="22"/>
          <w:szCs w:val="22"/>
        </w:rPr>
        <w:t xml:space="preserve">nevyplývá jiná věc jako její účinek. </w:t>
      </w:r>
      <w:r w:rsidRPr="00A5121E">
        <w:rPr>
          <w:rFonts w:ascii="Times New Roman" w:hAnsi="Times New Roman" w:cs="Times New Roman"/>
          <w:b/>
          <w:sz w:val="22"/>
          <w:szCs w:val="22"/>
        </w:rPr>
        <w:t>Příčina a účinek jsou reálně různé, a jsou tak různé i logicky.</w:t>
      </w:r>
      <w:r w:rsidRPr="00A5121E">
        <w:rPr>
          <w:rFonts w:ascii="Times New Roman" w:hAnsi="Times New Roman" w:cs="Times New Roman"/>
          <w:sz w:val="22"/>
          <w:szCs w:val="22"/>
        </w:rPr>
        <w:t xml:space="preserve"> Opět se musíme držet zkušenosti a jediné, co ze zkušenosti víme je, že příčina a účinek jsou časově či prostorově zřetězené </w:t>
      </w:r>
      <w:r w:rsidRPr="00A5121E">
        <w:rPr>
          <w:rFonts w:ascii="Times New Roman" w:hAnsi="Times New Roman" w:cs="Times New Roman"/>
          <w:b/>
          <w:sz w:val="22"/>
          <w:szCs w:val="22"/>
        </w:rPr>
        <w:t>a na tuto souvislost si zvykáme</w:t>
      </w:r>
      <w:r w:rsidRPr="00A5121E">
        <w:rPr>
          <w:rFonts w:ascii="Times New Roman" w:hAnsi="Times New Roman" w:cs="Times New Roman"/>
          <w:sz w:val="22"/>
          <w:szCs w:val="22"/>
        </w:rPr>
        <w:t xml:space="preserve">, a následně ji mylně vykládáme jako logicky nutný vztah: </w:t>
      </w:r>
    </w:p>
    <w:p w14:paraId="546430D2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D8E484" w14:textId="77777777" w:rsidR="00A5121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„Že kámen padá, oheň hoří a Země je pevná, jsme pozorovali tisíckrát a tisíckrát. Když se naskytne nová instance tohoto druhu, bez zaváhání učiníme navyklé vyvození. Naprostá podobnost jednotlivých případů nám dává dokonalou jistotu podobného výsledku; silnější evidenci si nikdo nepřeje ani nehledá (61).“ </w:t>
      </w:r>
    </w:p>
    <w:p w14:paraId="41B63380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CC3276" w14:textId="5CC1EF62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Zřetězení jevů (kámen padá) je záležitostí spíše zvyku než nutných zákonů.</w:t>
      </w:r>
      <w:r w:rsidR="00A5121E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Pro myšlení o náboženství bude podstatné, že </w:t>
      </w:r>
      <w:r w:rsidRPr="00A5121E">
        <w:rPr>
          <w:rFonts w:ascii="Times New Roman" w:hAnsi="Times New Roman" w:cs="Times New Roman"/>
          <w:b/>
          <w:sz w:val="22"/>
          <w:szCs w:val="22"/>
        </w:rPr>
        <w:t>nemůžeme mít ideje, které by překračovaly naše imprese</w:t>
      </w:r>
      <w:r w:rsidRPr="00A5121E">
        <w:rPr>
          <w:rFonts w:ascii="Times New Roman" w:hAnsi="Times New Roman" w:cs="Times New Roman"/>
          <w:sz w:val="22"/>
          <w:szCs w:val="22"/>
        </w:rPr>
        <w:t>, tj. naše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smyslové</w:t>
      </w:r>
      <w:r w:rsidRPr="00A5121E">
        <w:rPr>
          <w:rFonts w:ascii="Times New Roman" w:hAnsi="Times New Roman" w:cs="Times New Roman"/>
          <w:sz w:val="22"/>
          <w:szCs w:val="22"/>
        </w:rPr>
        <w:t xml:space="preserve"> vjemy. Hovořit o Bohu jakožto o </w:t>
      </w:r>
      <w:r w:rsidRPr="00A5121E">
        <w:rPr>
          <w:rFonts w:ascii="Times New Roman" w:hAnsi="Times New Roman" w:cs="Times New Roman"/>
          <w:i/>
          <w:sz w:val="22"/>
          <w:szCs w:val="22"/>
        </w:rPr>
        <w:t>nutně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i/>
          <w:sz w:val="22"/>
          <w:szCs w:val="22"/>
        </w:rPr>
        <w:t>existující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entitě je právě takové překročení našich impresí, a tudíž se jedná o filosoficky </w:t>
      </w:r>
      <w:r w:rsidR="009950B6" w:rsidRPr="00A5121E">
        <w:rPr>
          <w:rFonts w:ascii="Times New Roman" w:hAnsi="Times New Roman" w:cs="Times New Roman"/>
          <w:sz w:val="22"/>
          <w:szCs w:val="22"/>
        </w:rPr>
        <w:t>nelegitimní</w:t>
      </w:r>
      <w:r w:rsidRPr="00A5121E">
        <w:rPr>
          <w:rFonts w:ascii="Times New Roman" w:hAnsi="Times New Roman" w:cs="Times New Roman"/>
          <w:sz w:val="22"/>
          <w:szCs w:val="22"/>
        </w:rPr>
        <w:t xml:space="preserve"> krok.</w:t>
      </w:r>
    </w:p>
    <w:p w14:paraId="03B898C9" w14:textId="77777777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CA082C" w14:textId="77777777" w:rsidR="0034779E" w:rsidRPr="00A5121E" w:rsidRDefault="0034779E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Humeovy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i/>
          <w:sz w:val="22"/>
          <w:szCs w:val="22"/>
        </w:rPr>
        <w:t>Dialogy o přirozeném náboženství</w:t>
      </w:r>
    </w:p>
    <w:p w14:paraId="4F64EF37" w14:textId="17096F2D" w:rsidR="000414BF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Dialogu se aktivně účastní tři protagonisté –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theista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mystik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Démea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deista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Kleanthés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skeptik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Filón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. Každý ze tří prezentuje určitý pohled na víru, Boha a náboženství.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Démeás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tradiční obhájce náboženství. Zastánce </w:t>
      </w:r>
      <w:r w:rsidRPr="00A5121E">
        <w:rPr>
          <w:rFonts w:ascii="Times New Roman" w:hAnsi="Times New Roman" w:cs="Times New Roman"/>
          <w:b/>
          <w:sz w:val="22"/>
          <w:szCs w:val="22"/>
        </w:rPr>
        <w:t>apriorního argumentu (tj. argumentu nezávislého na zkušenosti) boží existence</w:t>
      </w:r>
      <w:r w:rsidRPr="00A5121E">
        <w:rPr>
          <w:rFonts w:ascii="Times New Roman" w:hAnsi="Times New Roman" w:cs="Times New Roman"/>
          <w:sz w:val="22"/>
          <w:szCs w:val="22"/>
        </w:rPr>
        <w:t>: Nic neexistuje bez příčiny; vesmír musí mít nějakou příčinu, touto příčinou je Bůh.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Kleanthés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představitel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experimentálního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theismu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. Předkládá tzv. teleologický důkaz boží existence: </w:t>
      </w:r>
      <w:r w:rsidRPr="00A5121E">
        <w:rPr>
          <w:rFonts w:ascii="Times New Roman" w:hAnsi="Times New Roman" w:cs="Times New Roman"/>
          <w:sz w:val="22"/>
          <w:szCs w:val="22"/>
        </w:rPr>
        <w:t xml:space="preserve">ze </w:t>
      </w:r>
      <w:r w:rsidRPr="00A5121E">
        <w:rPr>
          <w:rFonts w:ascii="Times New Roman" w:hAnsi="Times New Roman" w:cs="Times New Roman"/>
          <w:i/>
          <w:sz w:val="22"/>
          <w:szCs w:val="22"/>
        </w:rPr>
        <w:t>zkušenosti</w:t>
      </w:r>
      <w:r w:rsidRPr="00A5121E">
        <w:rPr>
          <w:rFonts w:ascii="Times New Roman" w:hAnsi="Times New Roman" w:cs="Times New Roman"/>
          <w:sz w:val="22"/>
          <w:szCs w:val="22"/>
        </w:rPr>
        <w:t xml:space="preserve"> lze odvodit, že Bůh existuje. Podíváme-li se na přírodu, vidíme, že je jako by zařízená podle plánu; každý plán ale musí mít nějakého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původce, tímto původcem je Bůh: </w:t>
      </w:r>
      <w:r w:rsidRPr="00A5121E">
        <w:rPr>
          <w:rFonts w:ascii="Times New Roman" w:hAnsi="Times New Roman" w:cs="Times New Roman"/>
          <w:sz w:val="22"/>
          <w:szCs w:val="22"/>
        </w:rPr>
        <w:t>„Prozkoumej, rozpitvej oko. Prohlédni si jeho strukturu a důmyslné ustrojení. A pak mi řekni, zda necítíš, jak se ti idea důmyslného tvůrce okamžitě vnuká se stejnou silou</w:t>
      </w:r>
      <w:r w:rsidR="00A5121E" w:rsidRPr="00A5121E">
        <w:rPr>
          <w:rFonts w:ascii="Times New Roman" w:hAnsi="Times New Roman" w:cs="Times New Roman"/>
          <w:sz w:val="22"/>
          <w:szCs w:val="22"/>
        </w:rPr>
        <w:t>,</w:t>
      </w:r>
      <w:r w:rsidRPr="00A5121E">
        <w:rPr>
          <w:rFonts w:ascii="Times New Roman" w:hAnsi="Times New Roman" w:cs="Times New Roman"/>
          <w:sz w:val="22"/>
          <w:szCs w:val="22"/>
        </w:rPr>
        <w:t xml:space="preserve"> jakou má smyslové vnímání. … Milióny a milióny takových případů se naskýtají v každičké části vesmíru a žádný jazyk není s to mluvit srozumitelněji a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neodolatelněji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než ono podivuhodné seřízení cílových příčin (str. 78 n.).“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010777" w14:textId="5FFACC64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Filón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– </w:t>
      </w:r>
      <w:r w:rsidRPr="00A5121E">
        <w:rPr>
          <w:rFonts w:ascii="Times New Roman" w:hAnsi="Times New Roman" w:cs="Times New Roman"/>
          <w:b/>
          <w:sz w:val="22"/>
          <w:szCs w:val="22"/>
        </w:rPr>
        <w:t>je představen jako skeptik.</w:t>
      </w:r>
      <w:r w:rsidRPr="00A5121E">
        <w:rPr>
          <w:rFonts w:ascii="Times New Roman" w:hAnsi="Times New Roman" w:cs="Times New Roman"/>
          <w:sz w:val="22"/>
          <w:szCs w:val="22"/>
        </w:rPr>
        <w:t xml:space="preserve"> Napadne oba tyto argumenty a vykáže jejich nepřesvědčivost. V souvislosti s apriorním argumentem namítá, že </w:t>
      </w:r>
      <w:r w:rsidRPr="00A5121E">
        <w:rPr>
          <w:rFonts w:ascii="Times New Roman" w:hAnsi="Times New Roman" w:cs="Times New Roman"/>
          <w:b/>
          <w:sz w:val="22"/>
          <w:szCs w:val="22"/>
        </w:rPr>
        <w:t>z apriorních logických vztahů neplyne žádná informace o faktech ve světě</w:t>
      </w:r>
      <w:r w:rsidRPr="00A5121E">
        <w:rPr>
          <w:rFonts w:ascii="Times New Roman" w:hAnsi="Times New Roman" w:cs="Times New Roman"/>
          <w:sz w:val="22"/>
          <w:szCs w:val="22"/>
        </w:rPr>
        <w:t xml:space="preserve">, a především neplyne žádná informace o existenci konkrétního jsoucna. </w:t>
      </w:r>
      <w:r w:rsidRPr="00A5121E">
        <w:rPr>
          <w:rFonts w:ascii="Times New Roman" w:hAnsi="Times New Roman" w:cs="Times New Roman"/>
          <w:b/>
          <w:sz w:val="22"/>
          <w:szCs w:val="22"/>
        </w:rPr>
        <w:t>Existenci nemůžeme dedukovat (vymyslet), můžeme ji vypovídat jedině na základě zkušenosti ve světě</w:t>
      </w:r>
      <w:r w:rsidRPr="00A5121E">
        <w:rPr>
          <w:rFonts w:ascii="Times New Roman" w:hAnsi="Times New Roman" w:cs="Times New Roman"/>
          <w:sz w:val="22"/>
          <w:szCs w:val="22"/>
        </w:rPr>
        <w:t>.</w:t>
      </w:r>
      <w:r w:rsidR="00F774CE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sz w:val="22"/>
          <w:szCs w:val="22"/>
        </w:rPr>
        <w:t xml:space="preserve">Zaútočí i na teleologický argument: nemůžeme z části usoudit na celek, s nímž nemáme žádnou zkušenost. Máme sice zkušenost se stavbou domu: když vidíme dům, víme, že jej někdo postavil, ale toto nemůžeme aplikovat na universum, protože žádného takového stavbyvedoucího neznáme. Navíc je sporné i to, že ve světě vládne řád, možná je ve světě </w:t>
      </w:r>
      <w:r w:rsidRPr="00A5121E">
        <w:rPr>
          <w:rFonts w:ascii="Times New Roman" w:hAnsi="Times New Roman" w:cs="Times New Roman"/>
          <w:b/>
          <w:sz w:val="22"/>
          <w:szCs w:val="22"/>
        </w:rPr>
        <w:t>„více“ neřádu než řádu</w:t>
      </w:r>
      <w:r w:rsidRPr="00A5121E">
        <w:rPr>
          <w:rFonts w:ascii="Times New Roman" w:hAnsi="Times New Roman" w:cs="Times New Roman"/>
          <w:sz w:val="22"/>
          <w:szCs w:val="22"/>
        </w:rPr>
        <w:t>.</w:t>
      </w:r>
    </w:p>
    <w:p w14:paraId="337FF743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39F994" w14:textId="4F3DA480" w:rsidR="000414BF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„Tento svět je, nakolik ví</w:t>
      </w:r>
      <w:r w:rsidR="00F774CE" w:rsidRPr="00A5121E">
        <w:rPr>
          <w:rFonts w:ascii="Times New Roman" w:hAnsi="Times New Roman" w:cs="Times New Roman"/>
          <w:sz w:val="22"/>
          <w:szCs w:val="22"/>
        </w:rPr>
        <w:t>m</w:t>
      </w:r>
      <w:r w:rsidRPr="00A5121E">
        <w:rPr>
          <w:rFonts w:ascii="Times New Roman" w:hAnsi="Times New Roman" w:cs="Times New Roman"/>
          <w:sz w:val="22"/>
          <w:szCs w:val="22"/>
        </w:rPr>
        <w:t xml:space="preserve">, ve srovnání s nějakými vyššími měřítky velmi závadný a nedokonalý. Třeba je to – říká si – jen první hrubý pokus nějakého dětského božstva, které jej poté opustilo v hanbě ze svého bídného výkonu; nebo dílo jen nějakého závislého, nižšího božstva a předmět posměchu [božstev] vyšších; případně výplod stáří a senility nějakého božstva v důchodu, který po jeho smrti pokračuje už jen v nahodilém běhu, po prvním impulzu a aktivní síle, kterou od něho přijal (100).“ </w:t>
      </w:r>
    </w:p>
    <w:p w14:paraId="0ADC9034" w14:textId="77777777" w:rsidR="00A5121E" w:rsidRPr="00A5121E" w:rsidRDefault="00A5121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CFBB4E" w14:textId="1C5F8B8F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Tj. i kdybychom přijali, že svět je produktem nějakého Boha, není důvod, proč věřit tomu, že by tento Bůh měl být nekonečný, dobrotivý a spravedlivý, jak zní tradiční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theistické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boží atributy, rovněž není zjevné, proč by to měl být Bůh jeden, pravděpodobnější je, že to byl celý tým bohů.</w:t>
      </w:r>
      <w:r w:rsidR="00A83A98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F24303" w:rsidRPr="00A5121E">
        <w:rPr>
          <w:rFonts w:ascii="Times New Roman" w:hAnsi="Times New Roman" w:cs="Times New Roman"/>
          <w:sz w:val="22"/>
          <w:szCs w:val="22"/>
        </w:rPr>
        <w:t>R</w:t>
      </w:r>
      <w:r w:rsidRPr="00A5121E">
        <w:rPr>
          <w:rFonts w:ascii="Times New Roman" w:hAnsi="Times New Roman" w:cs="Times New Roman"/>
          <w:sz w:val="22"/>
          <w:szCs w:val="22"/>
        </w:rPr>
        <w:t>ozumovými důvody nelze náboženství vykázat nutně a jediná legitimní cesta je vposled agnosticismus (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agnoscó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nevím), tedy doznání, že nevíme, zda Bůh je či není.</w:t>
      </w:r>
    </w:p>
    <w:p w14:paraId="7C333D03" w14:textId="77777777" w:rsidR="00264185" w:rsidRPr="00A5121E" w:rsidRDefault="00264185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5178BA" w14:textId="56529716" w:rsidR="0034779E" w:rsidRPr="00A5121E" w:rsidRDefault="0034779E" w:rsidP="0034779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Jaký je postoj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Humea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k náboženství?</w:t>
      </w:r>
    </w:p>
    <w:p w14:paraId="79BCE042" w14:textId="7F35F2D9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Je zjevné, že byl velkým kritikem organizovaného náboženství, které považoval za příčinu mnoha konfliktů a zel, ale i morálního selhání. Zároveň několikrát ve svých spisech uznal, že náboženství může být i prospěšné fungování společnosti, vštěpuje-li hodnoty prospěšné společnosti – spravedlnost a empatie. Především může být emočně prospěšné pro jednotlivce, byť ani to neplatí nutně: Hume si všímá, že věřící lidé přesvědčení o své pravdě, se snadno stanou zlými: přesvědčení, že jsou majiteli pravdy, je činí </w:t>
      </w:r>
      <w:r w:rsidR="00A5121E" w:rsidRPr="00A5121E">
        <w:rPr>
          <w:rFonts w:ascii="Times New Roman" w:hAnsi="Times New Roman" w:cs="Times New Roman"/>
          <w:sz w:val="22"/>
          <w:szCs w:val="22"/>
        </w:rPr>
        <w:t>nesmlouvavými</w:t>
      </w:r>
      <w:r w:rsidRPr="00A5121E">
        <w:rPr>
          <w:rFonts w:ascii="Times New Roman" w:hAnsi="Times New Roman" w:cs="Times New Roman"/>
          <w:sz w:val="22"/>
          <w:szCs w:val="22"/>
        </w:rPr>
        <w:t xml:space="preserve">. Nakonec se zdá, že je Hume zastáncem </w:t>
      </w:r>
      <w:r w:rsidRPr="00A5121E">
        <w:rPr>
          <w:rFonts w:ascii="Times New Roman" w:hAnsi="Times New Roman" w:cs="Times New Roman"/>
          <w:b/>
          <w:sz w:val="22"/>
          <w:szCs w:val="22"/>
        </w:rPr>
        <w:t>naturalismu</w:t>
      </w:r>
      <w:r w:rsidRPr="00A5121E">
        <w:rPr>
          <w:rFonts w:ascii="Times New Roman" w:hAnsi="Times New Roman" w:cs="Times New Roman"/>
          <w:sz w:val="22"/>
          <w:szCs w:val="22"/>
        </w:rPr>
        <w:t xml:space="preserve"> – v přírodě, ve světě, v lidských vztazích i lidských myslích rozeznáváme určité zákonitosti, a je možné, že tyto zákonitosti vznikají z moci nějaké inteligentní příčiny, nějaké mysli. Nelze to však tvrdit s jistotou, nelze tuto možnost však ani vyvrátit, v žádném případě však nelze tuto příčinu blíže určit.</w:t>
      </w:r>
    </w:p>
    <w:p w14:paraId="5DF44B38" w14:textId="77777777" w:rsidR="0034779E" w:rsidRPr="00A5121E" w:rsidRDefault="0034779E" w:rsidP="0034779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844F5C" w14:textId="77777777" w:rsidR="00C15D94" w:rsidRPr="00A5121E" w:rsidRDefault="00C15D94" w:rsidP="00C15D9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Francouzské osvícenství</w:t>
      </w:r>
    </w:p>
    <w:p w14:paraId="46E55F07" w14:textId="247B687D" w:rsidR="00C15D94" w:rsidRPr="00A5121E" w:rsidRDefault="00264185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Ještě více než v případě anglického osvícenství zde vzniká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vědomí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historičnosti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badatelé se táží po původu konkrétních fenoménů – píší se „přirozené“ (tj. nikoliv nadpřirozené) dějiny náboženství, ale např. i jazyka nebo duše, tzn. že myslitelé začínají počítat s tím, že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vývoj sám je kreativní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že ne vše je dáno (božím zjevením) již v počátku a že mnohé fenomény mohou být zkrátka „jen“ dílem historického a společenského vývoje. Zároveň se zde výrazněji než v jiných zemích prosazuje snaha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„naturalizace“ morálky, lidské mysli, náboženství i společnosti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převládá snaha odvodit např. hodnotící soudy i lidskou schopnost reflexe z přirozených zájmů, např. ze zájmu na sebezáchově, z přirozených sobeckých zájmů, ale ve značné míře i z tělesných procesů –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reflexe je </w:t>
      </w:r>
      <w:proofErr w:type="spellStart"/>
      <w:r w:rsidR="00C15D94" w:rsidRPr="00A5121E">
        <w:rPr>
          <w:rFonts w:ascii="Times New Roman" w:hAnsi="Times New Roman" w:cs="Times New Roman"/>
          <w:b/>
          <w:sz w:val="22"/>
          <w:szCs w:val="22"/>
        </w:rPr>
        <w:t>epifenoménem</w:t>
      </w:r>
      <w:proofErr w:type="spellEnd"/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 či rozměrem lidského mozku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. Výrazný je zde důraz na tzv.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 xml:space="preserve">primát </w:t>
      </w:r>
      <w:proofErr w:type="spellStart"/>
      <w:r w:rsidR="00C15D94" w:rsidRPr="00A5121E">
        <w:rPr>
          <w:rFonts w:ascii="Times New Roman" w:hAnsi="Times New Roman" w:cs="Times New Roman"/>
          <w:b/>
          <w:sz w:val="22"/>
          <w:szCs w:val="22"/>
        </w:rPr>
        <w:t>praktična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: filosofie se má stát praktickou, užitečnou. Na tomto základě vzniká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největší vydavatelský projekt 18. století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 – </w:t>
      </w:r>
      <w:r w:rsidR="00C15D94" w:rsidRPr="00A5121E">
        <w:rPr>
          <w:rFonts w:ascii="Times New Roman" w:hAnsi="Times New Roman" w:cs="Times New Roman"/>
          <w:b/>
          <w:i/>
          <w:sz w:val="22"/>
          <w:szCs w:val="22"/>
        </w:rPr>
        <w:t>Encyklopedie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která vychází v letech 1751–1772, dohromady čítá 28 svazků, zpočátku </w:t>
      </w:r>
      <w:r w:rsidR="00FA5D7D" w:rsidRPr="00A5121E">
        <w:rPr>
          <w:rFonts w:ascii="Times New Roman" w:hAnsi="Times New Roman" w:cs="Times New Roman"/>
          <w:sz w:val="22"/>
          <w:szCs w:val="22"/>
        </w:rPr>
        <w:t xml:space="preserve">je </w:t>
      </w:r>
      <w:r w:rsidR="00C15D94" w:rsidRPr="00A5121E">
        <w:rPr>
          <w:rFonts w:ascii="Times New Roman" w:hAnsi="Times New Roman" w:cs="Times New Roman"/>
          <w:sz w:val="22"/>
          <w:szCs w:val="22"/>
        </w:rPr>
        <w:t>spjata především s 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Denisem Diderotem</w:t>
      </w:r>
      <w:r w:rsidR="00C15D94" w:rsidRPr="00A5121E">
        <w:rPr>
          <w:rFonts w:ascii="Times New Roman" w:hAnsi="Times New Roman" w:cs="Times New Roman"/>
          <w:sz w:val="22"/>
          <w:szCs w:val="22"/>
        </w:rPr>
        <w:t>, který byl v této souvislosti vězněn (heslo „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Eucharistie</w:t>
      </w:r>
      <w:r w:rsidR="00C15D94" w:rsidRPr="00A5121E">
        <w:rPr>
          <w:rFonts w:ascii="Times New Roman" w:hAnsi="Times New Roman" w:cs="Times New Roman"/>
          <w:sz w:val="22"/>
          <w:szCs w:val="22"/>
        </w:rPr>
        <w:t>“ obsahovalo křížový odkaz na „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Kanibalismus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“). Poskytovala vědění přírodovědné, historické, lékařské, filosofické, ale např. i vědění o řemeslech – dominantní je zde snaha osvobodit společnost skrze poznání od dogmat, pověr a tím zaútočit na fanatismus. </w:t>
      </w:r>
      <w:r w:rsidR="00C15D94" w:rsidRPr="00A5121E">
        <w:rPr>
          <w:rFonts w:ascii="Times New Roman" w:hAnsi="Times New Roman" w:cs="Times New Roman"/>
          <w:b/>
          <w:sz w:val="22"/>
          <w:szCs w:val="22"/>
        </w:rPr>
        <w:t>Encyklopedisté tak neusilují jen o seřazení informací a sepsání dosavadního vědění o světě a člověku, toto vědění se má stát primárně základem pro lepší jednán</w:t>
      </w:r>
      <w:r w:rsidR="00C15D94" w:rsidRPr="00A5121E">
        <w:rPr>
          <w:rFonts w:ascii="Times New Roman" w:hAnsi="Times New Roman" w:cs="Times New Roman"/>
          <w:sz w:val="22"/>
          <w:szCs w:val="22"/>
        </w:rPr>
        <w:t xml:space="preserve">í a potud je určeno širokému obecenstvu. Mezi přispěvovatelé patří: </w:t>
      </w:r>
      <w:proofErr w:type="spellStart"/>
      <w:r w:rsidR="00C15D94" w:rsidRPr="00A5121E">
        <w:rPr>
          <w:rFonts w:ascii="Times New Roman" w:hAnsi="Times New Roman" w:cs="Times New Roman"/>
          <w:sz w:val="22"/>
          <w:szCs w:val="22"/>
        </w:rPr>
        <w:t>Voltaire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Rousseau, Diderot, </w:t>
      </w:r>
      <w:proofErr w:type="spellStart"/>
      <w:r w:rsidR="00C15D94" w:rsidRPr="00A5121E">
        <w:rPr>
          <w:rFonts w:ascii="Times New Roman" w:hAnsi="Times New Roman" w:cs="Times New Roman"/>
          <w:sz w:val="22"/>
          <w:szCs w:val="22"/>
        </w:rPr>
        <w:t>Helvetius</w:t>
      </w:r>
      <w:proofErr w:type="spellEnd"/>
      <w:r w:rsidR="00C15D94" w:rsidRPr="00A5121E">
        <w:rPr>
          <w:rFonts w:ascii="Times New Roman" w:hAnsi="Times New Roman" w:cs="Times New Roman"/>
          <w:sz w:val="22"/>
          <w:szCs w:val="22"/>
        </w:rPr>
        <w:t xml:space="preserve">, Montesquieu. </w:t>
      </w:r>
    </w:p>
    <w:p w14:paraId="687B6AE1" w14:textId="77777777" w:rsidR="00C15D94" w:rsidRPr="00A5121E" w:rsidRDefault="00C15D94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Mnozí francouzští osvícenci pocházeli z lékařského prostředí. Např.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 Julien-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Offray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de la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Mettrie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který zkoumal vliv tělesné bolesti na duši: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Histoire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naturelle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de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l’âme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(Přirozené dějiny duše), jeho nejslavnější spis je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L’homme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machine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(Člověk strojem, 1748), v němž chápe člověka na pozadí mechanických přírodních zákonů. Východisko tvoří pozorování, že vědomí lze ovlivňovat řadou fyzikálních vlivů – např. krevní oběh či klima. Duše by v tom případě sama měla být závislá na tělu, a tudíž by nebyla duchovní substancí, ale aspektem těla. Všechny intelektuální výkony lze redukovat na smyslovost. Rovněž 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Claude Adrien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Helvetius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pocházel z lékařské rodiny. Ve spisu </w:t>
      </w:r>
      <w:r w:rsidRPr="00A5121E">
        <w:rPr>
          <w:rFonts w:ascii="Times New Roman" w:hAnsi="Times New Roman" w:cs="Times New Roman"/>
          <w:i/>
          <w:sz w:val="22"/>
          <w:szCs w:val="22"/>
        </w:rPr>
        <w:t>O duchu</w:t>
      </w:r>
      <w:r w:rsidRPr="00A5121E">
        <w:rPr>
          <w:rFonts w:ascii="Times New Roman" w:hAnsi="Times New Roman" w:cs="Times New Roman"/>
          <w:sz w:val="22"/>
          <w:szCs w:val="22"/>
        </w:rPr>
        <w:t xml:space="preserve"> (1758) převádí veškerou reflexi na počitky a na egoistické zájmy, tj. na to, co je považováno za člověku „přirozené“. Duch již není substance, ale schopnost myslet, tedy </w:t>
      </w:r>
      <w:r w:rsidRPr="00A5121E">
        <w:rPr>
          <w:rFonts w:ascii="Times New Roman" w:hAnsi="Times New Roman" w:cs="Times New Roman"/>
          <w:b/>
          <w:sz w:val="22"/>
          <w:szCs w:val="22"/>
        </w:rPr>
        <w:t>funkce těla, nikoliv nezávislá entita</w:t>
      </w:r>
      <w:r w:rsidRPr="00A5121E">
        <w:rPr>
          <w:rFonts w:ascii="Times New Roman" w:hAnsi="Times New Roman" w:cs="Times New Roman"/>
          <w:sz w:val="22"/>
          <w:szCs w:val="22"/>
        </w:rPr>
        <w:t xml:space="preserve">. Paměť, soudnost, pozornost jsou interpretovány jako aspekty smyslovosti. </w:t>
      </w:r>
    </w:p>
    <w:p w14:paraId="2FB44A65" w14:textId="69DD6EC4" w:rsidR="000D4E95" w:rsidRPr="00A5121E" w:rsidRDefault="00C15D94" w:rsidP="000D4E95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Paul Heinrich Dietrich von Holbach</w:t>
      </w:r>
      <w:r w:rsidRPr="00A5121E">
        <w:rPr>
          <w:rFonts w:ascii="Times New Roman" w:hAnsi="Times New Roman" w:cs="Times New Roman"/>
          <w:sz w:val="22"/>
          <w:szCs w:val="22"/>
        </w:rPr>
        <w:t xml:space="preserve"> (</w:t>
      </w:r>
      <w:r w:rsidR="00F24303" w:rsidRPr="00A5121E">
        <w:rPr>
          <w:rFonts w:ascii="Times New Roman" w:hAnsi="Times New Roman" w:cs="Times New Roman"/>
          <w:sz w:val="22"/>
          <w:szCs w:val="22"/>
        </w:rPr>
        <w:t>nar. 1723 v </w:t>
      </w:r>
      <w:proofErr w:type="spellStart"/>
      <w:r w:rsidR="00F24303" w:rsidRPr="00A5121E">
        <w:rPr>
          <w:rFonts w:ascii="Times New Roman" w:hAnsi="Times New Roman" w:cs="Times New Roman"/>
          <w:sz w:val="22"/>
          <w:szCs w:val="22"/>
        </w:rPr>
        <w:t>Edesheimu</w:t>
      </w:r>
      <w:proofErr w:type="spellEnd"/>
      <w:r w:rsidR="00F24303"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Pr="00A5121E">
        <w:rPr>
          <w:rFonts w:ascii="Times New Roman" w:hAnsi="Times New Roman" w:cs="Times New Roman"/>
          <w:sz w:val="22"/>
          <w:szCs w:val="22"/>
        </w:rPr>
        <w:t>později</w:t>
      </w:r>
      <w:r w:rsidR="00F24303" w:rsidRPr="00A5121E">
        <w:rPr>
          <w:rFonts w:ascii="Times New Roman" w:hAnsi="Times New Roman" w:cs="Times New Roman"/>
          <w:sz w:val="22"/>
          <w:szCs w:val="22"/>
        </w:rPr>
        <w:t xml:space="preserve"> naturalizován ve Francii a přijímá jméno</w:t>
      </w:r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d’Holbach</w:t>
      </w:r>
      <w:proofErr w:type="spellEnd"/>
      <w:r w:rsidR="00F24303" w:rsidRPr="00A5121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24303" w:rsidRPr="00A5121E">
        <w:rPr>
          <w:rFonts w:ascii="Times New Roman" w:hAnsi="Times New Roman" w:cs="Times New Roman"/>
          <w:sz w:val="22"/>
          <w:szCs w:val="22"/>
        </w:rPr>
        <w:t>zemřel 1789 v Paříži,</w:t>
      </w:r>
      <w:r w:rsidRPr="00A5121E">
        <w:rPr>
          <w:rFonts w:ascii="Times New Roman" w:hAnsi="Times New Roman" w:cs="Times New Roman"/>
          <w:sz w:val="22"/>
          <w:szCs w:val="22"/>
        </w:rPr>
        <w:t xml:space="preserve">) představuje ve svém nejslavnějším díle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Système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de la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nature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Pr="00A5121E">
        <w:rPr>
          <w:rFonts w:ascii="Times New Roman" w:hAnsi="Times New Roman" w:cs="Times New Roman"/>
          <w:b/>
          <w:sz w:val="22"/>
          <w:szCs w:val="22"/>
        </w:rPr>
        <w:t>autoritativní popis materialisticko-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atheistické</w:t>
      </w:r>
      <w:proofErr w:type="spellEnd"/>
      <w:r w:rsidRPr="00A5121E">
        <w:rPr>
          <w:rFonts w:ascii="Times New Roman" w:hAnsi="Times New Roman" w:cs="Times New Roman"/>
          <w:b/>
          <w:sz w:val="22"/>
          <w:szCs w:val="22"/>
        </w:rPr>
        <w:t xml:space="preserve"> pozice</w:t>
      </w:r>
      <w:r w:rsidRPr="00A5121E">
        <w:rPr>
          <w:rFonts w:ascii="Times New Roman" w:hAnsi="Times New Roman" w:cs="Times New Roman"/>
          <w:sz w:val="22"/>
          <w:szCs w:val="22"/>
        </w:rPr>
        <w:t>. Princip užitečnosti vládne</w:t>
      </w:r>
      <w:r w:rsidR="009950B6" w:rsidRPr="00A5121E">
        <w:rPr>
          <w:rFonts w:ascii="Times New Roman" w:hAnsi="Times New Roman" w:cs="Times New Roman"/>
          <w:sz w:val="22"/>
          <w:szCs w:val="22"/>
        </w:rPr>
        <w:t xml:space="preserve"> podle </w:t>
      </w:r>
      <w:proofErr w:type="spellStart"/>
      <w:r w:rsidR="009950B6" w:rsidRPr="00A5121E">
        <w:rPr>
          <w:rFonts w:ascii="Times New Roman" w:hAnsi="Times New Roman" w:cs="Times New Roman"/>
          <w:sz w:val="22"/>
          <w:szCs w:val="22"/>
        </w:rPr>
        <w:t>d’Holbacha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jak morálce, tak politice. </w:t>
      </w:r>
      <w:r w:rsidR="00F24303" w:rsidRPr="00A5121E">
        <w:rPr>
          <w:rFonts w:ascii="Times New Roman" w:hAnsi="Times New Roman" w:cs="Times New Roman"/>
          <w:sz w:val="22"/>
          <w:szCs w:val="22"/>
        </w:rPr>
        <w:t>Odmítá jakékoliv zásvětí: svět je racionálně uchopitelný, je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ho základem je matérie. Člověk není nesmrtelný, nemá duši, ale je tělesný,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není korunu stvoření, ale jeho součástí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. Tím nově definuje lidství.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Člověk je vyspělá verze zvířete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nikoliv obraz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0D4E95" w:rsidRPr="00A5121E">
        <w:rPr>
          <w:rFonts w:ascii="Times New Roman" w:hAnsi="Times New Roman" w:cs="Times New Roman"/>
          <w:b/>
          <w:sz w:val="22"/>
          <w:szCs w:val="22"/>
        </w:rPr>
        <w:t>boží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. Anonymně vydal první </w:t>
      </w:r>
      <w:proofErr w:type="spellStart"/>
      <w:r w:rsidR="000D4E95" w:rsidRPr="00A5121E">
        <w:rPr>
          <w:rFonts w:ascii="Times New Roman" w:hAnsi="Times New Roman" w:cs="Times New Roman"/>
          <w:b/>
          <w:sz w:val="22"/>
          <w:szCs w:val="22"/>
        </w:rPr>
        <w:t>atheistický</w:t>
      </w:r>
      <w:proofErr w:type="spellEnd"/>
      <w:r w:rsidR="000D4E95" w:rsidRPr="00A5121E">
        <w:rPr>
          <w:rFonts w:ascii="Times New Roman" w:hAnsi="Times New Roman" w:cs="Times New Roman"/>
          <w:b/>
          <w:sz w:val="22"/>
          <w:szCs w:val="22"/>
        </w:rPr>
        <w:t xml:space="preserve"> manifest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od antických dob: </w:t>
      </w:r>
      <w:proofErr w:type="spellStart"/>
      <w:r w:rsidR="000D4E95" w:rsidRPr="00A5121E">
        <w:rPr>
          <w:rFonts w:ascii="Times New Roman" w:hAnsi="Times New Roman" w:cs="Times New Roman"/>
          <w:i/>
          <w:sz w:val="22"/>
          <w:szCs w:val="22"/>
        </w:rPr>
        <w:t>Le</w:t>
      </w:r>
      <w:proofErr w:type="spellEnd"/>
      <w:r w:rsidR="000D4E95" w:rsidRPr="00A5121E">
        <w:rPr>
          <w:rFonts w:ascii="Times New Roman" w:hAnsi="Times New Roman" w:cs="Times New Roman"/>
          <w:i/>
          <w:sz w:val="22"/>
          <w:szCs w:val="22"/>
        </w:rPr>
        <w:t xml:space="preserve"> christianisme </w:t>
      </w:r>
      <w:proofErr w:type="spellStart"/>
      <w:r w:rsidR="000D4E95" w:rsidRPr="00A5121E">
        <w:rPr>
          <w:rFonts w:ascii="Times New Roman" w:hAnsi="Times New Roman" w:cs="Times New Roman"/>
          <w:i/>
          <w:sz w:val="22"/>
          <w:szCs w:val="22"/>
        </w:rPr>
        <w:t>dévoilé</w:t>
      </w:r>
      <w:proofErr w:type="spellEnd"/>
      <w:r w:rsidR="000D4E95" w:rsidRPr="00A5121E">
        <w:rPr>
          <w:rFonts w:ascii="Times New Roman" w:hAnsi="Times New Roman" w:cs="Times New Roman"/>
          <w:sz w:val="22"/>
          <w:szCs w:val="22"/>
        </w:rPr>
        <w:t xml:space="preserve"> (1766), kniha byla zakázána a pařížským katem spálena. Křesťanství podle něho není jen nesmysl, ale škodlivý nesmysl. Křesťanský Bůh je </w:t>
      </w:r>
      <w:r w:rsidR="002838BB" w:rsidRPr="00A5121E">
        <w:rPr>
          <w:rFonts w:ascii="Times New Roman" w:hAnsi="Times New Roman" w:cs="Times New Roman"/>
          <w:sz w:val="22"/>
          <w:szCs w:val="22"/>
        </w:rPr>
        <w:t>despotou mající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2838BB" w:rsidRPr="00A5121E">
        <w:rPr>
          <w:rFonts w:ascii="Times New Roman" w:hAnsi="Times New Roman" w:cs="Times New Roman"/>
          <w:sz w:val="22"/>
          <w:szCs w:val="22"/>
        </w:rPr>
        <w:t>zvrácenou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 radost z</w:t>
      </w:r>
      <w:r w:rsidR="002838BB" w:rsidRPr="00A5121E">
        <w:rPr>
          <w:rFonts w:ascii="Times New Roman" w:hAnsi="Times New Roman" w:cs="Times New Roman"/>
          <w:sz w:val="22"/>
          <w:szCs w:val="22"/>
        </w:rPr>
        <w:t xml:space="preserve"> lidského</w:t>
      </w:r>
      <w:r w:rsidR="000D4E95" w:rsidRPr="00A5121E">
        <w:rPr>
          <w:rFonts w:ascii="Times New Roman" w:hAnsi="Times New Roman" w:cs="Times New Roman"/>
          <w:sz w:val="22"/>
          <w:szCs w:val="22"/>
        </w:rPr>
        <w:t xml:space="preserve"> utrpení: „Bůh stvořil člověka k nekonečnému utrpení. … Dal mu rozum, aby jej dovedl k šílenství.“ Především katolictví oslabuje člověka morálně i intelektuálně. Tyranizuje člověkovo svědomí. Lékem na náboženskost je studium přírody: „Stvořila-li bohy neznalost přírody, pak je poznání přírody určeno k tomu, aby je zničilo.“ </w:t>
      </w:r>
    </w:p>
    <w:p w14:paraId="2544FD47" w14:textId="77777777" w:rsidR="00264185" w:rsidRPr="00A5121E" w:rsidRDefault="00264185" w:rsidP="00C15D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B55240" w14:textId="77777777" w:rsidR="00264185" w:rsidRPr="00A5121E" w:rsidRDefault="00C15D94" w:rsidP="00C15D94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„Člověk chtěl být metafyzikem, předtím než byl fyzikem. Nedbal reality, aby mohl přemýšlet o chimérách, zanedbával zkušenost, aby se mohl vyžívat v systémech a spekulativních úvahách, </w:t>
      </w:r>
      <w:r w:rsidRPr="00A5121E">
        <w:rPr>
          <w:rFonts w:ascii="Times New Roman" w:hAnsi="Times New Roman" w:cs="Times New Roman"/>
          <w:sz w:val="22"/>
          <w:szCs w:val="22"/>
        </w:rPr>
        <w:lastRenderedPageBreak/>
        <w:t xml:space="preserve">neodvažoval se rozvíjet svůj rozum, proti němuž si záhy vypěstoval nedůvěru. Namlouval si, že svůj osud poznává v imaginárních oblastech zvláštního života, dříve než pomyslel na to, že </w:t>
      </w:r>
      <w:r w:rsidRPr="00A5121E">
        <w:rPr>
          <w:rFonts w:ascii="Times New Roman" w:hAnsi="Times New Roman" w:cs="Times New Roman"/>
          <w:b/>
          <w:sz w:val="22"/>
          <w:szCs w:val="22"/>
        </w:rPr>
        <w:t>by měl své štěstí hledat na místě, na kterém žije</w:t>
      </w:r>
      <w:r w:rsidRPr="00A5121E">
        <w:rPr>
          <w:rFonts w:ascii="Times New Roman" w:hAnsi="Times New Roman" w:cs="Times New Roman"/>
          <w:sz w:val="22"/>
          <w:szCs w:val="22"/>
        </w:rPr>
        <w:t xml:space="preserve">.“ </w:t>
      </w:r>
    </w:p>
    <w:p w14:paraId="0184AAE1" w14:textId="77777777" w:rsidR="000D4E95" w:rsidRPr="00A5121E" w:rsidRDefault="000D4E95" w:rsidP="00C15D9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7F68A7" w14:textId="0CFFEBA4" w:rsidR="000D4E95" w:rsidRPr="00A5121E" w:rsidRDefault="000D4E95" w:rsidP="000D4E95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„nadpřirozeno není pro lidi. … Uctívat něco, co nedokážeme poznat, znamená neuctívat nic; věřit v něco, co nedokážeme pochopit, znamená nevěřit vůbec v nic; uznávat něco bez přezkoumání pouze proto, že to uznávat máme, znamená být zbabělý a důvěřivý.“</w:t>
      </w:r>
    </w:p>
    <w:p w14:paraId="7F1B752B" w14:textId="77777777" w:rsidR="00001408" w:rsidRPr="00A5121E" w:rsidRDefault="00001408" w:rsidP="000D4E9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4FFA12" w14:textId="2AE7A2B8" w:rsidR="002838BB" w:rsidRPr="00A5121E" w:rsidRDefault="00001408" w:rsidP="0000140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121E">
        <w:rPr>
          <w:rFonts w:ascii="Times New Roman" w:hAnsi="Times New Roman" w:cs="Times New Roman"/>
          <w:b/>
          <w:sz w:val="22"/>
          <w:szCs w:val="22"/>
        </w:rPr>
        <w:t>Atheismus a současnost: Hnutí Nového atheismu</w:t>
      </w:r>
    </w:p>
    <w:p w14:paraId="5A5F8969" w14:textId="2AB82C89" w:rsidR="00367984" w:rsidRPr="00A5121E" w:rsidRDefault="002838BB" w:rsidP="0017791D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>V současnosti existuje hnutí tzv. nového atheismu (</w:t>
      </w:r>
      <w:r w:rsidRPr="00A5121E">
        <w:rPr>
          <w:rFonts w:ascii="Times New Roman" w:hAnsi="Times New Roman" w:cs="Times New Roman"/>
          <w:b/>
          <w:sz w:val="22"/>
          <w:szCs w:val="22"/>
        </w:rPr>
        <w:t xml:space="preserve">New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Atheism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– </w:t>
      </w:r>
      <w:r w:rsidR="00001408" w:rsidRPr="00A5121E">
        <w:rPr>
          <w:rFonts w:ascii="Times New Roman" w:hAnsi="Times New Roman" w:cs="Times New Roman"/>
          <w:sz w:val="22"/>
          <w:szCs w:val="22"/>
        </w:rPr>
        <w:t>výraz byl zaveden v roce 2006). Hlavními představiteli</w:t>
      </w:r>
      <w:r w:rsidRPr="00A5121E">
        <w:rPr>
          <w:rFonts w:ascii="Times New Roman" w:hAnsi="Times New Roman" w:cs="Times New Roman"/>
          <w:sz w:val="22"/>
          <w:szCs w:val="22"/>
        </w:rPr>
        <w:t xml:space="preserve"> jsou Richard </w:t>
      </w:r>
      <w:r w:rsidRPr="00A5121E">
        <w:rPr>
          <w:rFonts w:ascii="Times New Roman" w:hAnsi="Times New Roman" w:cs="Times New Roman"/>
          <w:b/>
          <w:sz w:val="22"/>
          <w:szCs w:val="22"/>
        </w:rPr>
        <w:t>Dawkins</w:t>
      </w:r>
      <w:r w:rsidRPr="00A5121E">
        <w:rPr>
          <w:rFonts w:ascii="Times New Roman" w:hAnsi="Times New Roman" w:cs="Times New Roman"/>
          <w:sz w:val="22"/>
          <w:szCs w:val="22"/>
        </w:rPr>
        <w:t xml:space="preserve"> (viz slavná kniha </w:t>
      </w:r>
      <w:r w:rsidRPr="00A5121E">
        <w:rPr>
          <w:rFonts w:ascii="Times New Roman" w:hAnsi="Times New Roman" w:cs="Times New Roman"/>
          <w:i/>
          <w:sz w:val="22"/>
          <w:szCs w:val="22"/>
        </w:rPr>
        <w:t>Boží blud</w:t>
      </w:r>
      <w:r w:rsidRPr="00A5121E">
        <w:rPr>
          <w:rFonts w:ascii="Times New Roman" w:hAnsi="Times New Roman" w:cs="Times New Roman"/>
          <w:sz w:val="22"/>
          <w:szCs w:val="22"/>
        </w:rPr>
        <w:t xml:space="preserve">) Daniel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Dennett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Sam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Harris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 a Christopher </w:t>
      </w:r>
      <w:proofErr w:type="spellStart"/>
      <w:r w:rsidRPr="00A5121E">
        <w:rPr>
          <w:rFonts w:ascii="Times New Roman" w:hAnsi="Times New Roman" w:cs="Times New Roman"/>
          <w:b/>
          <w:sz w:val="22"/>
          <w:szCs w:val="22"/>
        </w:rPr>
        <w:t>Hitchens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. </w:t>
      </w:r>
      <w:r w:rsidR="007041CF" w:rsidRPr="00A5121E">
        <w:rPr>
          <w:rFonts w:ascii="Times New Roman" w:hAnsi="Times New Roman" w:cs="Times New Roman"/>
          <w:sz w:val="22"/>
          <w:szCs w:val="22"/>
        </w:rPr>
        <w:t xml:space="preserve">Hnutí </w:t>
      </w:r>
      <w:r w:rsidR="0017791D" w:rsidRPr="00A5121E">
        <w:rPr>
          <w:rFonts w:ascii="Times New Roman" w:hAnsi="Times New Roman" w:cs="Times New Roman"/>
          <w:sz w:val="22"/>
          <w:szCs w:val="22"/>
        </w:rPr>
        <w:t>je ovlivněné</w:t>
      </w:r>
      <w:r w:rsidR="007041C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17791D" w:rsidRPr="00A5121E">
        <w:rPr>
          <w:rFonts w:ascii="Times New Roman" w:hAnsi="Times New Roman" w:cs="Times New Roman"/>
          <w:sz w:val="22"/>
          <w:szCs w:val="22"/>
        </w:rPr>
        <w:t>teroristickým útokem z 11. září 2001</w:t>
      </w:r>
      <w:r w:rsidR="007041CF" w:rsidRPr="00A5121E">
        <w:rPr>
          <w:rFonts w:ascii="Times New Roman" w:hAnsi="Times New Roman" w:cs="Times New Roman"/>
          <w:sz w:val="22"/>
          <w:szCs w:val="22"/>
        </w:rPr>
        <w:t>.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A83A98" w:rsidRPr="00A5121E">
        <w:rPr>
          <w:rFonts w:ascii="Times New Roman" w:hAnsi="Times New Roman" w:cs="Times New Roman"/>
          <w:sz w:val="22"/>
          <w:szCs w:val="22"/>
        </w:rPr>
        <w:t>Myslitelé v této tradicí pojímají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víru v Boha jako vědeckou hypotézu, kterou lze verifikovat či falzifikovat. Jsou </w:t>
      </w:r>
      <w:r w:rsidR="0017791D" w:rsidRPr="00A5121E">
        <w:rPr>
          <w:rFonts w:ascii="Times New Roman" w:hAnsi="Times New Roman" w:cs="Times New Roman"/>
          <w:sz w:val="22"/>
          <w:szCs w:val="22"/>
        </w:rPr>
        <w:t>přesvědčeni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– podobně jako </w:t>
      </w:r>
      <w:proofErr w:type="spellStart"/>
      <w:r w:rsidR="00FB545F" w:rsidRPr="00A5121E">
        <w:rPr>
          <w:rFonts w:ascii="Times New Roman" w:hAnsi="Times New Roman" w:cs="Times New Roman"/>
          <w:sz w:val="22"/>
          <w:szCs w:val="22"/>
        </w:rPr>
        <w:t>d’Holbach</w:t>
      </w:r>
      <w:proofErr w:type="spellEnd"/>
      <w:r w:rsidR="00FB545F" w:rsidRPr="00A5121E">
        <w:rPr>
          <w:rFonts w:ascii="Times New Roman" w:hAnsi="Times New Roman" w:cs="Times New Roman"/>
          <w:sz w:val="22"/>
          <w:szCs w:val="22"/>
        </w:rPr>
        <w:t xml:space="preserve"> – že naturalismus</w:t>
      </w:r>
      <w:r w:rsidR="0017791D" w:rsidRPr="00A5121E">
        <w:rPr>
          <w:rFonts w:ascii="Times New Roman" w:hAnsi="Times New Roman" w:cs="Times New Roman"/>
          <w:sz w:val="22"/>
          <w:szCs w:val="22"/>
        </w:rPr>
        <w:t xml:space="preserve"> a evoluce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17791D" w:rsidRPr="00A5121E">
        <w:rPr>
          <w:rFonts w:ascii="Times New Roman" w:hAnsi="Times New Roman" w:cs="Times New Roman"/>
          <w:sz w:val="22"/>
          <w:szCs w:val="22"/>
        </w:rPr>
        <w:t>jsou</w:t>
      </w:r>
      <w:r w:rsidR="00FB545F" w:rsidRPr="00A5121E">
        <w:rPr>
          <w:rFonts w:ascii="Times New Roman" w:hAnsi="Times New Roman" w:cs="Times New Roman"/>
          <w:sz w:val="22"/>
          <w:szCs w:val="22"/>
        </w:rPr>
        <w:t xml:space="preserve"> dostačující teorií pro vysvětlení vzniku universa,</w:t>
      </w:r>
      <w:bookmarkStart w:id="0" w:name="_GoBack"/>
      <w:bookmarkEnd w:id="0"/>
      <w:r w:rsidR="00FB545F" w:rsidRPr="00A5121E">
        <w:rPr>
          <w:rFonts w:ascii="Times New Roman" w:hAnsi="Times New Roman" w:cs="Times New Roman"/>
          <w:sz w:val="22"/>
          <w:szCs w:val="22"/>
        </w:rPr>
        <w:t xml:space="preserve"> vědomí či morálky.</w:t>
      </w:r>
      <w:r w:rsidR="00A03045" w:rsidRPr="00A5121E">
        <w:rPr>
          <w:rFonts w:ascii="Times New Roman" w:hAnsi="Times New Roman" w:cs="Times New Roman"/>
          <w:sz w:val="22"/>
          <w:szCs w:val="22"/>
        </w:rPr>
        <w:t xml:space="preserve"> S novým </w:t>
      </w:r>
      <w:proofErr w:type="spellStart"/>
      <w:r w:rsidR="00A03045" w:rsidRPr="00A5121E">
        <w:rPr>
          <w:rFonts w:ascii="Times New Roman" w:hAnsi="Times New Roman" w:cs="Times New Roman"/>
          <w:sz w:val="22"/>
          <w:szCs w:val="22"/>
        </w:rPr>
        <w:t>atheismem</w:t>
      </w:r>
      <w:proofErr w:type="spellEnd"/>
      <w:r w:rsidR="00A03045" w:rsidRPr="00A5121E">
        <w:rPr>
          <w:rFonts w:ascii="Times New Roman" w:hAnsi="Times New Roman" w:cs="Times New Roman"/>
          <w:sz w:val="22"/>
          <w:szCs w:val="22"/>
        </w:rPr>
        <w:t xml:space="preserve"> jde ruku v ruce aktivní potírání náboženských </w:t>
      </w:r>
      <w:r w:rsidR="0017791D" w:rsidRPr="00A5121E">
        <w:rPr>
          <w:rFonts w:ascii="Times New Roman" w:hAnsi="Times New Roman" w:cs="Times New Roman"/>
          <w:sz w:val="22"/>
          <w:szCs w:val="22"/>
        </w:rPr>
        <w:t>argumentů ve veřejném prostoru, a tudíž určitý politický</w:t>
      </w:r>
      <w:r w:rsidR="00A83A98" w:rsidRPr="00A5121E">
        <w:rPr>
          <w:rFonts w:ascii="Times New Roman" w:hAnsi="Times New Roman" w:cs="Times New Roman"/>
          <w:sz w:val="22"/>
          <w:szCs w:val="22"/>
        </w:rPr>
        <w:t xml:space="preserve"> či dokonce výchovný</w:t>
      </w:r>
      <w:r w:rsidR="0017791D" w:rsidRPr="00A5121E">
        <w:rPr>
          <w:rFonts w:ascii="Times New Roman" w:hAnsi="Times New Roman" w:cs="Times New Roman"/>
          <w:sz w:val="22"/>
          <w:szCs w:val="22"/>
        </w:rPr>
        <w:t xml:space="preserve"> rozměr.</w:t>
      </w:r>
    </w:p>
    <w:p w14:paraId="6EEF3615" w14:textId="77777777" w:rsidR="009950B6" w:rsidRPr="00A5121E" w:rsidRDefault="009950B6" w:rsidP="0017791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BE943F" w14:textId="0099A6AB" w:rsidR="007E7A55" w:rsidRPr="00A5121E" w:rsidRDefault="0017791D" w:rsidP="00A5121E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Četba: </w:t>
      </w:r>
      <w:r w:rsidR="00A5121E" w:rsidRPr="00A5121E">
        <w:rPr>
          <w:rFonts w:ascii="Times New Roman" w:hAnsi="Times New Roman" w:cs="Times New Roman"/>
          <w:sz w:val="22"/>
          <w:szCs w:val="22"/>
        </w:rPr>
        <w:t xml:space="preserve"> 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David Hume, </w:t>
      </w:r>
      <w:r w:rsidR="007E7A55" w:rsidRPr="00A5121E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lang w:eastAsia="cs-CZ"/>
        </w:rPr>
        <w:t>Dialogy o přirozeném náboženství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 xml:space="preserve">, přel. Tomáš Marvan, Praha 2013, str. </w:t>
      </w:r>
      <w:r w:rsidR="00592A61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56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–</w:t>
      </w:r>
      <w:r w:rsidR="00592A61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82</w:t>
      </w:r>
      <w:r w:rsidR="007E7A55" w:rsidRPr="00A5121E">
        <w:rPr>
          <w:rFonts w:ascii="Times New Roman" w:eastAsia="Times New Roman" w:hAnsi="Times New Roman" w:cs="Times New Roman"/>
          <w:color w:val="000000"/>
          <w:sz w:val="22"/>
          <w:szCs w:val="22"/>
          <w:lang w:eastAsia="cs-CZ"/>
        </w:rPr>
        <w:t>, 170–192.</w:t>
      </w:r>
    </w:p>
    <w:p w14:paraId="296AA4E4" w14:textId="47E420B0" w:rsidR="001A5A8A" w:rsidRPr="00A5121E" w:rsidRDefault="001A5A8A" w:rsidP="0017791D">
      <w:pPr>
        <w:jc w:val="both"/>
        <w:rPr>
          <w:rFonts w:ascii="Times New Roman" w:hAnsi="Times New Roman" w:cs="Times New Roman"/>
          <w:sz w:val="22"/>
          <w:szCs w:val="22"/>
        </w:rPr>
      </w:pPr>
      <w:r w:rsidRPr="00A5121E">
        <w:rPr>
          <w:rFonts w:ascii="Times New Roman" w:hAnsi="Times New Roman" w:cs="Times New Roman"/>
          <w:sz w:val="22"/>
          <w:szCs w:val="22"/>
        </w:rPr>
        <w:t xml:space="preserve">Daniel </w:t>
      </w:r>
      <w:proofErr w:type="spellStart"/>
      <w:r w:rsidRPr="00A5121E">
        <w:rPr>
          <w:rFonts w:ascii="Times New Roman" w:hAnsi="Times New Roman" w:cs="Times New Roman"/>
          <w:sz w:val="22"/>
          <w:szCs w:val="22"/>
        </w:rPr>
        <w:t>Dennett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Breaking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the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Spell</w:t>
      </w:r>
      <w:proofErr w:type="spellEnd"/>
      <w:r w:rsidRPr="00A5121E">
        <w:rPr>
          <w:rFonts w:ascii="Times New Roman" w:hAnsi="Times New Roman" w:cs="Times New Roman"/>
          <w:i/>
          <w:sz w:val="22"/>
          <w:szCs w:val="22"/>
        </w:rPr>
        <w:t xml:space="preserve">. Religion as a Natural </w:t>
      </w:r>
      <w:proofErr w:type="spellStart"/>
      <w:r w:rsidRPr="00A5121E">
        <w:rPr>
          <w:rFonts w:ascii="Times New Roman" w:hAnsi="Times New Roman" w:cs="Times New Roman"/>
          <w:i/>
          <w:sz w:val="22"/>
          <w:szCs w:val="22"/>
        </w:rPr>
        <w:t>Phenomenon</w:t>
      </w:r>
      <w:proofErr w:type="spellEnd"/>
      <w:r w:rsidRPr="00A5121E">
        <w:rPr>
          <w:rFonts w:ascii="Times New Roman" w:hAnsi="Times New Roman" w:cs="Times New Roman"/>
          <w:sz w:val="22"/>
          <w:szCs w:val="22"/>
        </w:rPr>
        <w:t xml:space="preserve">, </w:t>
      </w:r>
      <w:r w:rsidR="0098114E" w:rsidRPr="00A5121E">
        <w:rPr>
          <w:rFonts w:ascii="Times New Roman" w:hAnsi="Times New Roman" w:cs="Times New Roman"/>
          <w:sz w:val="22"/>
          <w:szCs w:val="22"/>
        </w:rPr>
        <w:t>New York 2006, 308–340.</w:t>
      </w:r>
    </w:p>
    <w:sectPr w:rsidR="001A5A8A" w:rsidRPr="00A5121E" w:rsidSect="0034779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75D4"/>
    <w:multiLevelType w:val="hybridMultilevel"/>
    <w:tmpl w:val="18302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79E"/>
    <w:rsid w:val="00001408"/>
    <w:rsid w:val="00004310"/>
    <w:rsid w:val="00034EF0"/>
    <w:rsid w:val="000414BF"/>
    <w:rsid w:val="000D4E95"/>
    <w:rsid w:val="00100083"/>
    <w:rsid w:val="0011192C"/>
    <w:rsid w:val="00120FE1"/>
    <w:rsid w:val="0017791D"/>
    <w:rsid w:val="001A5A8A"/>
    <w:rsid w:val="00241473"/>
    <w:rsid w:val="00257EE0"/>
    <w:rsid w:val="00264185"/>
    <w:rsid w:val="0028030F"/>
    <w:rsid w:val="002838BB"/>
    <w:rsid w:val="003169CB"/>
    <w:rsid w:val="0034779E"/>
    <w:rsid w:val="00367984"/>
    <w:rsid w:val="003A7B30"/>
    <w:rsid w:val="004756DD"/>
    <w:rsid w:val="0047588A"/>
    <w:rsid w:val="004A6F6C"/>
    <w:rsid w:val="004C1A28"/>
    <w:rsid w:val="00514D4C"/>
    <w:rsid w:val="00521303"/>
    <w:rsid w:val="005513BD"/>
    <w:rsid w:val="00592A61"/>
    <w:rsid w:val="006C607F"/>
    <w:rsid w:val="006D1022"/>
    <w:rsid w:val="007041CF"/>
    <w:rsid w:val="00742408"/>
    <w:rsid w:val="007E5FBF"/>
    <w:rsid w:val="007E7A55"/>
    <w:rsid w:val="008274FB"/>
    <w:rsid w:val="00866723"/>
    <w:rsid w:val="008A2012"/>
    <w:rsid w:val="00903945"/>
    <w:rsid w:val="00954DF4"/>
    <w:rsid w:val="0098114E"/>
    <w:rsid w:val="00993D30"/>
    <w:rsid w:val="009950B6"/>
    <w:rsid w:val="009A3360"/>
    <w:rsid w:val="009B3537"/>
    <w:rsid w:val="009F538F"/>
    <w:rsid w:val="00A03045"/>
    <w:rsid w:val="00A03991"/>
    <w:rsid w:val="00A40090"/>
    <w:rsid w:val="00A5121E"/>
    <w:rsid w:val="00A83A98"/>
    <w:rsid w:val="00A85C8F"/>
    <w:rsid w:val="00AE090E"/>
    <w:rsid w:val="00AF4B75"/>
    <w:rsid w:val="00B24BD8"/>
    <w:rsid w:val="00B648B8"/>
    <w:rsid w:val="00B660CA"/>
    <w:rsid w:val="00B71EF8"/>
    <w:rsid w:val="00B91F35"/>
    <w:rsid w:val="00BB73AC"/>
    <w:rsid w:val="00BC1439"/>
    <w:rsid w:val="00C15D94"/>
    <w:rsid w:val="00C35E97"/>
    <w:rsid w:val="00C7069B"/>
    <w:rsid w:val="00C74F13"/>
    <w:rsid w:val="00CC6188"/>
    <w:rsid w:val="00D17570"/>
    <w:rsid w:val="00D551A1"/>
    <w:rsid w:val="00DF2619"/>
    <w:rsid w:val="00F24303"/>
    <w:rsid w:val="00F2785D"/>
    <w:rsid w:val="00F774CE"/>
    <w:rsid w:val="00FA5D7D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73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477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779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B71EF8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B71EF8"/>
  </w:style>
  <w:style w:type="paragraph" w:styleId="Textbubliny">
    <w:name w:val="Balloon Text"/>
    <w:basedOn w:val="Normln"/>
    <w:link w:val="TextbublinyChar"/>
    <w:uiPriority w:val="99"/>
    <w:semiHidden/>
    <w:unhideWhenUsed/>
    <w:rsid w:val="006D10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2278</Words>
  <Characters>13056</Characters>
  <Application>Microsoft Office Word</Application>
  <DocSecurity>0</DocSecurity>
  <Lines>200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Matejckova</dc:creator>
  <cp:keywords/>
  <dc:description/>
  <cp:lastModifiedBy>Matějčková, Tereza</cp:lastModifiedBy>
  <cp:revision>6</cp:revision>
  <cp:lastPrinted>2018-10-17T19:03:00Z</cp:lastPrinted>
  <dcterms:created xsi:type="dcterms:W3CDTF">2018-10-14T11:44:00Z</dcterms:created>
  <dcterms:modified xsi:type="dcterms:W3CDTF">2019-10-09T21:31:00Z</dcterms:modified>
</cp:coreProperties>
</file>